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00C6" w14:textId="5857D422" w:rsidR="00332FBC" w:rsidRDefault="00332FBC" w:rsidP="003E2DF2">
      <w:pPr>
        <w:rPr>
          <w:rFonts w:ascii="Arial" w:hAnsi="Arial"/>
          <w:b/>
          <w:color w:val="595959" w:themeColor="text1" w:themeTint="A6"/>
          <w:sz w:val="72"/>
          <w:szCs w:val="72"/>
        </w:rPr>
      </w:pPr>
      <w:bookmarkStart w:id="0" w:name="_Toc58583246"/>
    </w:p>
    <w:p w14:paraId="08010390" w14:textId="6450FDFF" w:rsidR="7C648492" w:rsidRDefault="7C648492" w:rsidP="7C648492">
      <w:pPr>
        <w:rPr>
          <w:b/>
          <w:bCs/>
          <w:color w:val="595959" w:themeColor="text1" w:themeTint="A6"/>
        </w:rPr>
      </w:pPr>
    </w:p>
    <w:p w14:paraId="03A7CE39" w14:textId="77777777" w:rsidR="00E14C0E" w:rsidRDefault="00E14C0E" w:rsidP="003E2DF2">
      <w:pPr>
        <w:rPr>
          <w:rFonts w:ascii="Arial" w:hAnsi="Arial"/>
          <w:b/>
          <w:color w:val="E57200"/>
          <w:sz w:val="72"/>
        </w:rPr>
      </w:pPr>
    </w:p>
    <w:p w14:paraId="0DA51770" w14:textId="77777777" w:rsidR="00E14C0E" w:rsidRDefault="00E14C0E" w:rsidP="003E2DF2">
      <w:pPr>
        <w:rPr>
          <w:rFonts w:ascii="Arial" w:hAnsi="Arial"/>
          <w:b/>
          <w:color w:val="E57200"/>
          <w:sz w:val="72"/>
        </w:rPr>
      </w:pPr>
    </w:p>
    <w:p w14:paraId="60F2434B" w14:textId="1F71E5B1" w:rsidR="00C32A6E" w:rsidRPr="00EE18AD" w:rsidRDefault="00E14C0E" w:rsidP="003E2DF2">
      <w:pPr>
        <w:rPr>
          <w:rFonts w:ascii="Arial" w:hAnsi="Arial"/>
          <w:b/>
          <w:color w:val="E57200"/>
          <w:sz w:val="72"/>
        </w:rPr>
      </w:pPr>
      <w:r>
        <w:rPr>
          <w:noProof/>
        </w:rPr>
        <w:drawing>
          <wp:anchor distT="0" distB="0" distL="114300" distR="114300" simplePos="0" relativeHeight="251658240" behindDoc="1" locked="1" layoutInCell="1" allowOverlap="1" wp14:anchorId="7ACF1982" wp14:editId="14675833">
            <wp:simplePos x="0" y="0"/>
            <wp:positionH relativeFrom="page">
              <wp:align>right</wp:align>
            </wp:positionH>
            <wp:positionV relativeFrom="page">
              <wp:posOffset>561975</wp:posOffset>
            </wp:positionV>
            <wp:extent cx="7562850" cy="9639300"/>
            <wp:effectExtent l="0" t="0" r="0" b="0"/>
            <wp:wrapNone/>
            <wp:docPr id="1" name="Picture 1" descr="Family Safety Victoria - State Governmen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V report cover background.png"/>
                    <pic:cNvPicPr/>
                  </pic:nvPicPr>
                  <pic:blipFill>
                    <a:blip r:embed="rId12"/>
                    <a:stretch>
                      <a:fillRect/>
                    </a:stretch>
                  </pic:blipFill>
                  <pic:spPr>
                    <a:xfrm>
                      <a:off x="0" y="0"/>
                      <a:ext cx="7562850" cy="9639300"/>
                    </a:xfrm>
                    <a:prstGeom prst="rect">
                      <a:avLst/>
                    </a:prstGeom>
                  </pic:spPr>
                </pic:pic>
              </a:graphicData>
            </a:graphic>
            <wp14:sizeRelH relativeFrom="margin">
              <wp14:pctWidth>0</wp14:pctWidth>
            </wp14:sizeRelH>
            <wp14:sizeRelV relativeFrom="margin">
              <wp14:pctHeight>0</wp14:pctHeight>
            </wp14:sizeRelV>
          </wp:anchor>
        </w:drawing>
      </w:r>
      <w:r w:rsidR="006C76CB" w:rsidRPr="00EE18AD">
        <w:rPr>
          <w:rFonts w:ascii="Arial" w:hAnsi="Arial"/>
          <w:b/>
          <w:color w:val="E57200"/>
          <w:sz w:val="72"/>
        </w:rPr>
        <w:t>Case management program requirements</w:t>
      </w:r>
      <w:bookmarkEnd w:id="0"/>
      <w:r w:rsidR="006C76CB" w:rsidRPr="00EE18AD">
        <w:rPr>
          <w:rFonts w:ascii="Arial" w:hAnsi="Arial"/>
          <w:b/>
          <w:color w:val="E57200"/>
          <w:sz w:val="72"/>
        </w:rPr>
        <w:t xml:space="preserve"> </w:t>
      </w:r>
    </w:p>
    <w:p w14:paraId="003AED63" w14:textId="682C64AA" w:rsidR="00B5520F" w:rsidRPr="00E14C0E" w:rsidRDefault="00467A67" w:rsidP="003A3673">
      <w:pPr>
        <w:spacing w:before="360" w:after="120"/>
        <w:rPr>
          <w:rFonts w:ascii="Arial" w:hAnsi="Arial" w:cs="Arial"/>
          <w:b/>
          <w:bCs/>
          <w:color w:val="5E5E5E" w:themeColor="text2"/>
          <w:sz w:val="32"/>
          <w:szCs w:val="32"/>
        </w:rPr>
      </w:pPr>
      <w:r w:rsidRPr="0B8D9968">
        <w:rPr>
          <w:rFonts w:ascii="Arial" w:hAnsi="Arial" w:cs="Arial"/>
          <w:b/>
          <w:bCs/>
          <w:color w:val="5E5E5E" w:themeColor="text2"/>
          <w:sz w:val="32"/>
          <w:szCs w:val="32"/>
        </w:rPr>
        <w:t xml:space="preserve">Service delivery requirements </w:t>
      </w:r>
      <w:r w:rsidR="00B5520F" w:rsidRPr="0B8D9968">
        <w:rPr>
          <w:rFonts w:ascii="Arial" w:hAnsi="Arial" w:cs="Arial"/>
          <w:b/>
          <w:bCs/>
          <w:color w:val="5E5E5E" w:themeColor="text2"/>
          <w:sz w:val="32"/>
          <w:szCs w:val="32"/>
        </w:rPr>
        <w:t>for specialist family violence services</w:t>
      </w:r>
      <w:r w:rsidRPr="0B8D9968">
        <w:rPr>
          <w:rFonts w:ascii="Arial" w:hAnsi="Arial" w:cs="Arial"/>
          <w:b/>
          <w:bCs/>
          <w:color w:val="5E5E5E" w:themeColor="text2"/>
          <w:sz w:val="32"/>
          <w:szCs w:val="32"/>
        </w:rPr>
        <w:t xml:space="preserve"> </w:t>
      </w:r>
      <w:r w:rsidR="001B69FE" w:rsidRPr="0B8D9968">
        <w:rPr>
          <w:rFonts w:ascii="Arial" w:hAnsi="Arial" w:cs="Arial"/>
          <w:b/>
          <w:bCs/>
          <w:color w:val="5E5E5E" w:themeColor="text2"/>
          <w:sz w:val="32"/>
          <w:szCs w:val="32"/>
        </w:rPr>
        <w:t xml:space="preserve">that </w:t>
      </w:r>
      <w:r w:rsidR="00B5520F" w:rsidRPr="0B8D9968">
        <w:rPr>
          <w:rFonts w:ascii="Arial" w:hAnsi="Arial" w:cs="Arial"/>
          <w:b/>
          <w:bCs/>
          <w:color w:val="5E5E5E" w:themeColor="text2"/>
          <w:sz w:val="32"/>
          <w:szCs w:val="32"/>
        </w:rPr>
        <w:t>support victim survivors</w:t>
      </w:r>
    </w:p>
    <w:p w14:paraId="58D85C0F" w14:textId="7F50965E" w:rsidR="002470A2" w:rsidRDefault="002470A2" w:rsidP="0058159A">
      <w:pPr>
        <w:rPr>
          <w:lang w:val="en-US"/>
        </w:rPr>
      </w:pPr>
    </w:p>
    <w:p w14:paraId="51A59C11" w14:textId="59612532" w:rsidR="002470A2" w:rsidRDefault="002470A2" w:rsidP="0058159A">
      <w:pPr>
        <w:rPr>
          <w:lang w:val="en-US"/>
        </w:rPr>
      </w:pPr>
    </w:p>
    <w:p w14:paraId="7EDCD404" w14:textId="78BE8A05" w:rsidR="002470A2" w:rsidRDefault="002470A2" w:rsidP="0058159A">
      <w:pPr>
        <w:rPr>
          <w:lang w:val="en-US"/>
        </w:rPr>
      </w:pPr>
    </w:p>
    <w:p w14:paraId="40C1E9A9" w14:textId="77777777" w:rsidR="002470A2" w:rsidRDefault="002470A2" w:rsidP="0058159A">
      <w:pPr>
        <w:rPr>
          <w:lang w:val="en-US"/>
        </w:rPr>
      </w:pPr>
    </w:p>
    <w:p w14:paraId="7A946E70" w14:textId="2B5DC6D5" w:rsidR="0058159A" w:rsidRDefault="0058159A" w:rsidP="0058159A">
      <w:pPr>
        <w:rPr>
          <w:lang w:val="en-US"/>
        </w:rPr>
      </w:pPr>
    </w:p>
    <w:p w14:paraId="47A1B4DE" w14:textId="20BF61E7" w:rsidR="0058159A" w:rsidRDefault="0058159A" w:rsidP="0058159A">
      <w:pPr>
        <w:rPr>
          <w:lang w:val="en-US"/>
        </w:rPr>
      </w:pPr>
    </w:p>
    <w:p w14:paraId="691BA4A5" w14:textId="648843F4" w:rsidR="003D2A21" w:rsidRDefault="003D2A21" w:rsidP="0058159A">
      <w:pPr>
        <w:rPr>
          <w:lang w:val="en-US"/>
        </w:rPr>
      </w:pPr>
    </w:p>
    <w:p w14:paraId="5AA3C4B3" w14:textId="57BDF7CB" w:rsidR="003D2A21" w:rsidRDefault="003D2A21" w:rsidP="0058159A">
      <w:pPr>
        <w:rPr>
          <w:lang w:val="en-US"/>
        </w:rPr>
      </w:pPr>
    </w:p>
    <w:p w14:paraId="2DD80EBF" w14:textId="54BA93B8" w:rsidR="003D2A21" w:rsidRDefault="003D2A21" w:rsidP="0058159A">
      <w:pPr>
        <w:rPr>
          <w:lang w:val="en-US"/>
        </w:rPr>
      </w:pPr>
    </w:p>
    <w:p w14:paraId="14C1EDFC" w14:textId="6ED3A4DA" w:rsidR="003D2A21" w:rsidRDefault="003D2A21" w:rsidP="0058159A">
      <w:pPr>
        <w:rPr>
          <w:lang w:val="en-US"/>
        </w:rPr>
      </w:pPr>
    </w:p>
    <w:p w14:paraId="486823E6" w14:textId="77777777" w:rsidR="003D2A21" w:rsidRDefault="003D2A21" w:rsidP="0058159A">
      <w:pPr>
        <w:rPr>
          <w:lang w:val="en-US"/>
        </w:rPr>
      </w:pPr>
    </w:p>
    <w:p w14:paraId="3DEFB570" w14:textId="65BCDB29" w:rsidR="0058159A" w:rsidRDefault="0058159A" w:rsidP="0058159A">
      <w:pPr>
        <w:rPr>
          <w:lang w:val="en-US"/>
        </w:rPr>
      </w:pPr>
    </w:p>
    <w:p w14:paraId="1930AEC8" w14:textId="705B69BE" w:rsidR="003D2A21" w:rsidRDefault="003D2A21" w:rsidP="0058159A">
      <w:pPr>
        <w:rPr>
          <w:lang w:val="en-US"/>
        </w:rPr>
      </w:pPr>
    </w:p>
    <w:p w14:paraId="7DF48499" w14:textId="288FD50C" w:rsidR="003D2A21" w:rsidRDefault="003D2A21" w:rsidP="0058159A">
      <w:pPr>
        <w:rPr>
          <w:lang w:val="en-US"/>
        </w:rPr>
      </w:pPr>
    </w:p>
    <w:p w14:paraId="30ED03C1" w14:textId="104CBDE0" w:rsidR="003D2A21" w:rsidRDefault="00BC02A8" w:rsidP="00BC02A8">
      <w:pPr>
        <w:tabs>
          <w:tab w:val="left" w:pos="4008"/>
        </w:tabs>
        <w:rPr>
          <w:lang w:val="en-US"/>
        </w:rPr>
      </w:pPr>
      <w:r>
        <w:rPr>
          <w:lang w:val="en-US"/>
        </w:rPr>
        <w:tab/>
      </w:r>
    </w:p>
    <w:p w14:paraId="58280B44" w14:textId="134509D8" w:rsidR="003D2A21" w:rsidRDefault="003D2A21" w:rsidP="0058159A">
      <w:pPr>
        <w:rPr>
          <w:lang w:val="en-US"/>
        </w:rPr>
      </w:pPr>
    </w:p>
    <w:p w14:paraId="5A976AA6" w14:textId="33C0CE45" w:rsidR="003D2A21" w:rsidRDefault="003D2A21" w:rsidP="0058159A">
      <w:pPr>
        <w:rPr>
          <w:lang w:val="en-US"/>
        </w:rPr>
      </w:pPr>
    </w:p>
    <w:p w14:paraId="06B6015D" w14:textId="0F5F0D87" w:rsidR="003D2A21" w:rsidRDefault="003D2A21" w:rsidP="0058159A">
      <w:pPr>
        <w:rPr>
          <w:lang w:val="en-US"/>
        </w:rPr>
      </w:pPr>
    </w:p>
    <w:p w14:paraId="4C96A51F" w14:textId="4A496F20" w:rsidR="003D2A21" w:rsidRDefault="003D2A21" w:rsidP="0058159A">
      <w:pPr>
        <w:rPr>
          <w:lang w:val="en-US"/>
        </w:rPr>
      </w:pPr>
    </w:p>
    <w:p w14:paraId="593A7269" w14:textId="3992AF1A" w:rsidR="00B5520F" w:rsidRDefault="00B5520F" w:rsidP="00B5520F">
      <w:pPr>
        <w:rPr>
          <w:rFonts w:ascii="Arial" w:hAnsi="Arial"/>
          <w:lang w:val="en-US"/>
        </w:rPr>
      </w:pPr>
    </w:p>
    <w:p w14:paraId="4B54597A" w14:textId="7DF97FC6" w:rsidR="001E564A" w:rsidRDefault="001E564A" w:rsidP="00B5520F">
      <w:pPr>
        <w:rPr>
          <w:rFonts w:ascii="Arial" w:hAnsi="Arial"/>
          <w:lang w:val="en-US"/>
        </w:rPr>
      </w:pPr>
    </w:p>
    <w:p w14:paraId="67A7C2B1" w14:textId="29E4F291" w:rsidR="001E564A" w:rsidRDefault="001E564A" w:rsidP="00B5520F">
      <w:pPr>
        <w:rPr>
          <w:rFonts w:ascii="Arial" w:hAnsi="Arial"/>
          <w:lang w:val="en-US"/>
        </w:rPr>
      </w:pPr>
    </w:p>
    <w:p w14:paraId="4F3A7E97" w14:textId="77777777" w:rsidR="001E564A" w:rsidRPr="00F11E95" w:rsidRDefault="001E564A" w:rsidP="00B5520F">
      <w:pPr>
        <w:rPr>
          <w:rFonts w:ascii="Arial" w:hAnsi="Arial"/>
          <w:lang w:val="en-US"/>
        </w:rPr>
      </w:pPr>
    </w:p>
    <w:p w14:paraId="03C80F9A" w14:textId="3B7FA32D" w:rsidR="00EE18AD" w:rsidRDefault="00EE18AD" w:rsidP="00B5520F">
      <w:pPr>
        <w:rPr>
          <w:rFonts w:ascii="Arial" w:hAnsi="Arial"/>
          <w:lang w:val="en-US"/>
        </w:rPr>
      </w:pPr>
    </w:p>
    <w:p w14:paraId="2AA3C7EC" w14:textId="683962A7" w:rsidR="007913B4" w:rsidRDefault="007913B4" w:rsidP="00B5520F">
      <w:pPr>
        <w:rPr>
          <w:rFonts w:ascii="Arial" w:hAnsi="Arial"/>
          <w:lang w:val="en-US"/>
        </w:rPr>
      </w:pPr>
    </w:p>
    <w:p w14:paraId="7C8A8A2A" w14:textId="77777777" w:rsidR="007913B4" w:rsidRDefault="007913B4" w:rsidP="00B5520F">
      <w:pPr>
        <w:rPr>
          <w:rFonts w:ascii="Arial" w:hAnsi="Arial"/>
          <w:lang w:val="en-US"/>
        </w:rPr>
      </w:pPr>
    </w:p>
    <w:p w14:paraId="5EEDD258" w14:textId="3BCEC2D1" w:rsidR="00EE18AD" w:rsidRDefault="00EE18AD" w:rsidP="00B5520F">
      <w:pPr>
        <w:rPr>
          <w:rFonts w:ascii="Arial" w:hAnsi="Arial"/>
          <w:lang w:val="en-US"/>
        </w:rPr>
      </w:pPr>
    </w:p>
    <w:p w14:paraId="0614AD7C" w14:textId="77777777" w:rsidR="003D2A21" w:rsidRDefault="003D2A21" w:rsidP="00B5520F">
      <w:pPr>
        <w:rPr>
          <w:rFonts w:ascii="Arial" w:hAnsi="Arial"/>
          <w:lang w:val="en-US"/>
        </w:rPr>
      </w:pPr>
    </w:p>
    <w:p w14:paraId="571AD2FD" w14:textId="5C18B0B1" w:rsidR="00AF1483" w:rsidRPr="003E2DF2" w:rsidRDefault="00AF1483" w:rsidP="00437E8F">
      <w:pPr>
        <w:pStyle w:val="ListParagraph"/>
        <w:numPr>
          <w:ilvl w:val="0"/>
          <w:numId w:val="14"/>
        </w:numPr>
        <w:rPr>
          <w:rFonts w:ascii="Arial" w:hAnsi="Arial" w:cs="Arial"/>
          <w:color w:val="262626" w:themeColor="text1" w:themeTint="D9"/>
          <w:sz w:val="24"/>
          <w:szCs w:val="24"/>
          <w:lang w:val="en-US"/>
        </w:rPr>
        <w:sectPr w:rsidR="00AF1483" w:rsidRPr="003E2DF2" w:rsidSect="00CD43CF">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1906" w:h="16838"/>
          <w:pgMar w:top="1440" w:right="1440" w:bottom="1135" w:left="1440" w:header="709" w:footer="24" w:gutter="0"/>
          <w:cols w:space="708"/>
          <w:titlePg/>
          <w:docGrid w:linePitch="360"/>
        </w:sectPr>
      </w:pPr>
    </w:p>
    <w:p w14:paraId="646F858D" w14:textId="77777777" w:rsidR="002517B3" w:rsidRDefault="002517B3" w:rsidP="002517B3">
      <w:pPr>
        <w:pStyle w:val="DHHSaccessibilitypara"/>
        <w:ind w:left="360"/>
      </w:pPr>
    </w:p>
    <w:p w14:paraId="7046D281" w14:textId="16DB300B" w:rsidR="002517B3" w:rsidRDefault="002517B3" w:rsidP="002517B3">
      <w:pPr>
        <w:pStyle w:val="DHHSaccessibilitypara"/>
        <w:ind w:left="360"/>
      </w:pPr>
    </w:p>
    <w:p w14:paraId="71CEE5A4" w14:textId="37E0A0B6" w:rsidR="001E564A" w:rsidRDefault="001E564A" w:rsidP="002517B3">
      <w:pPr>
        <w:pStyle w:val="DHHSaccessibilitypara"/>
        <w:ind w:left="360"/>
      </w:pPr>
    </w:p>
    <w:p w14:paraId="3F824AF9" w14:textId="0482F8AB" w:rsidR="00DA330A" w:rsidRDefault="00DA330A" w:rsidP="002517B3">
      <w:pPr>
        <w:pStyle w:val="DHHSaccessibilitypara"/>
        <w:ind w:left="360"/>
      </w:pPr>
    </w:p>
    <w:p w14:paraId="2F8A732A" w14:textId="6D70F131" w:rsidR="00DA330A" w:rsidRDefault="00DA330A" w:rsidP="002517B3">
      <w:pPr>
        <w:pStyle w:val="DHHSaccessibilitypara"/>
        <w:ind w:left="360"/>
      </w:pPr>
    </w:p>
    <w:p w14:paraId="20E1C3F6" w14:textId="10278239" w:rsidR="00DA330A" w:rsidRDefault="00DA330A" w:rsidP="002517B3">
      <w:pPr>
        <w:pStyle w:val="DHHSaccessibilitypara"/>
        <w:ind w:left="360"/>
      </w:pPr>
    </w:p>
    <w:p w14:paraId="56BB6D9E" w14:textId="6F6926FA" w:rsidR="00DA330A" w:rsidRDefault="00DA330A" w:rsidP="002517B3">
      <w:pPr>
        <w:pStyle w:val="DHHSaccessibilitypara"/>
        <w:ind w:left="360"/>
      </w:pPr>
    </w:p>
    <w:p w14:paraId="30094A32" w14:textId="6F701FED" w:rsidR="00DA330A" w:rsidRDefault="00DA330A" w:rsidP="002517B3">
      <w:pPr>
        <w:pStyle w:val="DHHSaccessibilitypara"/>
        <w:ind w:left="360"/>
      </w:pPr>
    </w:p>
    <w:p w14:paraId="3B85B70B" w14:textId="13CBE2DC" w:rsidR="00DA330A" w:rsidRDefault="00DA330A" w:rsidP="002517B3">
      <w:pPr>
        <w:pStyle w:val="DHHSaccessibilitypara"/>
        <w:ind w:left="360"/>
      </w:pPr>
    </w:p>
    <w:p w14:paraId="0FCADECD" w14:textId="74D21FE2" w:rsidR="00DA330A" w:rsidRDefault="00DA330A" w:rsidP="002517B3">
      <w:pPr>
        <w:pStyle w:val="DHHSaccessibilitypara"/>
        <w:ind w:left="360"/>
      </w:pPr>
    </w:p>
    <w:p w14:paraId="199FA003" w14:textId="2EA1D978" w:rsidR="001E564A" w:rsidRDefault="001E564A" w:rsidP="002517B3">
      <w:pPr>
        <w:pStyle w:val="DHHSaccessibilitypara"/>
        <w:ind w:left="360"/>
      </w:pPr>
    </w:p>
    <w:p w14:paraId="1220A75D" w14:textId="2D7BB712" w:rsidR="00DD0859" w:rsidRDefault="00DD0859" w:rsidP="002517B3">
      <w:pPr>
        <w:pStyle w:val="DHHSaccessibilitypara"/>
        <w:ind w:left="360"/>
      </w:pPr>
    </w:p>
    <w:p w14:paraId="7E2B092C" w14:textId="77777777" w:rsidR="00EC5CE3" w:rsidRDefault="00EC5CE3" w:rsidP="002517B3">
      <w:pPr>
        <w:pStyle w:val="DHHSaccessibilitypara"/>
        <w:ind w:left="360"/>
      </w:pPr>
    </w:p>
    <w:p w14:paraId="5EBE1B9E" w14:textId="77777777" w:rsidR="002517B3" w:rsidRDefault="002517B3" w:rsidP="002517B3">
      <w:pPr>
        <w:pStyle w:val="DHHSaccessibilitypara"/>
        <w:ind w:left="360"/>
      </w:pPr>
    </w:p>
    <w:p w14:paraId="707DCCB9" w14:textId="3D8913AF" w:rsidR="002517B3" w:rsidRPr="0055119B" w:rsidRDefault="002517B3" w:rsidP="002517B3">
      <w:pPr>
        <w:pStyle w:val="DHHSaccessibilitypara"/>
        <w:ind w:left="360"/>
      </w:pPr>
      <w:r w:rsidRPr="0055119B">
        <w:t>To receive this document in another format</w:t>
      </w:r>
      <w:r>
        <w:t>,</w:t>
      </w:r>
      <w:r w:rsidRPr="0055119B">
        <w:t xml:space="preserve"> phone</w:t>
      </w:r>
      <w:r>
        <w:t xml:space="preserve"> 03 9085 0900</w:t>
      </w:r>
      <w:r w:rsidRPr="0055119B">
        <w:t xml:space="preserve">, using the </w:t>
      </w:r>
      <w:r>
        <w:br/>
      </w:r>
      <w:r w:rsidRPr="0055119B">
        <w:t xml:space="preserve">National Relay Service 13 36 77 if required, or </w:t>
      </w:r>
      <w:hyperlink r:id="rId19" w:history="1">
        <w:r>
          <w:rPr>
            <w:rStyle w:val="Hyperlink"/>
          </w:rPr>
          <w:t>email Family Safety Victoria</w:t>
        </w:r>
      </w:hyperlink>
      <w:r>
        <w:t xml:space="preserve"> &lt;reception@familysafety.vic.gov.au&gt;.</w:t>
      </w:r>
    </w:p>
    <w:p w14:paraId="2523C00F" w14:textId="77777777" w:rsidR="002517B3" w:rsidRPr="0055119B" w:rsidRDefault="002517B3" w:rsidP="002517B3">
      <w:pPr>
        <w:pStyle w:val="DHHSimprint"/>
        <w:ind w:left="360"/>
      </w:pPr>
      <w:r w:rsidRPr="0055119B">
        <w:t>Authorised and published by the Victorian Government, 1 Treasury Place, Melbourne.</w:t>
      </w:r>
    </w:p>
    <w:p w14:paraId="678BB3D2" w14:textId="00CA41D2" w:rsidR="002517B3" w:rsidRPr="0055119B" w:rsidRDefault="002517B3" w:rsidP="002517B3">
      <w:pPr>
        <w:pStyle w:val="DHHSimprint"/>
        <w:ind w:left="360"/>
      </w:pPr>
      <w:r>
        <w:t xml:space="preserve">© State of Victoria, Australia, Family Safety Victoria, </w:t>
      </w:r>
      <w:r w:rsidR="00233E3C" w:rsidRPr="3D95B2D8">
        <w:rPr>
          <w:color w:val="auto"/>
        </w:rPr>
        <w:t>June 2022</w:t>
      </w:r>
      <w:r w:rsidRPr="3D95B2D8">
        <w:rPr>
          <w:color w:val="auto"/>
        </w:rPr>
        <w:t>.</w:t>
      </w:r>
    </w:p>
    <w:p w14:paraId="10BCF8A6" w14:textId="55F500AB" w:rsidR="002517B3" w:rsidRPr="00E33237" w:rsidRDefault="002517B3" w:rsidP="002517B3">
      <w:pPr>
        <w:pStyle w:val="DHHSimprint"/>
        <w:ind w:left="360"/>
        <w:rPr>
          <w:color w:val="004C97"/>
        </w:rPr>
      </w:pPr>
      <w:r w:rsidRPr="00C27A56">
        <w:rPr>
          <w:color w:val="auto"/>
        </w:rPr>
        <w:t xml:space="preserve">In this document, ‘Aboriginal’ refers to both Aboriginal and Torres Strait Islander people. </w:t>
      </w:r>
    </w:p>
    <w:p w14:paraId="3C9BA4BD" w14:textId="060CDBF2" w:rsidR="002517B3" w:rsidRPr="0055119B" w:rsidRDefault="002517B3" w:rsidP="002517B3">
      <w:pPr>
        <w:pStyle w:val="DHHSimprint"/>
        <w:ind w:left="360"/>
      </w:pPr>
      <w:r>
        <w:t xml:space="preserve">ISBN/ISSN </w:t>
      </w:r>
      <w:r w:rsidR="007436B3" w:rsidRPr="3D95B2D8">
        <w:rPr>
          <w:color w:val="004C97"/>
        </w:rPr>
        <w:t xml:space="preserve">978-1-76130-051-6 </w:t>
      </w:r>
      <w:r>
        <w:t>(online/PDF/Word) or (print)</w:t>
      </w:r>
    </w:p>
    <w:p w14:paraId="08B196D1" w14:textId="77777777" w:rsidR="00C46F52" w:rsidRDefault="002517B3" w:rsidP="00EC5CE3">
      <w:pPr>
        <w:pStyle w:val="DHHSimprint"/>
        <w:ind w:left="360"/>
        <w:rPr>
          <w:rFonts w:cs="Arial"/>
        </w:rPr>
      </w:pPr>
      <w:r w:rsidRPr="00E55A46">
        <w:rPr>
          <w:rFonts w:cs="Arial"/>
        </w:rPr>
        <w:t xml:space="preserve">Available at </w:t>
      </w:r>
      <w:r w:rsidRPr="00E55A46">
        <w:rPr>
          <w:rFonts w:cs="Arial"/>
          <w:color w:val="004C97"/>
        </w:rPr>
        <w:t>insert web site or web page name and make this the hyperlink</w:t>
      </w:r>
      <w:r w:rsidRPr="00E55A46">
        <w:rPr>
          <w:rFonts w:cs="Arial"/>
        </w:rPr>
        <w:t xml:space="preserve"> &lt;</w:t>
      </w:r>
      <w:r w:rsidRPr="00E55A46">
        <w:rPr>
          <w:rFonts w:cs="Arial"/>
          <w:color w:val="004C97"/>
        </w:rPr>
        <w:t>insert full web address (URL) here but do not make it a hyperlink, and do not remove the angled brackets</w:t>
      </w:r>
      <w:r w:rsidRPr="00E55A46">
        <w:rPr>
          <w:rFonts w:cs="Arial"/>
        </w:rPr>
        <w:t>&gt;</w:t>
      </w:r>
    </w:p>
    <w:p w14:paraId="0BFC88D6" w14:textId="77777777" w:rsidR="00C46F52" w:rsidRDefault="00C46F52" w:rsidP="00EC5CE3">
      <w:pPr>
        <w:pStyle w:val="DHHSimprint"/>
        <w:ind w:left="360"/>
        <w:rPr>
          <w:rFonts w:cs="Arial"/>
        </w:rPr>
        <w:sectPr w:rsidR="00C46F52" w:rsidSect="004F393F">
          <w:footnotePr>
            <w:numFmt w:val="lowerRoman"/>
          </w:footnotePr>
          <w:endnotePr>
            <w:numFmt w:val="decimal"/>
          </w:endnotePr>
          <w:pgSz w:w="11906" w:h="16838"/>
          <w:pgMar w:top="1440" w:right="1440" w:bottom="1135" w:left="1440" w:header="709" w:footer="24" w:gutter="0"/>
          <w:cols w:space="708"/>
          <w:docGrid w:linePitch="360"/>
        </w:sectPr>
      </w:pPr>
    </w:p>
    <w:p w14:paraId="1BFDD80B" w14:textId="6FD2FB38" w:rsidR="00DA330A" w:rsidRPr="00EC5CE3" w:rsidRDefault="00DA330A" w:rsidP="00EC5CE3">
      <w:pPr>
        <w:pStyle w:val="DHHSimprint"/>
        <w:ind w:left="360"/>
        <w:rPr>
          <w:rFonts w:cs="Arial"/>
        </w:rPr>
      </w:pPr>
      <w:r>
        <w:rPr>
          <w:rFonts w:cs="Arial"/>
        </w:rPr>
        <w:br w:type="page"/>
      </w:r>
    </w:p>
    <w:sdt>
      <w:sdtPr>
        <w:rPr>
          <w:rFonts w:eastAsiaTheme="minorHAnsi" w:cstheme="minorBidi"/>
          <w:b/>
          <w:i/>
          <w:noProof/>
          <w:color w:val="auto"/>
          <w:sz w:val="20"/>
          <w:szCs w:val="22"/>
        </w:rPr>
        <w:id w:val="408824362"/>
        <w:docPartObj>
          <w:docPartGallery w:val="Table of Contents"/>
          <w:docPartUnique/>
        </w:docPartObj>
      </w:sdtPr>
      <w:sdtEndPr>
        <w:rPr>
          <w:rFonts w:eastAsia="Times New Roman" w:cs="Times New Roman"/>
          <w:i w:val="0"/>
          <w:szCs w:val="20"/>
        </w:rPr>
      </w:sdtEndPr>
      <w:sdtContent>
        <w:p w14:paraId="3B1649E1" w14:textId="19398E40" w:rsidR="00C32A6E" w:rsidRPr="00A16439" w:rsidRDefault="00C32A6E" w:rsidP="007B0B13">
          <w:pPr>
            <w:pStyle w:val="TOCheader"/>
          </w:pPr>
          <w:r w:rsidRPr="00A16439">
            <w:t>Contents</w:t>
          </w:r>
        </w:p>
        <w:p w14:paraId="3BA2246D" w14:textId="4B3157FA" w:rsidR="00E337CC" w:rsidRDefault="00C32A6E">
          <w:pPr>
            <w:pStyle w:val="TOC1"/>
            <w:tabs>
              <w:tab w:val="left" w:pos="567"/>
            </w:tabs>
            <w:rPr>
              <w:rFonts w:asciiTheme="minorHAnsi" w:eastAsiaTheme="minorEastAsia" w:hAnsiTheme="minorHAnsi" w:cstheme="minorBidi"/>
              <w:b w:val="0"/>
              <w:sz w:val="22"/>
              <w:szCs w:val="22"/>
              <w:lang w:eastAsia="en-AU"/>
            </w:rPr>
          </w:pPr>
          <w:r w:rsidRPr="003E2DF2">
            <w:rPr>
              <w:rFonts w:cs="Arial"/>
              <w:b w:val="0"/>
              <w:noProof w:val="0"/>
            </w:rPr>
            <w:fldChar w:fldCharType="begin"/>
          </w:r>
          <w:r w:rsidRPr="000B5604">
            <w:instrText xml:space="preserve"> TOC \o "1-3" \h \z \u </w:instrText>
          </w:r>
          <w:r w:rsidRPr="003E2DF2">
            <w:rPr>
              <w:rFonts w:cs="Arial"/>
              <w:b w:val="0"/>
              <w:noProof w:val="0"/>
            </w:rPr>
            <w:fldChar w:fldCharType="separate"/>
          </w:r>
          <w:hyperlink w:anchor="_Toc128126923" w:history="1">
            <w:r w:rsidR="00E337CC" w:rsidRPr="00781A80">
              <w:rPr>
                <w:rStyle w:val="Hyperlink"/>
              </w:rPr>
              <w:t>1.</w:t>
            </w:r>
            <w:r w:rsidR="00E337CC">
              <w:rPr>
                <w:rFonts w:asciiTheme="minorHAnsi" w:eastAsiaTheme="minorEastAsia" w:hAnsiTheme="minorHAnsi" w:cstheme="minorBidi"/>
                <w:b w:val="0"/>
                <w:sz w:val="22"/>
                <w:szCs w:val="22"/>
                <w:lang w:eastAsia="en-AU"/>
              </w:rPr>
              <w:tab/>
            </w:r>
            <w:r w:rsidR="00E337CC" w:rsidRPr="00781A80">
              <w:rPr>
                <w:rStyle w:val="Hyperlink"/>
              </w:rPr>
              <w:t>Introduction</w:t>
            </w:r>
            <w:r w:rsidR="00E337CC">
              <w:rPr>
                <w:webHidden/>
              </w:rPr>
              <w:tab/>
            </w:r>
            <w:r w:rsidR="00E337CC">
              <w:rPr>
                <w:webHidden/>
              </w:rPr>
              <w:fldChar w:fldCharType="begin"/>
            </w:r>
            <w:r w:rsidR="00E337CC">
              <w:rPr>
                <w:webHidden/>
              </w:rPr>
              <w:instrText xml:space="preserve"> PAGEREF _Toc128126923 \h </w:instrText>
            </w:r>
            <w:r w:rsidR="00E337CC">
              <w:rPr>
                <w:webHidden/>
              </w:rPr>
            </w:r>
            <w:r w:rsidR="00E337CC">
              <w:rPr>
                <w:webHidden/>
              </w:rPr>
              <w:fldChar w:fldCharType="separate"/>
            </w:r>
            <w:r w:rsidR="00E337CC">
              <w:rPr>
                <w:webHidden/>
              </w:rPr>
              <w:t>5</w:t>
            </w:r>
            <w:r w:rsidR="00E337CC">
              <w:rPr>
                <w:webHidden/>
              </w:rPr>
              <w:fldChar w:fldCharType="end"/>
            </w:r>
          </w:hyperlink>
        </w:p>
        <w:p w14:paraId="565C398C" w14:textId="561F5584"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24" w:history="1">
            <w:r w:rsidRPr="00781A80">
              <w:rPr>
                <w:rStyle w:val="Hyperlink"/>
              </w:rPr>
              <w:t>1.1.</w:t>
            </w:r>
            <w:r>
              <w:rPr>
                <w:rFonts w:asciiTheme="minorHAnsi" w:eastAsiaTheme="minorEastAsia" w:hAnsiTheme="minorHAnsi" w:cstheme="minorBidi"/>
                <w:sz w:val="22"/>
                <w:szCs w:val="22"/>
                <w:lang w:eastAsia="en-AU"/>
              </w:rPr>
              <w:tab/>
            </w:r>
            <w:r w:rsidRPr="00781A80">
              <w:rPr>
                <w:rStyle w:val="Hyperlink"/>
              </w:rPr>
              <w:t>About the case management program requirements</w:t>
            </w:r>
            <w:r>
              <w:rPr>
                <w:webHidden/>
              </w:rPr>
              <w:tab/>
            </w:r>
            <w:r>
              <w:rPr>
                <w:webHidden/>
              </w:rPr>
              <w:fldChar w:fldCharType="begin"/>
            </w:r>
            <w:r>
              <w:rPr>
                <w:webHidden/>
              </w:rPr>
              <w:instrText xml:space="preserve"> PAGEREF _Toc128126924 \h </w:instrText>
            </w:r>
            <w:r>
              <w:rPr>
                <w:webHidden/>
              </w:rPr>
            </w:r>
            <w:r>
              <w:rPr>
                <w:webHidden/>
              </w:rPr>
              <w:fldChar w:fldCharType="separate"/>
            </w:r>
            <w:r>
              <w:rPr>
                <w:webHidden/>
              </w:rPr>
              <w:t>5</w:t>
            </w:r>
            <w:r>
              <w:rPr>
                <w:webHidden/>
              </w:rPr>
              <w:fldChar w:fldCharType="end"/>
            </w:r>
          </w:hyperlink>
        </w:p>
        <w:p w14:paraId="2B18826F" w14:textId="541AD864"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25" w:history="1">
            <w:r w:rsidRPr="00781A80">
              <w:rPr>
                <w:rStyle w:val="Hyperlink"/>
              </w:rPr>
              <w:t>1.2.</w:t>
            </w:r>
            <w:r>
              <w:rPr>
                <w:rFonts w:asciiTheme="minorHAnsi" w:eastAsiaTheme="minorEastAsia" w:hAnsiTheme="minorHAnsi" w:cstheme="minorBidi"/>
                <w:sz w:val="22"/>
                <w:szCs w:val="22"/>
                <w:lang w:eastAsia="en-AU"/>
              </w:rPr>
              <w:tab/>
            </w:r>
            <w:r w:rsidRPr="00781A80">
              <w:rPr>
                <w:rStyle w:val="Hyperlink"/>
              </w:rPr>
              <w:t>Implementation timeframe</w:t>
            </w:r>
            <w:r>
              <w:rPr>
                <w:webHidden/>
              </w:rPr>
              <w:tab/>
            </w:r>
            <w:r>
              <w:rPr>
                <w:webHidden/>
              </w:rPr>
              <w:fldChar w:fldCharType="begin"/>
            </w:r>
            <w:r>
              <w:rPr>
                <w:webHidden/>
              </w:rPr>
              <w:instrText xml:space="preserve"> PAGEREF _Toc128126925 \h </w:instrText>
            </w:r>
            <w:r>
              <w:rPr>
                <w:webHidden/>
              </w:rPr>
            </w:r>
            <w:r>
              <w:rPr>
                <w:webHidden/>
              </w:rPr>
              <w:fldChar w:fldCharType="separate"/>
            </w:r>
            <w:r>
              <w:rPr>
                <w:webHidden/>
              </w:rPr>
              <w:t>6</w:t>
            </w:r>
            <w:r>
              <w:rPr>
                <w:webHidden/>
              </w:rPr>
              <w:fldChar w:fldCharType="end"/>
            </w:r>
          </w:hyperlink>
        </w:p>
        <w:p w14:paraId="6650963E" w14:textId="5616CA47"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26" w:history="1">
            <w:r w:rsidRPr="00781A80">
              <w:rPr>
                <w:rStyle w:val="Hyperlink"/>
              </w:rPr>
              <w:t>1.3.</w:t>
            </w:r>
            <w:r>
              <w:rPr>
                <w:rFonts w:asciiTheme="minorHAnsi" w:eastAsiaTheme="minorEastAsia" w:hAnsiTheme="minorHAnsi" w:cstheme="minorBidi"/>
                <w:sz w:val="22"/>
                <w:szCs w:val="22"/>
                <w:lang w:eastAsia="en-AU"/>
              </w:rPr>
              <w:tab/>
            </w:r>
            <w:r w:rsidRPr="00781A80">
              <w:rPr>
                <w:rStyle w:val="Hyperlink"/>
              </w:rPr>
              <w:t>Structure of this document</w:t>
            </w:r>
            <w:r>
              <w:rPr>
                <w:webHidden/>
              </w:rPr>
              <w:tab/>
            </w:r>
            <w:r>
              <w:rPr>
                <w:webHidden/>
              </w:rPr>
              <w:fldChar w:fldCharType="begin"/>
            </w:r>
            <w:r>
              <w:rPr>
                <w:webHidden/>
              </w:rPr>
              <w:instrText xml:space="preserve"> PAGEREF _Toc128126926 \h </w:instrText>
            </w:r>
            <w:r>
              <w:rPr>
                <w:webHidden/>
              </w:rPr>
            </w:r>
            <w:r>
              <w:rPr>
                <w:webHidden/>
              </w:rPr>
              <w:fldChar w:fldCharType="separate"/>
            </w:r>
            <w:r>
              <w:rPr>
                <w:webHidden/>
              </w:rPr>
              <w:t>6</w:t>
            </w:r>
            <w:r>
              <w:rPr>
                <w:webHidden/>
              </w:rPr>
              <w:fldChar w:fldCharType="end"/>
            </w:r>
          </w:hyperlink>
        </w:p>
        <w:p w14:paraId="3CA0B206" w14:textId="227239A7" w:rsidR="00E337CC" w:rsidRDefault="00E337CC">
          <w:pPr>
            <w:pStyle w:val="TOC3"/>
            <w:rPr>
              <w:rFonts w:asciiTheme="minorHAnsi" w:eastAsiaTheme="minorEastAsia" w:hAnsiTheme="minorHAnsi" w:cstheme="minorBidi"/>
              <w:noProof/>
              <w:sz w:val="22"/>
              <w:szCs w:val="22"/>
              <w:lang w:eastAsia="en-AU"/>
            </w:rPr>
          </w:pPr>
          <w:hyperlink w:anchor="_Toc128126927" w:history="1">
            <w:r w:rsidRPr="00781A80">
              <w:rPr>
                <w:rStyle w:val="Hyperlink"/>
                <w:noProof/>
              </w:rPr>
              <w:t>Section 1: Introduction</w:t>
            </w:r>
            <w:r>
              <w:rPr>
                <w:noProof/>
                <w:webHidden/>
              </w:rPr>
              <w:tab/>
            </w:r>
            <w:r>
              <w:rPr>
                <w:noProof/>
                <w:webHidden/>
              </w:rPr>
              <w:fldChar w:fldCharType="begin"/>
            </w:r>
            <w:r>
              <w:rPr>
                <w:noProof/>
                <w:webHidden/>
              </w:rPr>
              <w:instrText xml:space="preserve"> PAGEREF _Toc128126927 \h </w:instrText>
            </w:r>
            <w:r>
              <w:rPr>
                <w:noProof/>
                <w:webHidden/>
              </w:rPr>
            </w:r>
            <w:r>
              <w:rPr>
                <w:noProof/>
                <w:webHidden/>
              </w:rPr>
              <w:fldChar w:fldCharType="separate"/>
            </w:r>
            <w:r>
              <w:rPr>
                <w:noProof/>
                <w:webHidden/>
              </w:rPr>
              <w:t>6</w:t>
            </w:r>
            <w:r>
              <w:rPr>
                <w:noProof/>
                <w:webHidden/>
              </w:rPr>
              <w:fldChar w:fldCharType="end"/>
            </w:r>
          </w:hyperlink>
        </w:p>
        <w:p w14:paraId="7BDA606D" w14:textId="5EA37503" w:rsidR="00E337CC" w:rsidRDefault="00E337CC">
          <w:pPr>
            <w:pStyle w:val="TOC3"/>
            <w:rPr>
              <w:rFonts w:asciiTheme="minorHAnsi" w:eastAsiaTheme="minorEastAsia" w:hAnsiTheme="minorHAnsi" w:cstheme="minorBidi"/>
              <w:noProof/>
              <w:sz w:val="22"/>
              <w:szCs w:val="22"/>
              <w:lang w:eastAsia="en-AU"/>
            </w:rPr>
          </w:pPr>
          <w:hyperlink w:anchor="_Toc128126928" w:history="1">
            <w:r w:rsidRPr="00781A80">
              <w:rPr>
                <w:rStyle w:val="Hyperlink"/>
                <w:noProof/>
              </w:rPr>
              <w:t>Section 2: How to use this document</w:t>
            </w:r>
            <w:r>
              <w:rPr>
                <w:noProof/>
                <w:webHidden/>
              </w:rPr>
              <w:tab/>
            </w:r>
            <w:r>
              <w:rPr>
                <w:noProof/>
                <w:webHidden/>
              </w:rPr>
              <w:fldChar w:fldCharType="begin"/>
            </w:r>
            <w:r>
              <w:rPr>
                <w:noProof/>
                <w:webHidden/>
              </w:rPr>
              <w:instrText xml:space="preserve"> PAGEREF _Toc128126928 \h </w:instrText>
            </w:r>
            <w:r>
              <w:rPr>
                <w:noProof/>
                <w:webHidden/>
              </w:rPr>
            </w:r>
            <w:r>
              <w:rPr>
                <w:noProof/>
                <w:webHidden/>
              </w:rPr>
              <w:fldChar w:fldCharType="separate"/>
            </w:r>
            <w:r>
              <w:rPr>
                <w:noProof/>
                <w:webHidden/>
              </w:rPr>
              <w:t>6</w:t>
            </w:r>
            <w:r>
              <w:rPr>
                <w:noProof/>
                <w:webHidden/>
              </w:rPr>
              <w:fldChar w:fldCharType="end"/>
            </w:r>
          </w:hyperlink>
        </w:p>
        <w:p w14:paraId="03B2240C" w14:textId="7EEEF751" w:rsidR="00E337CC" w:rsidRDefault="00E337CC">
          <w:pPr>
            <w:pStyle w:val="TOC3"/>
            <w:rPr>
              <w:rFonts w:asciiTheme="minorHAnsi" w:eastAsiaTheme="minorEastAsia" w:hAnsiTheme="minorHAnsi" w:cstheme="minorBidi"/>
              <w:noProof/>
              <w:sz w:val="22"/>
              <w:szCs w:val="22"/>
              <w:lang w:eastAsia="en-AU"/>
            </w:rPr>
          </w:pPr>
          <w:hyperlink w:anchor="_Toc128126929" w:history="1">
            <w:r w:rsidRPr="00781A80">
              <w:rPr>
                <w:rStyle w:val="Hyperlink"/>
                <w:noProof/>
              </w:rPr>
              <w:t>Section 3: Case management components and program requirements</w:t>
            </w:r>
            <w:r>
              <w:rPr>
                <w:noProof/>
                <w:webHidden/>
              </w:rPr>
              <w:tab/>
            </w:r>
            <w:r>
              <w:rPr>
                <w:noProof/>
                <w:webHidden/>
              </w:rPr>
              <w:fldChar w:fldCharType="begin"/>
            </w:r>
            <w:r>
              <w:rPr>
                <w:noProof/>
                <w:webHidden/>
              </w:rPr>
              <w:instrText xml:space="preserve"> PAGEREF _Toc128126929 \h </w:instrText>
            </w:r>
            <w:r>
              <w:rPr>
                <w:noProof/>
                <w:webHidden/>
              </w:rPr>
            </w:r>
            <w:r>
              <w:rPr>
                <w:noProof/>
                <w:webHidden/>
              </w:rPr>
              <w:fldChar w:fldCharType="separate"/>
            </w:r>
            <w:r>
              <w:rPr>
                <w:noProof/>
                <w:webHidden/>
              </w:rPr>
              <w:t>6</w:t>
            </w:r>
            <w:r>
              <w:rPr>
                <w:noProof/>
                <w:webHidden/>
              </w:rPr>
              <w:fldChar w:fldCharType="end"/>
            </w:r>
          </w:hyperlink>
        </w:p>
        <w:p w14:paraId="641D89F1" w14:textId="468886D6" w:rsidR="00E337CC" w:rsidRDefault="00E337CC">
          <w:pPr>
            <w:pStyle w:val="TOC3"/>
            <w:rPr>
              <w:rFonts w:asciiTheme="minorHAnsi" w:eastAsiaTheme="minorEastAsia" w:hAnsiTheme="minorHAnsi" w:cstheme="minorBidi"/>
              <w:noProof/>
              <w:sz w:val="22"/>
              <w:szCs w:val="22"/>
              <w:lang w:eastAsia="en-AU"/>
            </w:rPr>
          </w:pPr>
          <w:hyperlink w:anchor="_Toc128126930" w:history="1">
            <w:r w:rsidRPr="00781A80">
              <w:rPr>
                <w:rStyle w:val="Hyperlink"/>
                <w:noProof/>
              </w:rPr>
              <w:t>Section 4: Key service interfaces</w:t>
            </w:r>
            <w:r>
              <w:rPr>
                <w:noProof/>
                <w:webHidden/>
              </w:rPr>
              <w:tab/>
            </w:r>
            <w:r>
              <w:rPr>
                <w:noProof/>
                <w:webHidden/>
              </w:rPr>
              <w:fldChar w:fldCharType="begin"/>
            </w:r>
            <w:r>
              <w:rPr>
                <w:noProof/>
                <w:webHidden/>
              </w:rPr>
              <w:instrText xml:space="preserve"> PAGEREF _Toc128126930 \h </w:instrText>
            </w:r>
            <w:r>
              <w:rPr>
                <w:noProof/>
                <w:webHidden/>
              </w:rPr>
            </w:r>
            <w:r>
              <w:rPr>
                <w:noProof/>
                <w:webHidden/>
              </w:rPr>
              <w:fldChar w:fldCharType="separate"/>
            </w:r>
            <w:r>
              <w:rPr>
                <w:noProof/>
                <w:webHidden/>
              </w:rPr>
              <w:t>6</w:t>
            </w:r>
            <w:r>
              <w:rPr>
                <w:noProof/>
                <w:webHidden/>
              </w:rPr>
              <w:fldChar w:fldCharType="end"/>
            </w:r>
          </w:hyperlink>
        </w:p>
        <w:p w14:paraId="5C41DB7C" w14:textId="458F6FB3" w:rsidR="00E337CC" w:rsidRDefault="00E337CC">
          <w:pPr>
            <w:pStyle w:val="TOC3"/>
            <w:rPr>
              <w:rFonts w:asciiTheme="minorHAnsi" w:eastAsiaTheme="minorEastAsia" w:hAnsiTheme="minorHAnsi" w:cstheme="minorBidi"/>
              <w:noProof/>
              <w:sz w:val="22"/>
              <w:szCs w:val="22"/>
              <w:lang w:eastAsia="en-AU"/>
            </w:rPr>
          </w:pPr>
          <w:hyperlink w:anchor="_Toc128126931" w:history="1">
            <w:r w:rsidRPr="00781A80">
              <w:rPr>
                <w:rStyle w:val="Hyperlink"/>
                <w:noProof/>
              </w:rPr>
              <w:t>Section 5: Compliance framework</w:t>
            </w:r>
            <w:r>
              <w:rPr>
                <w:noProof/>
                <w:webHidden/>
              </w:rPr>
              <w:tab/>
            </w:r>
            <w:r>
              <w:rPr>
                <w:noProof/>
                <w:webHidden/>
              </w:rPr>
              <w:fldChar w:fldCharType="begin"/>
            </w:r>
            <w:r>
              <w:rPr>
                <w:noProof/>
                <w:webHidden/>
              </w:rPr>
              <w:instrText xml:space="preserve"> PAGEREF _Toc128126931 \h </w:instrText>
            </w:r>
            <w:r>
              <w:rPr>
                <w:noProof/>
                <w:webHidden/>
              </w:rPr>
            </w:r>
            <w:r>
              <w:rPr>
                <w:noProof/>
                <w:webHidden/>
              </w:rPr>
              <w:fldChar w:fldCharType="separate"/>
            </w:r>
            <w:r>
              <w:rPr>
                <w:noProof/>
                <w:webHidden/>
              </w:rPr>
              <w:t>7</w:t>
            </w:r>
            <w:r>
              <w:rPr>
                <w:noProof/>
                <w:webHidden/>
              </w:rPr>
              <w:fldChar w:fldCharType="end"/>
            </w:r>
          </w:hyperlink>
        </w:p>
        <w:p w14:paraId="658E0454" w14:textId="61747C38"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32" w:history="1">
            <w:r w:rsidRPr="00781A80">
              <w:rPr>
                <w:rStyle w:val="Hyperlink"/>
              </w:rPr>
              <w:t>1.4.</w:t>
            </w:r>
            <w:r>
              <w:rPr>
                <w:rFonts w:asciiTheme="minorHAnsi" w:eastAsiaTheme="minorEastAsia" w:hAnsiTheme="minorHAnsi" w:cstheme="minorBidi"/>
                <w:sz w:val="22"/>
                <w:szCs w:val="22"/>
                <w:lang w:eastAsia="en-AU"/>
              </w:rPr>
              <w:tab/>
            </w:r>
            <w:r w:rsidRPr="00781A80">
              <w:rPr>
                <w:rStyle w:val="Hyperlink"/>
              </w:rPr>
              <w:t>Relationship with The Orange Door</w:t>
            </w:r>
            <w:r>
              <w:rPr>
                <w:webHidden/>
              </w:rPr>
              <w:tab/>
            </w:r>
            <w:r>
              <w:rPr>
                <w:webHidden/>
              </w:rPr>
              <w:fldChar w:fldCharType="begin"/>
            </w:r>
            <w:r>
              <w:rPr>
                <w:webHidden/>
              </w:rPr>
              <w:instrText xml:space="preserve"> PAGEREF _Toc128126932 \h </w:instrText>
            </w:r>
            <w:r>
              <w:rPr>
                <w:webHidden/>
              </w:rPr>
            </w:r>
            <w:r>
              <w:rPr>
                <w:webHidden/>
              </w:rPr>
              <w:fldChar w:fldCharType="separate"/>
            </w:r>
            <w:r>
              <w:rPr>
                <w:webHidden/>
              </w:rPr>
              <w:t>7</w:t>
            </w:r>
            <w:r>
              <w:rPr>
                <w:webHidden/>
              </w:rPr>
              <w:fldChar w:fldCharType="end"/>
            </w:r>
          </w:hyperlink>
        </w:p>
        <w:p w14:paraId="1448F405" w14:textId="70B77849"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33" w:history="1">
            <w:r w:rsidRPr="00781A80">
              <w:rPr>
                <w:rStyle w:val="Hyperlink"/>
              </w:rPr>
              <w:t>1.5.</w:t>
            </w:r>
            <w:r>
              <w:rPr>
                <w:rFonts w:asciiTheme="minorHAnsi" w:eastAsiaTheme="minorEastAsia" w:hAnsiTheme="minorHAnsi" w:cstheme="minorBidi"/>
                <w:sz w:val="22"/>
                <w:szCs w:val="22"/>
                <w:lang w:eastAsia="en-AU"/>
              </w:rPr>
              <w:tab/>
            </w:r>
            <w:r w:rsidRPr="00781A80">
              <w:rPr>
                <w:rStyle w:val="Hyperlink"/>
              </w:rPr>
              <w:t>Relationship with crisis responses guidance</w:t>
            </w:r>
            <w:r>
              <w:rPr>
                <w:webHidden/>
              </w:rPr>
              <w:tab/>
            </w:r>
            <w:r>
              <w:rPr>
                <w:webHidden/>
              </w:rPr>
              <w:fldChar w:fldCharType="begin"/>
            </w:r>
            <w:r>
              <w:rPr>
                <w:webHidden/>
              </w:rPr>
              <w:instrText xml:space="preserve"> PAGEREF _Toc128126933 \h </w:instrText>
            </w:r>
            <w:r>
              <w:rPr>
                <w:webHidden/>
              </w:rPr>
            </w:r>
            <w:r>
              <w:rPr>
                <w:webHidden/>
              </w:rPr>
              <w:fldChar w:fldCharType="separate"/>
            </w:r>
            <w:r>
              <w:rPr>
                <w:webHidden/>
              </w:rPr>
              <w:t>8</w:t>
            </w:r>
            <w:r>
              <w:rPr>
                <w:webHidden/>
              </w:rPr>
              <w:fldChar w:fldCharType="end"/>
            </w:r>
          </w:hyperlink>
        </w:p>
        <w:p w14:paraId="4DC60DB3" w14:textId="360B5A6E"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34" w:history="1">
            <w:r w:rsidRPr="00781A80">
              <w:rPr>
                <w:rStyle w:val="Hyperlink"/>
              </w:rPr>
              <w:t>1.6.</w:t>
            </w:r>
            <w:r>
              <w:rPr>
                <w:rFonts w:asciiTheme="minorHAnsi" w:eastAsiaTheme="minorEastAsia" w:hAnsiTheme="minorHAnsi" w:cstheme="minorBidi"/>
                <w:sz w:val="22"/>
                <w:szCs w:val="22"/>
                <w:lang w:eastAsia="en-AU"/>
              </w:rPr>
              <w:tab/>
            </w:r>
            <w:r w:rsidRPr="00781A80">
              <w:rPr>
                <w:rStyle w:val="Hyperlink"/>
              </w:rPr>
              <w:t>Legal context</w:t>
            </w:r>
            <w:r>
              <w:rPr>
                <w:webHidden/>
              </w:rPr>
              <w:tab/>
            </w:r>
            <w:r>
              <w:rPr>
                <w:webHidden/>
              </w:rPr>
              <w:fldChar w:fldCharType="begin"/>
            </w:r>
            <w:r>
              <w:rPr>
                <w:webHidden/>
              </w:rPr>
              <w:instrText xml:space="preserve"> PAGEREF _Toc128126934 \h </w:instrText>
            </w:r>
            <w:r>
              <w:rPr>
                <w:webHidden/>
              </w:rPr>
            </w:r>
            <w:r>
              <w:rPr>
                <w:webHidden/>
              </w:rPr>
              <w:fldChar w:fldCharType="separate"/>
            </w:r>
            <w:r>
              <w:rPr>
                <w:webHidden/>
              </w:rPr>
              <w:t>8</w:t>
            </w:r>
            <w:r>
              <w:rPr>
                <w:webHidden/>
              </w:rPr>
              <w:fldChar w:fldCharType="end"/>
            </w:r>
          </w:hyperlink>
        </w:p>
        <w:p w14:paraId="42087A79" w14:textId="49FEEE3D"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35" w:history="1">
            <w:r w:rsidRPr="00781A80">
              <w:rPr>
                <w:rStyle w:val="Hyperlink"/>
              </w:rPr>
              <w:t>1.7.</w:t>
            </w:r>
            <w:r>
              <w:rPr>
                <w:rFonts w:asciiTheme="minorHAnsi" w:eastAsiaTheme="minorEastAsia" w:hAnsiTheme="minorHAnsi" w:cstheme="minorBidi"/>
                <w:sz w:val="22"/>
                <w:szCs w:val="22"/>
                <w:lang w:eastAsia="en-AU"/>
              </w:rPr>
              <w:tab/>
            </w:r>
            <w:r w:rsidRPr="00781A80">
              <w:rPr>
                <w:rStyle w:val="Hyperlink"/>
              </w:rPr>
              <w:t>Essential systems resources</w:t>
            </w:r>
            <w:r>
              <w:rPr>
                <w:webHidden/>
              </w:rPr>
              <w:tab/>
            </w:r>
            <w:r>
              <w:rPr>
                <w:webHidden/>
              </w:rPr>
              <w:fldChar w:fldCharType="begin"/>
            </w:r>
            <w:r>
              <w:rPr>
                <w:webHidden/>
              </w:rPr>
              <w:instrText xml:space="preserve"> PAGEREF _Toc128126935 \h </w:instrText>
            </w:r>
            <w:r>
              <w:rPr>
                <w:webHidden/>
              </w:rPr>
            </w:r>
            <w:r>
              <w:rPr>
                <w:webHidden/>
              </w:rPr>
              <w:fldChar w:fldCharType="separate"/>
            </w:r>
            <w:r>
              <w:rPr>
                <w:webHidden/>
              </w:rPr>
              <w:t>8</w:t>
            </w:r>
            <w:r>
              <w:rPr>
                <w:webHidden/>
              </w:rPr>
              <w:fldChar w:fldCharType="end"/>
            </w:r>
          </w:hyperlink>
        </w:p>
        <w:p w14:paraId="5A4F43C1" w14:textId="165099FF"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36" w:history="1">
            <w:r w:rsidRPr="00781A80">
              <w:rPr>
                <w:rStyle w:val="Hyperlink"/>
                <w:noProof/>
              </w:rPr>
              <w:t>1.7.1.</w:t>
            </w:r>
            <w:r>
              <w:rPr>
                <w:rFonts w:asciiTheme="minorHAnsi" w:eastAsiaTheme="minorEastAsia" w:hAnsiTheme="minorHAnsi" w:cstheme="minorBidi"/>
                <w:noProof/>
                <w:sz w:val="22"/>
                <w:szCs w:val="22"/>
                <w:lang w:eastAsia="en-AU"/>
              </w:rPr>
              <w:tab/>
            </w:r>
            <w:r w:rsidRPr="00781A80">
              <w:rPr>
                <w:rStyle w:val="Hyperlink"/>
                <w:noProof/>
              </w:rPr>
              <w:t>Frameworks, initiatives, standards and schemes</w:t>
            </w:r>
            <w:r>
              <w:rPr>
                <w:noProof/>
                <w:webHidden/>
              </w:rPr>
              <w:tab/>
            </w:r>
            <w:r>
              <w:rPr>
                <w:noProof/>
                <w:webHidden/>
              </w:rPr>
              <w:fldChar w:fldCharType="begin"/>
            </w:r>
            <w:r>
              <w:rPr>
                <w:noProof/>
                <w:webHidden/>
              </w:rPr>
              <w:instrText xml:space="preserve"> PAGEREF _Toc128126936 \h </w:instrText>
            </w:r>
            <w:r>
              <w:rPr>
                <w:noProof/>
                <w:webHidden/>
              </w:rPr>
            </w:r>
            <w:r>
              <w:rPr>
                <w:noProof/>
                <w:webHidden/>
              </w:rPr>
              <w:fldChar w:fldCharType="separate"/>
            </w:r>
            <w:r>
              <w:rPr>
                <w:noProof/>
                <w:webHidden/>
              </w:rPr>
              <w:t>9</w:t>
            </w:r>
            <w:r>
              <w:rPr>
                <w:noProof/>
                <w:webHidden/>
              </w:rPr>
              <w:fldChar w:fldCharType="end"/>
            </w:r>
          </w:hyperlink>
        </w:p>
        <w:p w14:paraId="2DE72E1D" w14:textId="6BEC43B9"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37" w:history="1">
            <w:r w:rsidRPr="00781A80">
              <w:rPr>
                <w:rStyle w:val="Hyperlink"/>
                <w:noProof/>
              </w:rPr>
              <w:t>1.7.2.</w:t>
            </w:r>
            <w:r>
              <w:rPr>
                <w:rFonts w:asciiTheme="minorHAnsi" w:eastAsiaTheme="minorEastAsia" w:hAnsiTheme="minorHAnsi" w:cstheme="minorBidi"/>
                <w:noProof/>
                <w:sz w:val="22"/>
                <w:szCs w:val="22"/>
                <w:lang w:eastAsia="en-AU"/>
              </w:rPr>
              <w:tab/>
            </w:r>
            <w:r w:rsidRPr="00781A80">
              <w:rPr>
                <w:rStyle w:val="Hyperlink"/>
                <w:noProof/>
              </w:rPr>
              <w:t>Legislation</w:t>
            </w:r>
            <w:r>
              <w:rPr>
                <w:noProof/>
                <w:webHidden/>
              </w:rPr>
              <w:tab/>
            </w:r>
            <w:r>
              <w:rPr>
                <w:noProof/>
                <w:webHidden/>
              </w:rPr>
              <w:fldChar w:fldCharType="begin"/>
            </w:r>
            <w:r>
              <w:rPr>
                <w:noProof/>
                <w:webHidden/>
              </w:rPr>
              <w:instrText xml:space="preserve"> PAGEREF _Toc128126937 \h </w:instrText>
            </w:r>
            <w:r>
              <w:rPr>
                <w:noProof/>
                <w:webHidden/>
              </w:rPr>
            </w:r>
            <w:r>
              <w:rPr>
                <w:noProof/>
                <w:webHidden/>
              </w:rPr>
              <w:fldChar w:fldCharType="separate"/>
            </w:r>
            <w:r>
              <w:rPr>
                <w:noProof/>
                <w:webHidden/>
              </w:rPr>
              <w:t>12</w:t>
            </w:r>
            <w:r>
              <w:rPr>
                <w:noProof/>
                <w:webHidden/>
              </w:rPr>
              <w:fldChar w:fldCharType="end"/>
            </w:r>
          </w:hyperlink>
        </w:p>
        <w:p w14:paraId="18E0D0B3" w14:textId="02E91A42"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38" w:history="1">
            <w:r w:rsidRPr="00781A80">
              <w:rPr>
                <w:rStyle w:val="Hyperlink"/>
              </w:rPr>
              <w:t>1.8.</w:t>
            </w:r>
            <w:r>
              <w:rPr>
                <w:rFonts w:asciiTheme="minorHAnsi" w:eastAsiaTheme="minorEastAsia" w:hAnsiTheme="minorHAnsi" w:cstheme="minorBidi"/>
                <w:sz w:val="22"/>
                <w:szCs w:val="22"/>
                <w:lang w:eastAsia="en-AU"/>
              </w:rPr>
              <w:tab/>
            </w:r>
            <w:r w:rsidRPr="00781A80">
              <w:rPr>
                <w:rStyle w:val="Hyperlink"/>
              </w:rPr>
              <w:t>Governance</w:t>
            </w:r>
            <w:r>
              <w:rPr>
                <w:webHidden/>
              </w:rPr>
              <w:tab/>
            </w:r>
            <w:r>
              <w:rPr>
                <w:webHidden/>
              </w:rPr>
              <w:fldChar w:fldCharType="begin"/>
            </w:r>
            <w:r>
              <w:rPr>
                <w:webHidden/>
              </w:rPr>
              <w:instrText xml:space="preserve"> PAGEREF _Toc128126938 \h </w:instrText>
            </w:r>
            <w:r>
              <w:rPr>
                <w:webHidden/>
              </w:rPr>
            </w:r>
            <w:r>
              <w:rPr>
                <w:webHidden/>
              </w:rPr>
              <w:fldChar w:fldCharType="separate"/>
            </w:r>
            <w:r>
              <w:rPr>
                <w:webHidden/>
              </w:rPr>
              <w:t>14</w:t>
            </w:r>
            <w:r>
              <w:rPr>
                <w:webHidden/>
              </w:rPr>
              <w:fldChar w:fldCharType="end"/>
            </w:r>
          </w:hyperlink>
        </w:p>
        <w:p w14:paraId="03B3256B" w14:textId="573E68CC"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39" w:history="1">
            <w:r w:rsidRPr="00781A80">
              <w:rPr>
                <w:rStyle w:val="Hyperlink"/>
              </w:rPr>
              <w:t>1.9.</w:t>
            </w:r>
            <w:r>
              <w:rPr>
                <w:rFonts w:asciiTheme="minorHAnsi" w:eastAsiaTheme="minorEastAsia" w:hAnsiTheme="minorHAnsi" w:cstheme="minorBidi"/>
                <w:sz w:val="22"/>
                <w:szCs w:val="22"/>
                <w:lang w:eastAsia="en-AU"/>
              </w:rPr>
              <w:tab/>
            </w:r>
            <w:r w:rsidRPr="00781A80">
              <w:rPr>
                <w:rStyle w:val="Hyperlink"/>
              </w:rPr>
              <w:t>Terminology</w:t>
            </w:r>
            <w:r>
              <w:rPr>
                <w:webHidden/>
              </w:rPr>
              <w:tab/>
            </w:r>
            <w:r>
              <w:rPr>
                <w:webHidden/>
              </w:rPr>
              <w:fldChar w:fldCharType="begin"/>
            </w:r>
            <w:r>
              <w:rPr>
                <w:webHidden/>
              </w:rPr>
              <w:instrText xml:space="preserve"> PAGEREF _Toc128126939 \h </w:instrText>
            </w:r>
            <w:r>
              <w:rPr>
                <w:webHidden/>
              </w:rPr>
            </w:r>
            <w:r>
              <w:rPr>
                <w:webHidden/>
              </w:rPr>
              <w:fldChar w:fldCharType="separate"/>
            </w:r>
            <w:r>
              <w:rPr>
                <w:webHidden/>
              </w:rPr>
              <w:t>14</w:t>
            </w:r>
            <w:r>
              <w:rPr>
                <w:webHidden/>
              </w:rPr>
              <w:fldChar w:fldCharType="end"/>
            </w:r>
          </w:hyperlink>
        </w:p>
        <w:p w14:paraId="0AAF2ACE" w14:textId="7AA64DB5" w:rsidR="00E337CC" w:rsidRDefault="00E337CC">
          <w:pPr>
            <w:pStyle w:val="TOC1"/>
            <w:tabs>
              <w:tab w:val="left" w:pos="567"/>
            </w:tabs>
            <w:rPr>
              <w:rFonts w:asciiTheme="minorHAnsi" w:eastAsiaTheme="minorEastAsia" w:hAnsiTheme="minorHAnsi" w:cstheme="minorBidi"/>
              <w:b w:val="0"/>
              <w:sz w:val="22"/>
              <w:szCs w:val="22"/>
              <w:lang w:eastAsia="en-AU"/>
            </w:rPr>
          </w:pPr>
          <w:hyperlink w:anchor="_Toc128126940" w:history="1">
            <w:r w:rsidRPr="00781A80">
              <w:rPr>
                <w:rStyle w:val="Hyperlink"/>
              </w:rPr>
              <w:t>2.</w:t>
            </w:r>
            <w:r>
              <w:rPr>
                <w:rFonts w:asciiTheme="minorHAnsi" w:eastAsiaTheme="minorEastAsia" w:hAnsiTheme="minorHAnsi" w:cstheme="minorBidi"/>
                <w:b w:val="0"/>
                <w:sz w:val="22"/>
                <w:szCs w:val="22"/>
                <w:lang w:eastAsia="en-AU"/>
              </w:rPr>
              <w:tab/>
            </w:r>
            <w:r w:rsidRPr="00781A80">
              <w:rPr>
                <w:rStyle w:val="Hyperlink"/>
              </w:rPr>
              <w:t>How to use this document</w:t>
            </w:r>
            <w:r>
              <w:rPr>
                <w:webHidden/>
              </w:rPr>
              <w:tab/>
            </w:r>
            <w:r>
              <w:rPr>
                <w:webHidden/>
              </w:rPr>
              <w:fldChar w:fldCharType="begin"/>
            </w:r>
            <w:r>
              <w:rPr>
                <w:webHidden/>
              </w:rPr>
              <w:instrText xml:space="preserve"> PAGEREF _Toc128126940 \h </w:instrText>
            </w:r>
            <w:r>
              <w:rPr>
                <w:webHidden/>
              </w:rPr>
            </w:r>
            <w:r>
              <w:rPr>
                <w:webHidden/>
              </w:rPr>
              <w:fldChar w:fldCharType="separate"/>
            </w:r>
            <w:r>
              <w:rPr>
                <w:webHidden/>
              </w:rPr>
              <w:t>15</w:t>
            </w:r>
            <w:r>
              <w:rPr>
                <w:webHidden/>
              </w:rPr>
              <w:fldChar w:fldCharType="end"/>
            </w:r>
          </w:hyperlink>
        </w:p>
        <w:p w14:paraId="7D09C566" w14:textId="4A627A5D"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42" w:history="1">
            <w:r w:rsidRPr="00781A80">
              <w:rPr>
                <w:rStyle w:val="Hyperlink"/>
              </w:rPr>
              <w:t>2.1.</w:t>
            </w:r>
            <w:r>
              <w:rPr>
                <w:rFonts w:asciiTheme="minorHAnsi" w:eastAsiaTheme="minorEastAsia" w:hAnsiTheme="minorHAnsi" w:cstheme="minorBidi"/>
                <w:sz w:val="22"/>
                <w:szCs w:val="22"/>
                <w:lang w:eastAsia="en-AU"/>
              </w:rPr>
              <w:tab/>
            </w:r>
            <w:r w:rsidRPr="00781A80">
              <w:rPr>
                <w:rStyle w:val="Hyperlink"/>
              </w:rPr>
              <w:t>Responsibilities of service leaders</w:t>
            </w:r>
            <w:r>
              <w:rPr>
                <w:webHidden/>
              </w:rPr>
              <w:tab/>
            </w:r>
            <w:r>
              <w:rPr>
                <w:webHidden/>
              </w:rPr>
              <w:fldChar w:fldCharType="begin"/>
            </w:r>
            <w:r>
              <w:rPr>
                <w:webHidden/>
              </w:rPr>
              <w:instrText xml:space="preserve"> PAGEREF _Toc128126942 \h </w:instrText>
            </w:r>
            <w:r>
              <w:rPr>
                <w:webHidden/>
              </w:rPr>
            </w:r>
            <w:r>
              <w:rPr>
                <w:webHidden/>
              </w:rPr>
              <w:fldChar w:fldCharType="separate"/>
            </w:r>
            <w:r>
              <w:rPr>
                <w:webHidden/>
              </w:rPr>
              <w:t>15</w:t>
            </w:r>
            <w:r>
              <w:rPr>
                <w:webHidden/>
              </w:rPr>
              <w:fldChar w:fldCharType="end"/>
            </w:r>
          </w:hyperlink>
        </w:p>
        <w:p w14:paraId="7AE6CC78" w14:textId="54BD7E1F"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43" w:history="1">
            <w:r w:rsidRPr="00781A80">
              <w:rPr>
                <w:rStyle w:val="Hyperlink"/>
                <w:noProof/>
              </w:rPr>
              <w:t>2.1.1.</w:t>
            </w:r>
            <w:r>
              <w:rPr>
                <w:rFonts w:asciiTheme="minorHAnsi" w:eastAsiaTheme="minorEastAsia" w:hAnsiTheme="minorHAnsi" w:cstheme="minorBidi"/>
                <w:noProof/>
                <w:sz w:val="22"/>
                <w:szCs w:val="22"/>
                <w:lang w:eastAsia="en-AU"/>
              </w:rPr>
              <w:tab/>
            </w:r>
            <w:r w:rsidRPr="00781A80">
              <w:rPr>
                <w:rStyle w:val="Hyperlink"/>
                <w:noProof/>
              </w:rPr>
              <w:t>A note on engagement</w:t>
            </w:r>
            <w:r>
              <w:rPr>
                <w:noProof/>
                <w:webHidden/>
              </w:rPr>
              <w:tab/>
            </w:r>
            <w:r>
              <w:rPr>
                <w:noProof/>
                <w:webHidden/>
              </w:rPr>
              <w:fldChar w:fldCharType="begin"/>
            </w:r>
            <w:r>
              <w:rPr>
                <w:noProof/>
                <w:webHidden/>
              </w:rPr>
              <w:instrText xml:space="preserve"> PAGEREF _Toc128126943 \h </w:instrText>
            </w:r>
            <w:r>
              <w:rPr>
                <w:noProof/>
                <w:webHidden/>
              </w:rPr>
            </w:r>
            <w:r>
              <w:rPr>
                <w:noProof/>
                <w:webHidden/>
              </w:rPr>
              <w:fldChar w:fldCharType="separate"/>
            </w:r>
            <w:r>
              <w:rPr>
                <w:noProof/>
                <w:webHidden/>
              </w:rPr>
              <w:t>15</w:t>
            </w:r>
            <w:r>
              <w:rPr>
                <w:noProof/>
                <w:webHidden/>
              </w:rPr>
              <w:fldChar w:fldCharType="end"/>
            </w:r>
          </w:hyperlink>
        </w:p>
        <w:p w14:paraId="033EFF86" w14:textId="43B390E2"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44" w:history="1">
            <w:r w:rsidRPr="00781A80">
              <w:rPr>
                <w:rStyle w:val="Hyperlink"/>
                <w:noProof/>
              </w:rPr>
              <w:t>2.1.2.</w:t>
            </w:r>
            <w:r>
              <w:rPr>
                <w:rFonts w:asciiTheme="minorHAnsi" w:eastAsiaTheme="minorEastAsia" w:hAnsiTheme="minorHAnsi" w:cstheme="minorBidi"/>
                <w:noProof/>
                <w:sz w:val="22"/>
                <w:szCs w:val="22"/>
                <w:lang w:eastAsia="en-AU"/>
              </w:rPr>
              <w:tab/>
            </w:r>
            <w:r w:rsidRPr="00781A80">
              <w:rPr>
                <w:rStyle w:val="Hyperlink"/>
                <w:noProof/>
              </w:rPr>
              <w:t>Early help seeking</w:t>
            </w:r>
            <w:r>
              <w:rPr>
                <w:noProof/>
                <w:webHidden/>
              </w:rPr>
              <w:tab/>
            </w:r>
            <w:r>
              <w:rPr>
                <w:noProof/>
                <w:webHidden/>
              </w:rPr>
              <w:fldChar w:fldCharType="begin"/>
            </w:r>
            <w:r>
              <w:rPr>
                <w:noProof/>
                <w:webHidden/>
              </w:rPr>
              <w:instrText xml:space="preserve"> PAGEREF _Toc128126944 \h </w:instrText>
            </w:r>
            <w:r>
              <w:rPr>
                <w:noProof/>
                <w:webHidden/>
              </w:rPr>
            </w:r>
            <w:r>
              <w:rPr>
                <w:noProof/>
                <w:webHidden/>
              </w:rPr>
              <w:fldChar w:fldCharType="separate"/>
            </w:r>
            <w:r>
              <w:rPr>
                <w:noProof/>
                <w:webHidden/>
              </w:rPr>
              <w:t>16</w:t>
            </w:r>
            <w:r>
              <w:rPr>
                <w:noProof/>
                <w:webHidden/>
              </w:rPr>
              <w:fldChar w:fldCharType="end"/>
            </w:r>
          </w:hyperlink>
        </w:p>
        <w:p w14:paraId="22DD68C3" w14:textId="595F2B24"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45" w:history="1">
            <w:r w:rsidRPr="00781A80">
              <w:rPr>
                <w:rStyle w:val="Hyperlink"/>
                <w:noProof/>
              </w:rPr>
              <w:t>2.1.3.</w:t>
            </w:r>
            <w:r>
              <w:rPr>
                <w:rFonts w:asciiTheme="minorHAnsi" w:eastAsiaTheme="minorEastAsia" w:hAnsiTheme="minorHAnsi" w:cstheme="minorBidi"/>
                <w:noProof/>
                <w:sz w:val="22"/>
                <w:szCs w:val="22"/>
                <w:lang w:eastAsia="en-AU"/>
              </w:rPr>
              <w:tab/>
            </w:r>
            <w:r w:rsidRPr="00781A80">
              <w:rPr>
                <w:rStyle w:val="Hyperlink"/>
                <w:noProof/>
              </w:rPr>
              <w:t>Principles</w:t>
            </w:r>
            <w:r>
              <w:rPr>
                <w:noProof/>
                <w:webHidden/>
              </w:rPr>
              <w:tab/>
            </w:r>
            <w:r>
              <w:rPr>
                <w:noProof/>
                <w:webHidden/>
              </w:rPr>
              <w:fldChar w:fldCharType="begin"/>
            </w:r>
            <w:r>
              <w:rPr>
                <w:noProof/>
                <w:webHidden/>
              </w:rPr>
              <w:instrText xml:space="preserve"> PAGEREF _Toc128126945 \h </w:instrText>
            </w:r>
            <w:r>
              <w:rPr>
                <w:noProof/>
                <w:webHidden/>
              </w:rPr>
            </w:r>
            <w:r>
              <w:rPr>
                <w:noProof/>
                <w:webHidden/>
              </w:rPr>
              <w:fldChar w:fldCharType="separate"/>
            </w:r>
            <w:r>
              <w:rPr>
                <w:noProof/>
                <w:webHidden/>
              </w:rPr>
              <w:t>17</w:t>
            </w:r>
            <w:r>
              <w:rPr>
                <w:noProof/>
                <w:webHidden/>
              </w:rPr>
              <w:fldChar w:fldCharType="end"/>
            </w:r>
          </w:hyperlink>
        </w:p>
        <w:p w14:paraId="2308B359" w14:textId="59CD2179"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46" w:history="1">
            <w:r w:rsidRPr="00781A80">
              <w:rPr>
                <w:rStyle w:val="Hyperlink"/>
              </w:rPr>
              <w:t>2.2.</w:t>
            </w:r>
            <w:r>
              <w:rPr>
                <w:rFonts w:asciiTheme="minorHAnsi" w:eastAsiaTheme="minorEastAsia" w:hAnsiTheme="minorHAnsi" w:cstheme="minorBidi"/>
                <w:sz w:val="22"/>
                <w:szCs w:val="22"/>
                <w:lang w:eastAsia="en-AU"/>
              </w:rPr>
              <w:tab/>
            </w:r>
            <w:r w:rsidRPr="00781A80">
              <w:rPr>
                <w:rStyle w:val="Hyperlink"/>
              </w:rPr>
              <w:t>Scope</w:t>
            </w:r>
            <w:r>
              <w:rPr>
                <w:webHidden/>
              </w:rPr>
              <w:tab/>
            </w:r>
            <w:r>
              <w:rPr>
                <w:webHidden/>
              </w:rPr>
              <w:fldChar w:fldCharType="begin"/>
            </w:r>
            <w:r>
              <w:rPr>
                <w:webHidden/>
              </w:rPr>
              <w:instrText xml:space="preserve"> PAGEREF _Toc128126946 \h </w:instrText>
            </w:r>
            <w:r>
              <w:rPr>
                <w:webHidden/>
              </w:rPr>
            </w:r>
            <w:r>
              <w:rPr>
                <w:webHidden/>
              </w:rPr>
              <w:fldChar w:fldCharType="separate"/>
            </w:r>
            <w:r>
              <w:rPr>
                <w:webHidden/>
              </w:rPr>
              <w:t>17</w:t>
            </w:r>
            <w:r>
              <w:rPr>
                <w:webHidden/>
              </w:rPr>
              <w:fldChar w:fldCharType="end"/>
            </w:r>
          </w:hyperlink>
        </w:p>
        <w:p w14:paraId="1FD511C9" w14:textId="4D117207" w:rsidR="00E337CC" w:rsidRDefault="00E337CC">
          <w:pPr>
            <w:pStyle w:val="TOC1"/>
            <w:tabs>
              <w:tab w:val="left" w:pos="567"/>
            </w:tabs>
            <w:rPr>
              <w:rFonts w:asciiTheme="minorHAnsi" w:eastAsiaTheme="minorEastAsia" w:hAnsiTheme="minorHAnsi" w:cstheme="minorBidi"/>
              <w:b w:val="0"/>
              <w:sz w:val="22"/>
              <w:szCs w:val="22"/>
              <w:lang w:eastAsia="en-AU"/>
            </w:rPr>
          </w:pPr>
          <w:hyperlink w:anchor="_Toc128126947" w:history="1">
            <w:r w:rsidRPr="00781A80">
              <w:rPr>
                <w:rStyle w:val="Hyperlink"/>
              </w:rPr>
              <w:t>3.</w:t>
            </w:r>
            <w:r>
              <w:rPr>
                <w:rFonts w:asciiTheme="minorHAnsi" w:eastAsiaTheme="minorEastAsia" w:hAnsiTheme="minorHAnsi" w:cstheme="minorBidi"/>
                <w:b w:val="0"/>
                <w:sz w:val="22"/>
                <w:szCs w:val="22"/>
                <w:lang w:eastAsia="en-AU"/>
              </w:rPr>
              <w:tab/>
            </w:r>
            <w:r w:rsidRPr="00781A80">
              <w:rPr>
                <w:rStyle w:val="Hyperlink"/>
              </w:rPr>
              <w:t>Case management components and program requirements</w:t>
            </w:r>
            <w:r>
              <w:rPr>
                <w:webHidden/>
              </w:rPr>
              <w:tab/>
            </w:r>
            <w:r>
              <w:rPr>
                <w:webHidden/>
              </w:rPr>
              <w:fldChar w:fldCharType="begin"/>
            </w:r>
            <w:r>
              <w:rPr>
                <w:webHidden/>
              </w:rPr>
              <w:instrText xml:space="preserve"> PAGEREF _Toc128126947 \h </w:instrText>
            </w:r>
            <w:r>
              <w:rPr>
                <w:webHidden/>
              </w:rPr>
            </w:r>
            <w:r>
              <w:rPr>
                <w:webHidden/>
              </w:rPr>
              <w:fldChar w:fldCharType="separate"/>
            </w:r>
            <w:r>
              <w:rPr>
                <w:webHidden/>
              </w:rPr>
              <w:t>18</w:t>
            </w:r>
            <w:r>
              <w:rPr>
                <w:webHidden/>
              </w:rPr>
              <w:fldChar w:fldCharType="end"/>
            </w:r>
          </w:hyperlink>
        </w:p>
        <w:p w14:paraId="4C180530" w14:textId="2A837A37"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49" w:history="1">
            <w:r w:rsidRPr="00781A80">
              <w:rPr>
                <w:rStyle w:val="Hyperlink"/>
              </w:rPr>
              <w:t>3.1.</w:t>
            </w:r>
            <w:r>
              <w:rPr>
                <w:rFonts w:asciiTheme="minorHAnsi" w:eastAsiaTheme="minorEastAsia" w:hAnsiTheme="minorHAnsi" w:cstheme="minorBidi"/>
                <w:sz w:val="22"/>
                <w:szCs w:val="22"/>
                <w:lang w:eastAsia="en-AU"/>
              </w:rPr>
              <w:tab/>
            </w:r>
            <w:r w:rsidRPr="00781A80">
              <w:rPr>
                <w:rStyle w:val="Hyperlink"/>
              </w:rPr>
              <w:t>Case management responses</w:t>
            </w:r>
            <w:r>
              <w:rPr>
                <w:webHidden/>
              </w:rPr>
              <w:tab/>
            </w:r>
            <w:r>
              <w:rPr>
                <w:webHidden/>
              </w:rPr>
              <w:fldChar w:fldCharType="begin"/>
            </w:r>
            <w:r>
              <w:rPr>
                <w:webHidden/>
              </w:rPr>
              <w:instrText xml:space="preserve"> PAGEREF _Toc128126949 \h </w:instrText>
            </w:r>
            <w:r>
              <w:rPr>
                <w:webHidden/>
              </w:rPr>
            </w:r>
            <w:r>
              <w:rPr>
                <w:webHidden/>
              </w:rPr>
              <w:fldChar w:fldCharType="separate"/>
            </w:r>
            <w:r>
              <w:rPr>
                <w:webHidden/>
              </w:rPr>
              <w:t>20</w:t>
            </w:r>
            <w:r>
              <w:rPr>
                <w:webHidden/>
              </w:rPr>
              <w:fldChar w:fldCharType="end"/>
            </w:r>
          </w:hyperlink>
        </w:p>
        <w:p w14:paraId="508BF2FB" w14:textId="1F3161C1"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50" w:history="1">
            <w:r w:rsidRPr="00781A80">
              <w:rPr>
                <w:rStyle w:val="Hyperlink"/>
                <w:noProof/>
              </w:rPr>
              <w:t>3.1.1.</w:t>
            </w:r>
            <w:r>
              <w:rPr>
                <w:rFonts w:asciiTheme="minorHAnsi" w:eastAsiaTheme="minorEastAsia" w:hAnsiTheme="minorHAnsi" w:cstheme="minorBidi"/>
                <w:noProof/>
                <w:sz w:val="22"/>
                <w:szCs w:val="22"/>
                <w:lang w:eastAsia="en-AU"/>
              </w:rPr>
              <w:tab/>
            </w:r>
            <w:r w:rsidRPr="00781A80">
              <w:rPr>
                <w:rStyle w:val="Hyperlink"/>
                <w:noProof/>
              </w:rPr>
              <w:t>Risk</w:t>
            </w:r>
            <w:r>
              <w:rPr>
                <w:noProof/>
                <w:webHidden/>
              </w:rPr>
              <w:tab/>
            </w:r>
            <w:r>
              <w:rPr>
                <w:noProof/>
                <w:webHidden/>
              </w:rPr>
              <w:fldChar w:fldCharType="begin"/>
            </w:r>
            <w:r>
              <w:rPr>
                <w:noProof/>
                <w:webHidden/>
              </w:rPr>
              <w:instrText xml:space="preserve"> PAGEREF _Toc128126950 \h </w:instrText>
            </w:r>
            <w:r>
              <w:rPr>
                <w:noProof/>
                <w:webHidden/>
              </w:rPr>
            </w:r>
            <w:r>
              <w:rPr>
                <w:noProof/>
                <w:webHidden/>
              </w:rPr>
              <w:fldChar w:fldCharType="separate"/>
            </w:r>
            <w:r>
              <w:rPr>
                <w:noProof/>
                <w:webHidden/>
              </w:rPr>
              <w:t>20</w:t>
            </w:r>
            <w:r>
              <w:rPr>
                <w:noProof/>
                <w:webHidden/>
              </w:rPr>
              <w:fldChar w:fldCharType="end"/>
            </w:r>
          </w:hyperlink>
        </w:p>
        <w:p w14:paraId="23F55A48" w14:textId="4957698B"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51" w:history="1">
            <w:r w:rsidRPr="00781A80">
              <w:rPr>
                <w:rStyle w:val="Hyperlink"/>
                <w:noProof/>
              </w:rPr>
              <w:t>3.1.2.</w:t>
            </w:r>
            <w:r>
              <w:rPr>
                <w:rFonts w:asciiTheme="minorHAnsi" w:eastAsiaTheme="minorEastAsia" w:hAnsiTheme="minorHAnsi" w:cstheme="minorBidi"/>
                <w:noProof/>
                <w:sz w:val="22"/>
                <w:szCs w:val="22"/>
                <w:lang w:eastAsia="en-AU"/>
              </w:rPr>
              <w:tab/>
            </w:r>
            <w:r w:rsidRPr="00781A80">
              <w:rPr>
                <w:rStyle w:val="Hyperlink"/>
                <w:noProof/>
              </w:rPr>
              <w:t>Strengths and needs</w:t>
            </w:r>
            <w:r>
              <w:rPr>
                <w:noProof/>
                <w:webHidden/>
              </w:rPr>
              <w:tab/>
            </w:r>
            <w:r>
              <w:rPr>
                <w:noProof/>
                <w:webHidden/>
              </w:rPr>
              <w:fldChar w:fldCharType="begin"/>
            </w:r>
            <w:r>
              <w:rPr>
                <w:noProof/>
                <w:webHidden/>
              </w:rPr>
              <w:instrText xml:space="preserve"> PAGEREF _Toc128126951 \h </w:instrText>
            </w:r>
            <w:r>
              <w:rPr>
                <w:noProof/>
                <w:webHidden/>
              </w:rPr>
            </w:r>
            <w:r>
              <w:rPr>
                <w:noProof/>
                <w:webHidden/>
              </w:rPr>
              <w:fldChar w:fldCharType="separate"/>
            </w:r>
            <w:r>
              <w:rPr>
                <w:noProof/>
                <w:webHidden/>
              </w:rPr>
              <w:t>20</w:t>
            </w:r>
            <w:r>
              <w:rPr>
                <w:noProof/>
                <w:webHidden/>
              </w:rPr>
              <w:fldChar w:fldCharType="end"/>
            </w:r>
          </w:hyperlink>
        </w:p>
        <w:p w14:paraId="1695407E" w14:textId="16EEF10F"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52" w:history="1">
            <w:r w:rsidRPr="00781A80">
              <w:rPr>
                <w:rStyle w:val="Hyperlink"/>
                <w:noProof/>
              </w:rPr>
              <w:t>3.1.3.</w:t>
            </w:r>
            <w:r>
              <w:rPr>
                <w:rFonts w:asciiTheme="minorHAnsi" w:eastAsiaTheme="minorEastAsia" w:hAnsiTheme="minorHAnsi" w:cstheme="minorBidi"/>
                <w:noProof/>
                <w:sz w:val="22"/>
                <w:szCs w:val="22"/>
                <w:lang w:eastAsia="en-AU"/>
              </w:rPr>
              <w:tab/>
            </w:r>
            <w:r w:rsidRPr="00781A80">
              <w:rPr>
                <w:rStyle w:val="Hyperlink"/>
                <w:noProof/>
              </w:rPr>
              <w:t>Individual circumstances and complexity</w:t>
            </w:r>
            <w:r>
              <w:rPr>
                <w:noProof/>
                <w:webHidden/>
              </w:rPr>
              <w:tab/>
            </w:r>
            <w:r>
              <w:rPr>
                <w:noProof/>
                <w:webHidden/>
              </w:rPr>
              <w:fldChar w:fldCharType="begin"/>
            </w:r>
            <w:r>
              <w:rPr>
                <w:noProof/>
                <w:webHidden/>
              </w:rPr>
              <w:instrText xml:space="preserve"> PAGEREF _Toc128126952 \h </w:instrText>
            </w:r>
            <w:r>
              <w:rPr>
                <w:noProof/>
                <w:webHidden/>
              </w:rPr>
            </w:r>
            <w:r>
              <w:rPr>
                <w:noProof/>
                <w:webHidden/>
              </w:rPr>
              <w:fldChar w:fldCharType="separate"/>
            </w:r>
            <w:r>
              <w:rPr>
                <w:noProof/>
                <w:webHidden/>
              </w:rPr>
              <w:t>21</w:t>
            </w:r>
            <w:r>
              <w:rPr>
                <w:noProof/>
                <w:webHidden/>
              </w:rPr>
              <w:fldChar w:fldCharType="end"/>
            </w:r>
          </w:hyperlink>
        </w:p>
        <w:p w14:paraId="76D7EE6C" w14:textId="450646CE"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53" w:history="1">
            <w:r w:rsidRPr="00781A80">
              <w:rPr>
                <w:rStyle w:val="Hyperlink"/>
                <w:noProof/>
              </w:rPr>
              <w:t>3.1.4.</w:t>
            </w:r>
            <w:r>
              <w:rPr>
                <w:rFonts w:asciiTheme="minorHAnsi" w:eastAsiaTheme="minorEastAsia" w:hAnsiTheme="minorHAnsi" w:cstheme="minorBidi"/>
                <w:noProof/>
                <w:sz w:val="22"/>
                <w:szCs w:val="22"/>
                <w:lang w:eastAsia="en-AU"/>
              </w:rPr>
              <w:tab/>
            </w:r>
            <w:r w:rsidRPr="00781A80">
              <w:rPr>
                <w:rStyle w:val="Hyperlink"/>
                <w:noProof/>
              </w:rPr>
              <w:t>Systemic barriers and intersectionality</w:t>
            </w:r>
            <w:r>
              <w:rPr>
                <w:noProof/>
                <w:webHidden/>
              </w:rPr>
              <w:tab/>
            </w:r>
            <w:r>
              <w:rPr>
                <w:noProof/>
                <w:webHidden/>
              </w:rPr>
              <w:fldChar w:fldCharType="begin"/>
            </w:r>
            <w:r>
              <w:rPr>
                <w:noProof/>
                <w:webHidden/>
              </w:rPr>
              <w:instrText xml:space="preserve"> PAGEREF _Toc128126953 \h </w:instrText>
            </w:r>
            <w:r>
              <w:rPr>
                <w:noProof/>
                <w:webHidden/>
              </w:rPr>
            </w:r>
            <w:r>
              <w:rPr>
                <w:noProof/>
                <w:webHidden/>
              </w:rPr>
              <w:fldChar w:fldCharType="separate"/>
            </w:r>
            <w:r>
              <w:rPr>
                <w:noProof/>
                <w:webHidden/>
              </w:rPr>
              <w:t>21</w:t>
            </w:r>
            <w:r>
              <w:rPr>
                <w:noProof/>
                <w:webHidden/>
              </w:rPr>
              <w:fldChar w:fldCharType="end"/>
            </w:r>
          </w:hyperlink>
        </w:p>
        <w:p w14:paraId="54E29E78" w14:textId="2D2E89E4" w:rsidR="00E337CC" w:rsidRDefault="00E337CC">
          <w:pPr>
            <w:pStyle w:val="TOC3"/>
            <w:rPr>
              <w:rFonts w:asciiTheme="minorHAnsi" w:eastAsiaTheme="minorEastAsia" w:hAnsiTheme="minorHAnsi" w:cstheme="minorBidi"/>
              <w:noProof/>
              <w:sz w:val="22"/>
              <w:szCs w:val="22"/>
              <w:lang w:eastAsia="en-AU"/>
            </w:rPr>
          </w:pPr>
          <w:hyperlink w:anchor="_Toc128126954" w:history="1">
            <w:r w:rsidRPr="00781A80">
              <w:rPr>
                <w:rStyle w:val="Hyperlink"/>
                <w:noProof/>
              </w:rPr>
              <w:t>Crisis response</w:t>
            </w:r>
            <w:r>
              <w:rPr>
                <w:noProof/>
                <w:webHidden/>
              </w:rPr>
              <w:tab/>
            </w:r>
            <w:r>
              <w:rPr>
                <w:noProof/>
                <w:webHidden/>
              </w:rPr>
              <w:fldChar w:fldCharType="begin"/>
            </w:r>
            <w:r>
              <w:rPr>
                <w:noProof/>
                <w:webHidden/>
              </w:rPr>
              <w:instrText xml:space="preserve"> PAGEREF _Toc128126954 \h </w:instrText>
            </w:r>
            <w:r>
              <w:rPr>
                <w:noProof/>
                <w:webHidden/>
              </w:rPr>
            </w:r>
            <w:r>
              <w:rPr>
                <w:noProof/>
                <w:webHidden/>
              </w:rPr>
              <w:fldChar w:fldCharType="separate"/>
            </w:r>
            <w:r>
              <w:rPr>
                <w:noProof/>
                <w:webHidden/>
              </w:rPr>
              <w:t>22</w:t>
            </w:r>
            <w:r>
              <w:rPr>
                <w:noProof/>
                <w:webHidden/>
              </w:rPr>
              <w:fldChar w:fldCharType="end"/>
            </w:r>
          </w:hyperlink>
        </w:p>
        <w:p w14:paraId="14E6378A" w14:textId="6C8D3DDF" w:rsidR="00E337CC" w:rsidRDefault="00E337CC">
          <w:pPr>
            <w:pStyle w:val="TOC3"/>
            <w:rPr>
              <w:rFonts w:asciiTheme="minorHAnsi" w:eastAsiaTheme="minorEastAsia" w:hAnsiTheme="minorHAnsi" w:cstheme="minorBidi"/>
              <w:noProof/>
              <w:sz w:val="22"/>
              <w:szCs w:val="22"/>
              <w:lang w:eastAsia="en-AU"/>
            </w:rPr>
          </w:pPr>
          <w:hyperlink w:anchor="_Toc128126955" w:history="1">
            <w:r w:rsidRPr="00781A80">
              <w:rPr>
                <w:rStyle w:val="Hyperlink"/>
                <w:noProof/>
              </w:rPr>
              <w:t>Brief non-crisis response</w:t>
            </w:r>
            <w:r>
              <w:rPr>
                <w:noProof/>
                <w:webHidden/>
              </w:rPr>
              <w:tab/>
            </w:r>
            <w:r>
              <w:rPr>
                <w:noProof/>
                <w:webHidden/>
              </w:rPr>
              <w:fldChar w:fldCharType="begin"/>
            </w:r>
            <w:r>
              <w:rPr>
                <w:noProof/>
                <w:webHidden/>
              </w:rPr>
              <w:instrText xml:space="preserve"> PAGEREF _Toc128126955 \h </w:instrText>
            </w:r>
            <w:r>
              <w:rPr>
                <w:noProof/>
                <w:webHidden/>
              </w:rPr>
            </w:r>
            <w:r>
              <w:rPr>
                <w:noProof/>
                <w:webHidden/>
              </w:rPr>
              <w:fldChar w:fldCharType="separate"/>
            </w:r>
            <w:r>
              <w:rPr>
                <w:noProof/>
                <w:webHidden/>
              </w:rPr>
              <w:t>23</w:t>
            </w:r>
            <w:r>
              <w:rPr>
                <w:noProof/>
                <w:webHidden/>
              </w:rPr>
              <w:fldChar w:fldCharType="end"/>
            </w:r>
          </w:hyperlink>
        </w:p>
        <w:p w14:paraId="5EED69B8" w14:textId="3B2B6AA7" w:rsidR="00E337CC" w:rsidRDefault="00E337CC">
          <w:pPr>
            <w:pStyle w:val="TOC3"/>
            <w:rPr>
              <w:rFonts w:asciiTheme="minorHAnsi" w:eastAsiaTheme="minorEastAsia" w:hAnsiTheme="minorHAnsi" w:cstheme="minorBidi"/>
              <w:noProof/>
              <w:sz w:val="22"/>
              <w:szCs w:val="22"/>
              <w:lang w:eastAsia="en-AU"/>
            </w:rPr>
          </w:pPr>
          <w:hyperlink w:anchor="_Toc128126956" w:history="1">
            <w:r w:rsidRPr="00781A80">
              <w:rPr>
                <w:rStyle w:val="Hyperlink"/>
                <w:noProof/>
              </w:rPr>
              <w:t>Intermediate to longer term response</w:t>
            </w:r>
            <w:r>
              <w:rPr>
                <w:noProof/>
                <w:webHidden/>
              </w:rPr>
              <w:tab/>
            </w:r>
            <w:r>
              <w:rPr>
                <w:noProof/>
                <w:webHidden/>
              </w:rPr>
              <w:fldChar w:fldCharType="begin"/>
            </w:r>
            <w:r>
              <w:rPr>
                <w:noProof/>
                <w:webHidden/>
              </w:rPr>
              <w:instrText xml:space="preserve"> PAGEREF _Toc128126956 \h </w:instrText>
            </w:r>
            <w:r>
              <w:rPr>
                <w:noProof/>
                <w:webHidden/>
              </w:rPr>
            </w:r>
            <w:r>
              <w:rPr>
                <w:noProof/>
                <w:webHidden/>
              </w:rPr>
              <w:fldChar w:fldCharType="separate"/>
            </w:r>
            <w:r>
              <w:rPr>
                <w:noProof/>
                <w:webHidden/>
              </w:rPr>
              <w:t>24</w:t>
            </w:r>
            <w:r>
              <w:rPr>
                <w:noProof/>
                <w:webHidden/>
              </w:rPr>
              <w:fldChar w:fldCharType="end"/>
            </w:r>
          </w:hyperlink>
        </w:p>
        <w:p w14:paraId="54FDA7B6" w14:textId="2709E7EF" w:rsidR="00E337CC" w:rsidRDefault="00E337CC">
          <w:pPr>
            <w:pStyle w:val="TOC3"/>
            <w:rPr>
              <w:rFonts w:asciiTheme="minorHAnsi" w:eastAsiaTheme="minorEastAsia" w:hAnsiTheme="minorHAnsi" w:cstheme="minorBidi"/>
              <w:noProof/>
              <w:sz w:val="22"/>
              <w:szCs w:val="22"/>
              <w:lang w:eastAsia="en-AU"/>
            </w:rPr>
          </w:pPr>
          <w:hyperlink w:anchor="_Toc128126957" w:history="1">
            <w:r w:rsidRPr="00781A80">
              <w:rPr>
                <w:rStyle w:val="Hyperlink"/>
                <w:noProof/>
              </w:rPr>
              <w:t>Intensive response</w:t>
            </w:r>
            <w:r>
              <w:rPr>
                <w:noProof/>
                <w:webHidden/>
              </w:rPr>
              <w:tab/>
            </w:r>
            <w:r>
              <w:rPr>
                <w:noProof/>
                <w:webHidden/>
              </w:rPr>
              <w:fldChar w:fldCharType="begin"/>
            </w:r>
            <w:r>
              <w:rPr>
                <w:noProof/>
                <w:webHidden/>
              </w:rPr>
              <w:instrText xml:space="preserve"> PAGEREF _Toc128126957 \h </w:instrText>
            </w:r>
            <w:r>
              <w:rPr>
                <w:noProof/>
                <w:webHidden/>
              </w:rPr>
            </w:r>
            <w:r>
              <w:rPr>
                <w:noProof/>
                <w:webHidden/>
              </w:rPr>
              <w:fldChar w:fldCharType="separate"/>
            </w:r>
            <w:r>
              <w:rPr>
                <w:noProof/>
                <w:webHidden/>
              </w:rPr>
              <w:t>25</w:t>
            </w:r>
            <w:r>
              <w:rPr>
                <w:noProof/>
                <w:webHidden/>
              </w:rPr>
              <w:fldChar w:fldCharType="end"/>
            </w:r>
          </w:hyperlink>
        </w:p>
        <w:p w14:paraId="2217D23A" w14:textId="4E90CA13"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58" w:history="1">
            <w:r w:rsidRPr="00781A80">
              <w:rPr>
                <w:rStyle w:val="Hyperlink"/>
              </w:rPr>
              <w:t>3.2.</w:t>
            </w:r>
            <w:r>
              <w:rPr>
                <w:rFonts w:asciiTheme="minorHAnsi" w:eastAsiaTheme="minorEastAsia" w:hAnsiTheme="minorHAnsi" w:cstheme="minorBidi"/>
                <w:sz w:val="22"/>
                <w:szCs w:val="22"/>
                <w:lang w:eastAsia="en-AU"/>
              </w:rPr>
              <w:tab/>
            </w:r>
            <w:r w:rsidRPr="00781A80">
              <w:rPr>
                <w:rStyle w:val="Hyperlink"/>
              </w:rPr>
              <w:t>Case management functions</w:t>
            </w:r>
            <w:r>
              <w:rPr>
                <w:webHidden/>
              </w:rPr>
              <w:tab/>
            </w:r>
            <w:r>
              <w:rPr>
                <w:webHidden/>
              </w:rPr>
              <w:fldChar w:fldCharType="begin"/>
            </w:r>
            <w:r>
              <w:rPr>
                <w:webHidden/>
              </w:rPr>
              <w:instrText xml:space="preserve"> PAGEREF _Toc128126958 \h </w:instrText>
            </w:r>
            <w:r>
              <w:rPr>
                <w:webHidden/>
              </w:rPr>
            </w:r>
            <w:r>
              <w:rPr>
                <w:webHidden/>
              </w:rPr>
              <w:fldChar w:fldCharType="separate"/>
            </w:r>
            <w:r>
              <w:rPr>
                <w:webHidden/>
              </w:rPr>
              <w:t>26</w:t>
            </w:r>
            <w:r>
              <w:rPr>
                <w:webHidden/>
              </w:rPr>
              <w:fldChar w:fldCharType="end"/>
            </w:r>
          </w:hyperlink>
        </w:p>
        <w:p w14:paraId="06E8BE23" w14:textId="412F326D"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59" w:history="1">
            <w:r w:rsidRPr="00781A80">
              <w:rPr>
                <w:rStyle w:val="Hyperlink"/>
                <w:noProof/>
              </w:rPr>
              <w:t>3.2.1</w:t>
            </w:r>
            <w:r>
              <w:rPr>
                <w:rFonts w:asciiTheme="minorHAnsi" w:eastAsiaTheme="minorEastAsia" w:hAnsiTheme="minorHAnsi" w:cstheme="minorBidi"/>
                <w:noProof/>
                <w:sz w:val="22"/>
                <w:szCs w:val="22"/>
                <w:lang w:eastAsia="en-AU"/>
              </w:rPr>
              <w:tab/>
            </w:r>
            <w:r w:rsidRPr="00781A80">
              <w:rPr>
                <w:rStyle w:val="Hyperlink"/>
                <w:noProof/>
              </w:rPr>
              <w:t>Screening, identification and triage</w:t>
            </w:r>
            <w:r>
              <w:rPr>
                <w:noProof/>
                <w:webHidden/>
              </w:rPr>
              <w:tab/>
            </w:r>
            <w:r>
              <w:rPr>
                <w:noProof/>
                <w:webHidden/>
              </w:rPr>
              <w:fldChar w:fldCharType="begin"/>
            </w:r>
            <w:r>
              <w:rPr>
                <w:noProof/>
                <w:webHidden/>
              </w:rPr>
              <w:instrText xml:space="preserve"> PAGEREF _Toc128126959 \h </w:instrText>
            </w:r>
            <w:r>
              <w:rPr>
                <w:noProof/>
                <w:webHidden/>
              </w:rPr>
            </w:r>
            <w:r>
              <w:rPr>
                <w:noProof/>
                <w:webHidden/>
              </w:rPr>
              <w:fldChar w:fldCharType="separate"/>
            </w:r>
            <w:r>
              <w:rPr>
                <w:noProof/>
                <w:webHidden/>
              </w:rPr>
              <w:t>26</w:t>
            </w:r>
            <w:r>
              <w:rPr>
                <w:noProof/>
                <w:webHidden/>
              </w:rPr>
              <w:fldChar w:fldCharType="end"/>
            </w:r>
          </w:hyperlink>
        </w:p>
        <w:p w14:paraId="29D2E7A2" w14:textId="15C67BD0"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60" w:history="1">
            <w:r w:rsidRPr="00781A80">
              <w:rPr>
                <w:rStyle w:val="Hyperlink"/>
                <w:noProof/>
              </w:rPr>
              <w:t>3.2.2</w:t>
            </w:r>
            <w:r>
              <w:rPr>
                <w:rFonts w:asciiTheme="minorHAnsi" w:eastAsiaTheme="minorEastAsia" w:hAnsiTheme="minorHAnsi" w:cstheme="minorBidi"/>
                <w:noProof/>
                <w:sz w:val="22"/>
                <w:szCs w:val="22"/>
                <w:lang w:eastAsia="en-AU"/>
              </w:rPr>
              <w:tab/>
            </w:r>
            <w:r w:rsidRPr="00781A80">
              <w:rPr>
                <w:rStyle w:val="Hyperlink"/>
                <w:noProof/>
              </w:rPr>
              <w:t>Risk assessment</w:t>
            </w:r>
            <w:r>
              <w:rPr>
                <w:noProof/>
                <w:webHidden/>
              </w:rPr>
              <w:tab/>
            </w:r>
            <w:r>
              <w:rPr>
                <w:noProof/>
                <w:webHidden/>
              </w:rPr>
              <w:fldChar w:fldCharType="begin"/>
            </w:r>
            <w:r>
              <w:rPr>
                <w:noProof/>
                <w:webHidden/>
              </w:rPr>
              <w:instrText xml:space="preserve"> PAGEREF _Toc128126960 \h </w:instrText>
            </w:r>
            <w:r>
              <w:rPr>
                <w:noProof/>
                <w:webHidden/>
              </w:rPr>
            </w:r>
            <w:r>
              <w:rPr>
                <w:noProof/>
                <w:webHidden/>
              </w:rPr>
              <w:fldChar w:fldCharType="separate"/>
            </w:r>
            <w:r>
              <w:rPr>
                <w:noProof/>
                <w:webHidden/>
              </w:rPr>
              <w:t>33</w:t>
            </w:r>
            <w:r>
              <w:rPr>
                <w:noProof/>
                <w:webHidden/>
              </w:rPr>
              <w:fldChar w:fldCharType="end"/>
            </w:r>
          </w:hyperlink>
        </w:p>
        <w:p w14:paraId="1B0CFE0E" w14:textId="715DEA89"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61" w:history="1">
            <w:r w:rsidRPr="00781A80">
              <w:rPr>
                <w:rStyle w:val="Hyperlink"/>
                <w:noProof/>
              </w:rPr>
              <w:t>3.2.3</w:t>
            </w:r>
            <w:r>
              <w:rPr>
                <w:rFonts w:asciiTheme="minorHAnsi" w:eastAsiaTheme="minorEastAsia" w:hAnsiTheme="minorHAnsi" w:cstheme="minorBidi"/>
                <w:noProof/>
                <w:sz w:val="22"/>
                <w:szCs w:val="22"/>
                <w:lang w:eastAsia="en-AU"/>
              </w:rPr>
              <w:tab/>
            </w:r>
            <w:r w:rsidRPr="00781A80">
              <w:rPr>
                <w:rStyle w:val="Hyperlink"/>
                <w:noProof/>
              </w:rPr>
              <w:t>Case planning and risk management</w:t>
            </w:r>
            <w:r>
              <w:rPr>
                <w:noProof/>
                <w:webHidden/>
              </w:rPr>
              <w:tab/>
            </w:r>
            <w:r>
              <w:rPr>
                <w:noProof/>
                <w:webHidden/>
              </w:rPr>
              <w:fldChar w:fldCharType="begin"/>
            </w:r>
            <w:r>
              <w:rPr>
                <w:noProof/>
                <w:webHidden/>
              </w:rPr>
              <w:instrText xml:space="preserve"> PAGEREF _Toc128126961 \h </w:instrText>
            </w:r>
            <w:r>
              <w:rPr>
                <w:noProof/>
                <w:webHidden/>
              </w:rPr>
            </w:r>
            <w:r>
              <w:rPr>
                <w:noProof/>
                <w:webHidden/>
              </w:rPr>
              <w:fldChar w:fldCharType="separate"/>
            </w:r>
            <w:r>
              <w:rPr>
                <w:noProof/>
                <w:webHidden/>
              </w:rPr>
              <w:t>39</w:t>
            </w:r>
            <w:r>
              <w:rPr>
                <w:noProof/>
                <w:webHidden/>
              </w:rPr>
              <w:fldChar w:fldCharType="end"/>
            </w:r>
          </w:hyperlink>
        </w:p>
        <w:p w14:paraId="5C7B2E82" w14:textId="4F29F0E1"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62" w:history="1">
            <w:r w:rsidRPr="00781A80">
              <w:rPr>
                <w:rStyle w:val="Hyperlink"/>
                <w:noProof/>
              </w:rPr>
              <w:t>3.2.4</w:t>
            </w:r>
            <w:r>
              <w:rPr>
                <w:rFonts w:asciiTheme="minorHAnsi" w:eastAsiaTheme="minorEastAsia" w:hAnsiTheme="minorHAnsi" w:cstheme="minorBidi"/>
                <w:noProof/>
                <w:sz w:val="22"/>
                <w:szCs w:val="22"/>
                <w:lang w:eastAsia="en-AU"/>
              </w:rPr>
              <w:tab/>
            </w:r>
            <w:r w:rsidRPr="00781A80">
              <w:rPr>
                <w:rStyle w:val="Hyperlink"/>
                <w:noProof/>
              </w:rPr>
              <w:t>Pathway to case closure</w:t>
            </w:r>
            <w:r>
              <w:rPr>
                <w:noProof/>
                <w:webHidden/>
              </w:rPr>
              <w:tab/>
            </w:r>
            <w:r>
              <w:rPr>
                <w:noProof/>
                <w:webHidden/>
              </w:rPr>
              <w:fldChar w:fldCharType="begin"/>
            </w:r>
            <w:r>
              <w:rPr>
                <w:noProof/>
                <w:webHidden/>
              </w:rPr>
              <w:instrText xml:space="preserve"> PAGEREF _Toc128126962 \h </w:instrText>
            </w:r>
            <w:r>
              <w:rPr>
                <w:noProof/>
                <w:webHidden/>
              </w:rPr>
            </w:r>
            <w:r>
              <w:rPr>
                <w:noProof/>
                <w:webHidden/>
              </w:rPr>
              <w:fldChar w:fldCharType="separate"/>
            </w:r>
            <w:r>
              <w:rPr>
                <w:noProof/>
                <w:webHidden/>
              </w:rPr>
              <w:t>51</w:t>
            </w:r>
            <w:r>
              <w:rPr>
                <w:noProof/>
                <w:webHidden/>
              </w:rPr>
              <w:fldChar w:fldCharType="end"/>
            </w:r>
          </w:hyperlink>
        </w:p>
        <w:p w14:paraId="7CB41FBE" w14:textId="7E9D0DE5"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63" w:history="1">
            <w:r w:rsidRPr="00781A80">
              <w:rPr>
                <w:rStyle w:val="Hyperlink"/>
              </w:rPr>
              <w:t>3.3.</w:t>
            </w:r>
            <w:r>
              <w:rPr>
                <w:rFonts w:asciiTheme="minorHAnsi" w:eastAsiaTheme="minorEastAsia" w:hAnsiTheme="minorHAnsi" w:cstheme="minorBidi"/>
                <w:sz w:val="22"/>
                <w:szCs w:val="22"/>
                <w:lang w:eastAsia="en-AU"/>
              </w:rPr>
              <w:tab/>
            </w:r>
            <w:r w:rsidRPr="00781A80">
              <w:rPr>
                <w:rStyle w:val="Hyperlink"/>
              </w:rPr>
              <w:t>Case management domains</w:t>
            </w:r>
            <w:r>
              <w:rPr>
                <w:webHidden/>
              </w:rPr>
              <w:tab/>
            </w:r>
            <w:r>
              <w:rPr>
                <w:webHidden/>
              </w:rPr>
              <w:fldChar w:fldCharType="begin"/>
            </w:r>
            <w:r>
              <w:rPr>
                <w:webHidden/>
              </w:rPr>
              <w:instrText xml:space="preserve"> PAGEREF _Toc128126963 \h </w:instrText>
            </w:r>
            <w:r>
              <w:rPr>
                <w:webHidden/>
              </w:rPr>
            </w:r>
            <w:r>
              <w:rPr>
                <w:webHidden/>
              </w:rPr>
              <w:fldChar w:fldCharType="separate"/>
            </w:r>
            <w:r>
              <w:rPr>
                <w:webHidden/>
              </w:rPr>
              <w:t>57</w:t>
            </w:r>
            <w:r>
              <w:rPr>
                <w:webHidden/>
              </w:rPr>
              <w:fldChar w:fldCharType="end"/>
            </w:r>
          </w:hyperlink>
        </w:p>
        <w:p w14:paraId="2532B928" w14:textId="21AD83BA"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64" w:history="1">
            <w:r w:rsidRPr="00781A80">
              <w:rPr>
                <w:rStyle w:val="Hyperlink"/>
                <w:noProof/>
              </w:rPr>
              <w:t>3.3.1</w:t>
            </w:r>
            <w:r>
              <w:rPr>
                <w:rFonts w:asciiTheme="minorHAnsi" w:eastAsiaTheme="minorEastAsia" w:hAnsiTheme="minorHAnsi" w:cstheme="minorBidi"/>
                <w:noProof/>
                <w:sz w:val="22"/>
                <w:szCs w:val="22"/>
                <w:lang w:eastAsia="en-AU"/>
              </w:rPr>
              <w:tab/>
            </w:r>
            <w:r w:rsidRPr="00781A80">
              <w:rPr>
                <w:rStyle w:val="Hyperlink"/>
                <w:noProof/>
              </w:rPr>
              <w:t>Housing</w:t>
            </w:r>
            <w:r>
              <w:rPr>
                <w:noProof/>
                <w:webHidden/>
              </w:rPr>
              <w:tab/>
            </w:r>
            <w:r>
              <w:rPr>
                <w:noProof/>
                <w:webHidden/>
              </w:rPr>
              <w:fldChar w:fldCharType="begin"/>
            </w:r>
            <w:r>
              <w:rPr>
                <w:noProof/>
                <w:webHidden/>
              </w:rPr>
              <w:instrText xml:space="preserve"> PAGEREF _Toc128126964 \h </w:instrText>
            </w:r>
            <w:r>
              <w:rPr>
                <w:noProof/>
                <w:webHidden/>
              </w:rPr>
            </w:r>
            <w:r>
              <w:rPr>
                <w:noProof/>
                <w:webHidden/>
              </w:rPr>
              <w:fldChar w:fldCharType="separate"/>
            </w:r>
            <w:r>
              <w:rPr>
                <w:noProof/>
                <w:webHidden/>
              </w:rPr>
              <w:t>57</w:t>
            </w:r>
            <w:r>
              <w:rPr>
                <w:noProof/>
                <w:webHidden/>
              </w:rPr>
              <w:fldChar w:fldCharType="end"/>
            </w:r>
          </w:hyperlink>
        </w:p>
        <w:p w14:paraId="25F5F432" w14:textId="4395FD58"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67" w:history="1">
            <w:r w:rsidRPr="00781A80">
              <w:rPr>
                <w:rStyle w:val="Hyperlink"/>
                <w:noProof/>
              </w:rPr>
              <w:t>3.3.2</w:t>
            </w:r>
            <w:r>
              <w:rPr>
                <w:rFonts w:asciiTheme="minorHAnsi" w:eastAsiaTheme="minorEastAsia" w:hAnsiTheme="minorHAnsi" w:cstheme="minorBidi"/>
                <w:noProof/>
                <w:sz w:val="22"/>
                <w:szCs w:val="22"/>
                <w:lang w:eastAsia="en-AU"/>
              </w:rPr>
              <w:tab/>
            </w:r>
            <w:r w:rsidRPr="00781A80">
              <w:rPr>
                <w:rStyle w:val="Hyperlink"/>
                <w:noProof/>
              </w:rPr>
              <w:t>Health and wellbeing</w:t>
            </w:r>
            <w:r>
              <w:rPr>
                <w:noProof/>
                <w:webHidden/>
              </w:rPr>
              <w:tab/>
            </w:r>
            <w:r>
              <w:rPr>
                <w:noProof/>
                <w:webHidden/>
              </w:rPr>
              <w:fldChar w:fldCharType="begin"/>
            </w:r>
            <w:r>
              <w:rPr>
                <w:noProof/>
                <w:webHidden/>
              </w:rPr>
              <w:instrText xml:space="preserve"> PAGEREF _Toc128126967 \h </w:instrText>
            </w:r>
            <w:r>
              <w:rPr>
                <w:noProof/>
                <w:webHidden/>
              </w:rPr>
            </w:r>
            <w:r>
              <w:rPr>
                <w:noProof/>
                <w:webHidden/>
              </w:rPr>
              <w:fldChar w:fldCharType="separate"/>
            </w:r>
            <w:r>
              <w:rPr>
                <w:noProof/>
                <w:webHidden/>
              </w:rPr>
              <w:t>62</w:t>
            </w:r>
            <w:r>
              <w:rPr>
                <w:noProof/>
                <w:webHidden/>
              </w:rPr>
              <w:fldChar w:fldCharType="end"/>
            </w:r>
          </w:hyperlink>
        </w:p>
        <w:p w14:paraId="67A5F2A3" w14:textId="624C02F6"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68" w:history="1">
            <w:r w:rsidRPr="00781A80">
              <w:rPr>
                <w:rStyle w:val="Hyperlink"/>
                <w:noProof/>
              </w:rPr>
              <w:t>3.3.3</w:t>
            </w:r>
            <w:r>
              <w:rPr>
                <w:rFonts w:asciiTheme="minorHAnsi" w:eastAsiaTheme="minorEastAsia" w:hAnsiTheme="minorHAnsi" w:cstheme="minorBidi"/>
                <w:noProof/>
                <w:sz w:val="22"/>
                <w:szCs w:val="22"/>
                <w:lang w:eastAsia="en-AU"/>
              </w:rPr>
              <w:tab/>
            </w:r>
            <w:r w:rsidRPr="00781A80">
              <w:rPr>
                <w:rStyle w:val="Hyperlink"/>
                <w:noProof/>
              </w:rPr>
              <w:t>Family, social and community connections</w:t>
            </w:r>
            <w:r>
              <w:rPr>
                <w:noProof/>
                <w:webHidden/>
              </w:rPr>
              <w:tab/>
            </w:r>
            <w:r>
              <w:rPr>
                <w:noProof/>
                <w:webHidden/>
              </w:rPr>
              <w:fldChar w:fldCharType="begin"/>
            </w:r>
            <w:r>
              <w:rPr>
                <w:noProof/>
                <w:webHidden/>
              </w:rPr>
              <w:instrText xml:space="preserve"> PAGEREF _Toc128126968 \h </w:instrText>
            </w:r>
            <w:r>
              <w:rPr>
                <w:noProof/>
                <w:webHidden/>
              </w:rPr>
            </w:r>
            <w:r>
              <w:rPr>
                <w:noProof/>
                <w:webHidden/>
              </w:rPr>
              <w:fldChar w:fldCharType="separate"/>
            </w:r>
            <w:r>
              <w:rPr>
                <w:noProof/>
                <w:webHidden/>
              </w:rPr>
              <w:t>68</w:t>
            </w:r>
            <w:r>
              <w:rPr>
                <w:noProof/>
                <w:webHidden/>
              </w:rPr>
              <w:fldChar w:fldCharType="end"/>
            </w:r>
          </w:hyperlink>
        </w:p>
        <w:p w14:paraId="645A3433" w14:textId="6D4AE736"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69" w:history="1">
            <w:r w:rsidRPr="00781A80">
              <w:rPr>
                <w:rStyle w:val="Hyperlink"/>
                <w:noProof/>
              </w:rPr>
              <w:t>3.3.4</w:t>
            </w:r>
            <w:r>
              <w:rPr>
                <w:rFonts w:asciiTheme="minorHAnsi" w:eastAsiaTheme="minorEastAsia" w:hAnsiTheme="minorHAnsi" w:cstheme="minorBidi"/>
                <w:noProof/>
                <w:sz w:val="22"/>
                <w:szCs w:val="22"/>
                <w:lang w:eastAsia="en-AU"/>
              </w:rPr>
              <w:tab/>
            </w:r>
            <w:r w:rsidRPr="00781A80">
              <w:rPr>
                <w:rStyle w:val="Hyperlink"/>
                <w:noProof/>
              </w:rPr>
              <w:t>Employment and education</w:t>
            </w:r>
            <w:r>
              <w:rPr>
                <w:noProof/>
                <w:webHidden/>
              </w:rPr>
              <w:tab/>
            </w:r>
            <w:r>
              <w:rPr>
                <w:noProof/>
                <w:webHidden/>
              </w:rPr>
              <w:fldChar w:fldCharType="begin"/>
            </w:r>
            <w:r>
              <w:rPr>
                <w:noProof/>
                <w:webHidden/>
              </w:rPr>
              <w:instrText xml:space="preserve"> PAGEREF _Toc128126969 \h </w:instrText>
            </w:r>
            <w:r>
              <w:rPr>
                <w:noProof/>
                <w:webHidden/>
              </w:rPr>
            </w:r>
            <w:r>
              <w:rPr>
                <w:noProof/>
                <w:webHidden/>
              </w:rPr>
              <w:fldChar w:fldCharType="separate"/>
            </w:r>
            <w:r>
              <w:rPr>
                <w:noProof/>
                <w:webHidden/>
              </w:rPr>
              <w:t>72</w:t>
            </w:r>
            <w:r>
              <w:rPr>
                <w:noProof/>
                <w:webHidden/>
              </w:rPr>
              <w:fldChar w:fldCharType="end"/>
            </w:r>
          </w:hyperlink>
        </w:p>
        <w:p w14:paraId="73917253" w14:textId="27C534F7"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70" w:history="1">
            <w:r w:rsidRPr="00781A80">
              <w:rPr>
                <w:rStyle w:val="Hyperlink"/>
                <w:noProof/>
              </w:rPr>
              <w:t>3.3.5</w:t>
            </w:r>
            <w:r>
              <w:rPr>
                <w:rFonts w:asciiTheme="minorHAnsi" w:eastAsiaTheme="minorEastAsia" w:hAnsiTheme="minorHAnsi" w:cstheme="minorBidi"/>
                <w:noProof/>
                <w:sz w:val="22"/>
                <w:szCs w:val="22"/>
                <w:lang w:eastAsia="en-AU"/>
              </w:rPr>
              <w:tab/>
            </w:r>
            <w:r w:rsidRPr="00781A80">
              <w:rPr>
                <w:rStyle w:val="Hyperlink"/>
                <w:noProof/>
              </w:rPr>
              <w:t>Financial, material and transport</w:t>
            </w:r>
            <w:r>
              <w:rPr>
                <w:noProof/>
                <w:webHidden/>
              </w:rPr>
              <w:tab/>
            </w:r>
            <w:r>
              <w:rPr>
                <w:noProof/>
                <w:webHidden/>
              </w:rPr>
              <w:fldChar w:fldCharType="begin"/>
            </w:r>
            <w:r>
              <w:rPr>
                <w:noProof/>
                <w:webHidden/>
              </w:rPr>
              <w:instrText xml:space="preserve"> PAGEREF _Toc128126970 \h </w:instrText>
            </w:r>
            <w:r>
              <w:rPr>
                <w:noProof/>
                <w:webHidden/>
              </w:rPr>
            </w:r>
            <w:r>
              <w:rPr>
                <w:noProof/>
                <w:webHidden/>
              </w:rPr>
              <w:fldChar w:fldCharType="separate"/>
            </w:r>
            <w:r>
              <w:rPr>
                <w:noProof/>
                <w:webHidden/>
              </w:rPr>
              <w:t>75</w:t>
            </w:r>
            <w:r>
              <w:rPr>
                <w:noProof/>
                <w:webHidden/>
              </w:rPr>
              <w:fldChar w:fldCharType="end"/>
            </w:r>
          </w:hyperlink>
        </w:p>
        <w:p w14:paraId="2DDBC646" w14:textId="785EC6B1" w:rsidR="00E337CC" w:rsidRDefault="00E337CC">
          <w:pPr>
            <w:pStyle w:val="TOC3"/>
            <w:tabs>
              <w:tab w:val="left" w:pos="1000"/>
            </w:tabs>
            <w:rPr>
              <w:rFonts w:asciiTheme="minorHAnsi" w:eastAsiaTheme="minorEastAsia" w:hAnsiTheme="minorHAnsi" w:cstheme="minorBidi"/>
              <w:noProof/>
              <w:sz w:val="22"/>
              <w:szCs w:val="22"/>
              <w:lang w:eastAsia="en-AU"/>
            </w:rPr>
          </w:pPr>
          <w:hyperlink w:anchor="_Toc128126971" w:history="1">
            <w:r w:rsidRPr="00781A80">
              <w:rPr>
                <w:rStyle w:val="Hyperlink"/>
                <w:noProof/>
              </w:rPr>
              <w:t>3.3.6</w:t>
            </w:r>
            <w:r>
              <w:rPr>
                <w:rFonts w:asciiTheme="minorHAnsi" w:eastAsiaTheme="minorEastAsia" w:hAnsiTheme="minorHAnsi" w:cstheme="minorBidi"/>
                <w:noProof/>
                <w:sz w:val="22"/>
                <w:szCs w:val="22"/>
                <w:lang w:eastAsia="en-AU"/>
              </w:rPr>
              <w:tab/>
            </w:r>
            <w:r w:rsidRPr="00781A80">
              <w:rPr>
                <w:rStyle w:val="Hyperlink"/>
                <w:noProof/>
              </w:rPr>
              <w:t>Justice and legal</w:t>
            </w:r>
            <w:r>
              <w:rPr>
                <w:noProof/>
                <w:webHidden/>
              </w:rPr>
              <w:tab/>
            </w:r>
            <w:r>
              <w:rPr>
                <w:noProof/>
                <w:webHidden/>
              </w:rPr>
              <w:fldChar w:fldCharType="begin"/>
            </w:r>
            <w:r>
              <w:rPr>
                <w:noProof/>
                <w:webHidden/>
              </w:rPr>
              <w:instrText xml:space="preserve"> PAGEREF _Toc128126971 \h </w:instrText>
            </w:r>
            <w:r>
              <w:rPr>
                <w:noProof/>
                <w:webHidden/>
              </w:rPr>
            </w:r>
            <w:r>
              <w:rPr>
                <w:noProof/>
                <w:webHidden/>
              </w:rPr>
              <w:fldChar w:fldCharType="separate"/>
            </w:r>
            <w:r>
              <w:rPr>
                <w:noProof/>
                <w:webHidden/>
              </w:rPr>
              <w:t>80</w:t>
            </w:r>
            <w:r>
              <w:rPr>
                <w:noProof/>
                <w:webHidden/>
              </w:rPr>
              <w:fldChar w:fldCharType="end"/>
            </w:r>
          </w:hyperlink>
        </w:p>
        <w:p w14:paraId="63524976" w14:textId="02B650F9" w:rsidR="00E337CC" w:rsidRDefault="00E337CC">
          <w:pPr>
            <w:pStyle w:val="TOC1"/>
            <w:tabs>
              <w:tab w:val="left" w:pos="567"/>
            </w:tabs>
            <w:rPr>
              <w:rFonts w:asciiTheme="minorHAnsi" w:eastAsiaTheme="minorEastAsia" w:hAnsiTheme="minorHAnsi" w:cstheme="minorBidi"/>
              <w:b w:val="0"/>
              <w:sz w:val="22"/>
              <w:szCs w:val="22"/>
              <w:lang w:eastAsia="en-AU"/>
            </w:rPr>
          </w:pPr>
          <w:hyperlink w:anchor="_Toc128126972" w:history="1">
            <w:r w:rsidRPr="00781A80">
              <w:rPr>
                <w:rStyle w:val="Hyperlink"/>
              </w:rPr>
              <w:t>4.</w:t>
            </w:r>
            <w:r>
              <w:rPr>
                <w:rFonts w:asciiTheme="minorHAnsi" w:eastAsiaTheme="minorEastAsia" w:hAnsiTheme="minorHAnsi" w:cstheme="minorBidi"/>
                <w:b w:val="0"/>
                <w:sz w:val="22"/>
                <w:szCs w:val="22"/>
                <w:lang w:eastAsia="en-AU"/>
              </w:rPr>
              <w:tab/>
            </w:r>
            <w:r w:rsidRPr="00781A80">
              <w:rPr>
                <w:rStyle w:val="Hyperlink"/>
              </w:rPr>
              <w:t>Key service interfaces</w:t>
            </w:r>
            <w:r>
              <w:rPr>
                <w:webHidden/>
              </w:rPr>
              <w:tab/>
            </w:r>
            <w:r>
              <w:rPr>
                <w:webHidden/>
              </w:rPr>
              <w:fldChar w:fldCharType="begin"/>
            </w:r>
            <w:r>
              <w:rPr>
                <w:webHidden/>
              </w:rPr>
              <w:instrText xml:space="preserve"> PAGEREF _Toc128126972 \h </w:instrText>
            </w:r>
            <w:r>
              <w:rPr>
                <w:webHidden/>
              </w:rPr>
            </w:r>
            <w:r>
              <w:rPr>
                <w:webHidden/>
              </w:rPr>
              <w:fldChar w:fldCharType="separate"/>
            </w:r>
            <w:r>
              <w:rPr>
                <w:webHidden/>
              </w:rPr>
              <w:t>86</w:t>
            </w:r>
            <w:r>
              <w:rPr>
                <w:webHidden/>
              </w:rPr>
              <w:fldChar w:fldCharType="end"/>
            </w:r>
          </w:hyperlink>
        </w:p>
        <w:p w14:paraId="66D9327E" w14:textId="008C030C"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74" w:history="1">
            <w:r w:rsidRPr="00781A80">
              <w:rPr>
                <w:rStyle w:val="Hyperlink"/>
              </w:rPr>
              <w:t>4.1.</w:t>
            </w:r>
            <w:r>
              <w:rPr>
                <w:rFonts w:asciiTheme="minorHAnsi" w:eastAsiaTheme="minorEastAsia" w:hAnsiTheme="minorHAnsi" w:cstheme="minorBidi"/>
                <w:sz w:val="22"/>
                <w:szCs w:val="22"/>
                <w:lang w:eastAsia="en-AU"/>
              </w:rPr>
              <w:tab/>
            </w:r>
            <w:r w:rsidRPr="00781A80">
              <w:rPr>
                <w:rStyle w:val="Hyperlink"/>
              </w:rPr>
              <w:t>Interfacing services</w:t>
            </w:r>
            <w:r>
              <w:rPr>
                <w:webHidden/>
              </w:rPr>
              <w:tab/>
            </w:r>
            <w:r>
              <w:rPr>
                <w:webHidden/>
              </w:rPr>
              <w:fldChar w:fldCharType="begin"/>
            </w:r>
            <w:r>
              <w:rPr>
                <w:webHidden/>
              </w:rPr>
              <w:instrText xml:space="preserve"> PAGEREF _Toc128126974 \h </w:instrText>
            </w:r>
            <w:r>
              <w:rPr>
                <w:webHidden/>
              </w:rPr>
            </w:r>
            <w:r>
              <w:rPr>
                <w:webHidden/>
              </w:rPr>
              <w:fldChar w:fldCharType="separate"/>
            </w:r>
            <w:r>
              <w:rPr>
                <w:webHidden/>
              </w:rPr>
              <w:t>86</w:t>
            </w:r>
            <w:r>
              <w:rPr>
                <w:webHidden/>
              </w:rPr>
              <w:fldChar w:fldCharType="end"/>
            </w:r>
          </w:hyperlink>
        </w:p>
        <w:p w14:paraId="35730AED" w14:textId="2FDAF333"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75" w:history="1">
            <w:r w:rsidRPr="00781A80">
              <w:rPr>
                <w:rStyle w:val="Hyperlink"/>
                <w:noProof/>
              </w:rPr>
              <w:t>4.1.1.</w:t>
            </w:r>
            <w:r>
              <w:rPr>
                <w:rFonts w:asciiTheme="minorHAnsi" w:eastAsiaTheme="minorEastAsia" w:hAnsiTheme="minorHAnsi" w:cstheme="minorBidi"/>
                <w:noProof/>
                <w:sz w:val="22"/>
                <w:szCs w:val="22"/>
                <w:lang w:eastAsia="en-AU"/>
              </w:rPr>
              <w:tab/>
            </w:r>
            <w:r w:rsidRPr="00781A80">
              <w:rPr>
                <w:rStyle w:val="Hyperlink"/>
                <w:noProof/>
              </w:rPr>
              <w:t>Statewide 24/7 family violence crisis service (safe steps)</w:t>
            </w:r>
            <w:r>
              <w:rPr>
                <w:noProof/>
                <w:webHidden/>
              </w:rPr>
              <w:tab/>
            </w:r>
            <w:r>
              <w:rPr>
                <w:noProof/>
                <w:webHidden/>
              </w:rPr>
              <w:fldChar w:fldCharType="begin"/>
            </w:r>
            <w:r>
              <w:rPr>
                <w:noProof/>
                <w:webHidden/>
              </w:rPr>
              <w:instrText xml:space="preserve"> PAGEREF _Toc128126975 \h </w:instrText>
            </w:r>
            <w:r>
              <w:rPr>
                <w:noProof/>
                <w:webHidden/>
              </w:rPr>
            </w:r>
            <w:r>
              <w:rPr>
                <w:noProof/>
                <w:webHidden/>
              </w:rPr>
              <w:fldChar w:fldCharType="separate"/>
            </w:r>
            <w:r>
              <w:rPr>
                <w:noProof/>
                <w:webHidden/>
              </w:rPr>
              <w:t>86</w:t>
            </w:r>
            <w:r>
              <w:rPr>
                <w:noProof/>
                <w:webHidden/>
              </w:rPr>
              <w:fldChar w:fldCharType="end"/>
            </w:r>
          </w:hyperlink>
        </w:p>
        <w:p w14:paraId="1977094E" w14:textId="261723DE"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76" w:history="1">
            <w:r w:rsidRPr="00781A80">
              <w:rPr>
                <w:rStyle w:val="Hyperlink"/>
                <w:noProof/>
              </w:rPr>
              <w:t>4.1.2.</w:t>
            </w:r>
            <w:r>
              <w:rPr>
                <w:rFonts w:asciiTheme="minorHAnsi" w:eastAsiaTheme="minorEastAsia" w:hAnsiTheme="minorHAnsi" w:cstheme="minorBidi"/>
                <w:noProof/>
                <w:sz w:val="22"/>
                <w:szCs w:val="22"/>
                <w:lang w:eastAsia="en-AU"/>
              </w:rPr>
              <w:tab/>
            </w:r>
            <w:r w:rsidRPr="00781A80">
              <w:rPr>
                <w:rStyle w:val="Hyperlink"/>
                <w:noProof/>
              </w:rPr>
              <w:t>Local family violence support services</w:t>
            </w:r>
            <w:r>
              <w:rPr>
                <w:noProof/>
                <w:webHidden/>
              </w:rPr>
              <w:tab/>
            </w:r>
            <w:r>
              <w:rPr>
                <w:noProof/>
                <w:webHidden/>
              </w:rPr>
              <w:fldChar w:fldCharType="begin"/>
            </w:r>
            <w:r>
              <w:rPr>
                <w:noProof/>
                <w:webHidden/>
              </w:rPr>
              <w:instrText xml:space="preserve"> PAGEREF _Toc128126976 \h </w:instrText>
            </w:r>
            <w:r>
              <w:rPr>
                <w:noProof/>
                <w:webHidden/>
              </w:rPr>
            </w:r>
            <w:r>
              <w:rPr>
                <w:noProof/>
                <w:webHidden/>
              </w:rPr>
              <w:fldChar w:fldCharType="separate"/>
            </w:r>
            <w:r>
              <w:rPr>
                <w:noProof/>
                <w:webHidden/>
              </w:rPr>
              <w:t>87</w:t>
            </w:r>
            <w:r>
              <w:rPr>
                <w:noProof/>
                <w:webHidden/>
              </w:rPr>
              <w:fldChar w:fldCharType="end"/>
            </w:r>
          </w:hyperlink>
        </w:p>
        <w:p w14:paraId="06ACBBB3" w14:textId="76089F7B"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77" w:history="1">
            <w:r w:rsidRPr="00781A80">
              <w:rPr>
                <w:rStyle w:val="Hyperlink"/>
                <w:noProof/>
              </w:rPr>
              <w:t>4.1.3.</w:t>
            </w:r>
            <w:r>
              <w:rPr>
                <w:rFonts w:asciiTheme="minorHAnsi" w:eastAsiaTheme="minorEastAsia" w:hAnsiTheme="minorHAnsi" w:cstheme="minorBidi"/>
                <w:noProof/>
                <w:sz w:val="22"/>
                <w:szCs w:val="22"/>
                <w:lang w:eastAsia="en-AU"/>
              </w:rPr>
              <w:tab/>
            </w:r>
            <w:r w:rsidRPr="00781A80">
              <w:rPr>
                <w:rStyle w:val="Hyperlink"/>
                <w:noProof/>
              </w:rPr>
              <w:t>Family violence accommodation services</w:t>
            </w:r>
            <w:r>
              <w:rPr>
                <w:noProof/>
                <w:webHidden/>
              </w:rPr>
              <w:tab/>
            </w:r>
            <w:r>
              <w:rPr>
                <w:noProof/>
                <w:webHidden/>
              </w:rPr>
              <w:fldChar w:fldCharType="begin"/>
            </w:r>
            <w:r>
              <w:rPr>
                <w:noProof/>
                <w:webHidden/>
              </w:rPr>
              <w:instrText xml:space="preserve"> PAGEREF _Toc128126977 \h </w:instrText>
            </w:r>
            <w:r>
              <w:rPr>
                <w:noProof/>
                <w:webHidden/>
              </w:rPr>
            </w:r>
            <w:r>
              <w:rPr>
                <w:noProof/>
                <w:webHidden/>
              </w:rPr>
              <w:fldChar w:fldCharType="separate"/>
            </w:r>
            <w:r>
              <w:rPr>
                <w:noProof/>
                <w:webHidden/>
              </w:rPr>
              <w:t>87</w:t>
            </w:r>
            <w:r>
              <w:rPr>
                <w:noProof/>
                <w:webHidden/>
              </w:rPr>
              <w:fldChar w:fldCharType="end"/>
            </w:r>
          </w:hyperlink>
        </w:p>
        <w:p w14:paraId="2BA964A5" w14:textId="0850D69D"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78" w:history="1">
            <w:r w:rsidRPr="00781A80">
              <w:rPr>
                <w:rStyle w:val="Hyperlink"/>
                <w:noProof/>
              </w:rPr>
              <w:t>4.1.4.</w:t>
            </w:r>
            <w:r>
              <w:rPr>
                <w:rFonts w:asciiTheme="minorHAnsi" w:eastAsiaTheme="minorEastAsia" w:hAnsiTheme="minorHAnsi" w:cstheme="minorBidi"/>
                <w:noProof/>
                <w:sz w:val="22"/>
                <w:szCs w:val="22"/>
                <w:lang w:eastAsia="en-AU"/>
              </w:rPr>
              <w:tab/>
            </w:r>
            <w:r w:rsidRPr="00781A80">
              <w:rPr>
                <w:rStyle w:val="Hyperlink"/>
                <w:noProof/>
              </w:rPr>
              <w:t>Sexual assault support services</w:t>
            </w:r>
            <w:r>
              <w:rPr>
                <w:noProof/>
                <w:webHidden/>
              </w:rPr>
              <w:tab/>
            </w:r>
            <w:r>
              <w:rPr>
                <w:noProof/>
                <w:webHidden/>
              </w:rPr>
              <w:fldChar w:fldCharType="begin"/>
            </w:r>
            <w:r>
              <w:rPr>
                <w:noProof/>
                <w:webHidden/>
              </w:rPr>
              <w:instrText xml:space="preserve"> PAGEREF _Toc128126978 \h </w:instrText>
            </w:r>
            <w:r>
              <w:rPr>
                <w:noProof/>
                <w:webHidden/>
              </w:rPr>
            </w:r>
            <w:r>
              <w:rPr>
                <w:noProof/>
                <w:webHidden/>
              </w:rPr>
              <w:fldChar w:fldCharType="separate"/>
            </w:r>
            <w:r>
              <w:rPr>
                <w:noProof/>
                <w:webHidden/>
              </w:rPr>
              <w:t>87</w:t>
            </w:r>
            <w:r>
              <w:rPr>
                <w:noProof/>
                <w:webHidden/>
              </w:rPr>
              <w:fldChar w:fldCharType="end"/>
            </w:r>
          </w:hyperlink>
        </w:p>
        <w:p w14:paraId="1C86E4A3" w14:textId="312F3FE3"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79" w:history="1">
            <w:r w:rsidRPr="00781A80">
              <w:rPr>
                <w:rStyle w:val="Hyperlink"/>
                <w:noProof/>
              </w:rPr>
              <w:t>4.1.5.</w:t>
            </w:r>
            <w:r>
              <w:rPr>
                <w:rFonts w:asciiTheme="minorHAnsi" w:eastAsiaTheme="minorEastAsia" w:hAnsiTheme="minorHAnsi" w:cstheme="minorBidi"/>
                <w:noProof/>
                <w:sz w:val="22"/>
                <w:szCs w:val="22"/>
                <w:lang w:eastAsia="en-AU"/>
              </w:rPr>
              <w:tab/>
            </w:r>
            <w:r w:rsidRPr="00781A80">
              <w:rPr>
                <w:rStyle w:val="Hyperlink"/>
                <w:noProof/>
              </w:rPr>
              <w:t>Targeted family violence services</w:t>
            </w:r>
            <w:r>
              <w:rPr>
                <w:noProof/>
                <w:webHidden/>
              </w:rPr>
              <w:tab/>
            </w:r>
            <w:r>
              <w:rPr>
                <w:noProof/>
                <w:webHidden/>
              </w:rPr>
              <w:fldChar w:fldCharType="begin"/>
            </w:r>
            <w:r>
              <w:rPr>
                <w:noProof/>
                <w:webHidden/>
              </w:rPr>
              <w:instrText xml:space="preserve"> PAGEREF _Toc128126979 \h </w:instrText>
            </w:r>
            <w:r>
              <w:rPr>
                <w:noProof/>
                <w:webHidden/>
              </w:rPr>
            </w:r>
            <w:r>
              <w:rPr>
                <w:noProof/>
                <w:webHidden/>
              </w:rPr>
              <w:fldChar w:fldCharType="separate"/>
            </w:r>
            <w:r>
              <w:rPr>
                <w:noProof/>
                <w:webHidden/>
              </w:rPr>
              <w:t>87</w:t>
            </w:r>
            <w:r>
              <w:rPr>
                <w:noProof/>
                <w:webHidden/>
              </w:rPr>
              <w:fldChar w:fldCharType="end"/>
            </w:r>
          </w:hyperlink>
        </w:p>
        <w:p w14:paraId="7DFDFAC2" w14:textId="0AA8CB64"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80" w:history="1">
            <w:r w:rsidRPr="00781A80">
              <w:rPr>
                <w:rStyle w:val="Hyperlink"/>
                <w:noProof/>
              </w:rPr>
              <w:t>4.1.6.</w:t>
            </w:r>
            <w:r>
              <w:rPr>
                <w:rFonts w:asciiTheme="minorHAnsi" w:eastAsiaTheme="minorEastAsia" w:hAnsiTheme="minorHAnsi" w:cstheme="minorBidi"/>
                <w:noProof/>
                <w:sz w:val="22"/>
                <w:szCs w:val="22"/>
                <w:lang w:eastAsia="en-AU"/>
              </w:rPr>
              <w:tab/>
            </w:r>
            <w:r w:rsidRPr="00781A80">
              <w:rPr>
                <w:rStyle w:val="Hyperlink"/>
                <w:noProof/>
              </w:rPr>
              <w:t>Family Safety Contact</w:t>
            </w:r>
            <w:r>
              <w:rPr>
                <w:noProof/>
                <w:webHidden/>
              </w:rPr>
              <w:tab/>
            </w:r>
            <w:r>
              <w:rPr>
                <w:noProof/>
                <w:webHidden/>
              </w:rPr>
              <w:fldChar w:fldCharType="begin"/>
            </w:r>
            <w:r>
              <w:rPr>
                <w:noProof/>
                <w:webHidden/>
              </w:rPr>
              <w:instrText xml:space="preserve"> PAGEREF _Toc128126980 \h </w:instrText>
            </w:r>
            <w:r>
              <w:rPr>
                <w:noProof/>
                <w:webHidden/>
              </w:rPr>
            </w:r>
            <w:r>
              <w:rPr>
                <w:noProof/>
                <w:webHidden/>
              </w:rPr>
              <w:fldChar w:fldCharType="separate"/>
            </w:r>
            <w:r>
              <w:rPr>
                <w:noProof/>
                <w:webHidden/>
              </w:rPr>
              <w:t>88</w:t>
            </w:r>
            <w:r>
              <w:rPr>
                <w:noProof/>
                <w:webHidden/>
              </w:rPr>
              <w:fldChar w:fldCharType="end"/>
            </w:r>
          </w:hyperlink>
        </w:p>
        <w:p w14:paraId="1389D180" w14:textId="7445A6A8" w:rsidR="00E337CC" w:rsidRDefault="00E337CC">
          <w:pPr>
            <w:pStyle w:val="TOC3"/>
            <w:tabs>
              <w:tab w:val="left" w:pos="1200"/>
            </w:tabs>
            <w:rPr>
              <w:rFonts w:asciiTheme="minorHAnsi" w:eastAsiaTheme="minorEastAsia" w:hAnsiTheme="minorHAnsi" w:cstheme="minorBidi"/>
              <w:noProof/>
              <w:sz w:val="22"/>
              <w:szCs w:val="22"/>
              <w:lang w:eastAsia="en-AU"/>
            </w:rPr>
          </w:pPr>
          <w:hyperlink w:anchor="_Toc128126981" w:history="1">
            <w:r w:rsidRPr="00781A80">
              <w:rPr>
                <w:rStyle w:val="Hyperlink"/>
                <w:noProof/>
              </w:rPr>
              <w:t>4.1.7.</w:t>
            </w:r>
            <w:r>
              <w:rPr>
                <w:rFonts w:asciiTheme="minorHAnsi" w:eastAsiaTheme="minorEastAsia" w:hAnsiTheme="minorHAnsi" w:cstheme="minorBidi"/>
                <w:noProof/>
                <w:sz w:val="22"/>
                <w:szCs w:val="22"/>
                <w:lang w:eastAsia="en-AU"/>
              </w:rPr>
              <w:tab/>
            </w:r>
            <w:r w:rsidRPr="00781A80">
              <w:rPr>
                <w:rStyle w:val="Hyperlink"/>
                <w:noProof/>
              </w:rPr>
              <w:t>Aboriginal family violence services</w:t>
            </w:r>
            <w:r>
              <w:rPr>
                <w:noProof/>
                <w:webHidden/>
              </w:rPr>
              <w:tab/>
            </w:r>
            <w:r>
              <w:rPr>
                <w:noProof/>
                <w:webHidden/>
              </w:rPr>
              <w:fldChar w:fldCharType="begin"/>
            </w:r>
            <w:r>
              <w:rPr>
                <w:noProof/>
                <w:webHidden/>
              </w:rPr>
              <w:instrText xml:space="preserve"> PAGEREF _Toc128126981 \h </w:instrText>
            </w:r>
            <w:r>
              <w:rPr>
                <w:noProof/>
                <w:webHidden/>
              </w:rPr>
            </w:r>
            <w:r>
              <w:rPr>
                <w:noProof/>
                <w:webHidden/>
              </w:rPr>
              <w:fldChar w:fldCharType="separate"/>
            </w:r>
            <w:r>
              <w:rPr>
                <w:noProof/>
                <w:webHidden/>
              </w:rPr>
              <w:t>88</w:t>
            </w:r>
            <w:r>
              <w:rPr>
                <w:noProof/>
                <w:webHidden/>
              </w:rPr>
              <w:fldChar w:fldCharType="end"/>
            </w:r>
          </w:hyperlink>
        </w:p>
        <w:p w14:paraId="2936DA11" w14:textId="752B675B"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82" w:history="1">
            <w:r w:rsidRPr="00781A80">
              <w:rPr>
                <w:rStyle w:val="Hyperlink"/>
              </w:rPr>
              <w:t>4.2.</w:t>
            </w:r>
            <w:r>
              <w:rPr>
                <w:rFonts w:asciiTheme="minorHAnsi" w:eastAsiaTheme="minorEastAsia" w:hAnsiTheme="minorHAnsi" w:cstheme="minorBidi"/>
                <w:sz w:val="22"/>
                <w:szCs w:val="22"/>
                <w:lang w:eastAsia="en-AU"/>
              </w:rPr>
              <w:tab/>
            </w:r>
            <w:r w:rsidRPr="00781A80">
              <w:rPr>
                <w:rStyle w:val="Hyperlink"/>
              </w:rPr>
              <w:t>Entry points into specialist family violence services and referral pathways</w:t>
            </w:r>
            <w:r>
              <w:rPr>
                <w:webHidden/>
              </w:rPr>
              <w:tab/>
            </w:r>
            <w:r>
              <w:rPr>
                <w:webHidden/>
              </w:rPr>
              <w:fldChar w:fldCharType="begin"/>
            </w:r>
            <w:r>
              <w:rPr>
                <w:webHidden/>
              </w:rPr>
              <w:instrText xml:space="preserve"> PAGEREF _Toc128126982 \h </w:instrText>
            </w:r>
            <w:r>
              <w:rPr>
                <w:webHidden/>
              </w:rPr>
            </w:r>
            <w:r>
              <w:rPr>
                <w:webHidden/>
              </w:rPr>
              <w:fldChar w:fldCharType="separate"/>
            </w:r>
            <w:r>
              <w:rPr>
                <w:webHidden/>
              </w:rPr>
              <w:t>88</w:t>
            </w:r>
            <w:r>
              <w:rPr>
                <w:webHidden/>
              </w:rPr>
              <w:fldChar w:fldCharType="end"/>
            </w:r>
          </w:hyperlink>
        </w:p>
        <w:p w14:paraId="38588B5A" w14:textId="218CA0E3" w:rsidR="00E337CC" w:rsidRDefault="00E337CC">
          <w:pPr>
            <w:pStyle w:val="TOC1"/>
            <w:tabs>
              <w:tab w:val="left" w:pos="567"/>
            </w:tabs>
            <w:rPr>
              <w:rFonts w:asciiTheme="minorHAnsi" w:eastAsiaTheme="minorEastAsia" w:hAnsiTheme="minorHAnsi" w:cstheme="minorBidi"/>
              <w:b w:val="0"/>
              <w:sz w:val="22"/>
              <w:szCs w:val="22"/>
              <w:lang w:eastAsia="en-AU"/>
            </w:rPr>
          </w:pPr>
          <w:hyperlink w:anchor="_Toc128126983" w:history="1">
            <w:r w:rsidRPr="00781A80">
              <w:rPr>
                <w:rStyle w:val="Hyperlink"/>
              </w:rPr>
              <w:t>5.</w:t>
            </w:r>
            <w:r>
              <w:rPr>
                <w:rFonts w:asciiTheme="minorHAnsi" w:eastAsiaTheme="minorEastAsia" w:hAnsiTheme="minorHAnsi" w:cstheme="minorBidi"/>
                <w:b w:val="0"/>
                <w:sz w:val="22"/>
                <w:szCs w:val="22"/>
                <w:lang w:eastAsia="en-AU"/>
              </w:rPr>
              <w:tab/>
            </w:r>
            <w:r w:rsidRPr="00781A80">
              <w:rPr>
                <w:rStyle w:val="Hyperlink"/>
              </w:rPr>
              <w:t>Compliance framework</w:t>
            </w:r>
            <w:r>
              <w:rPr>
                <w:webHidden/>
              </w:rPr>
              <w:tab/>
            </w:r>
            <w:r>
              <w:rPr>
                <w:webHidden/>
              </w:rPr>
              <w:fldChar w:fldCharType="begin"/>
            </w:r>
            <w:r>
              <w:rPr>
                <w:webHidden/>
              </w:rPr>
              <w:instrText xml:space="preserve"> PAGEREF _Toc128126983 \h </w:instrText>
            </w:r>
            <w:r>
              <w:rPr>
                <w:webHidden/>
              </w:rPr>
            </w:r>
            <w:r>
              <w:rPr>
                <w:webHidden/>
              </w:rPr>
              <w:fldChar w:fldCharType="separate"/>
            </w:r>
            <w:r>
              <w:rPr>
                <w:webHidden/>
              </w:rPr>
              <w:t>90</w:t>
            </w:r>
            <w:r>
              <w:rPr>
                <w:webHidden/>
              </w:rPr>
              <w:fldChar w:fldCharType="end"/>
            </w:r>
          </w:hyperlink>
        </w:p>
        <w:p w14:paraId="37E6D8FB" w14:textId="5A960CE2" w:rsidR="00E337CC" w:rsidRDefault="00E337CC">
          <w:pPr>
            <w:pStyle w:val="TOC2"/>
            <w:tabs>
              <w:tab w:val="left" w:pos="567"/>
            </w:tabs>
            <w:rPr>
              <w:rFonts w:asciiTheme="minorHAnsi" w:eastAsiaTheme="minorEastAsia" w:hAnsiTheme="minorHAnsi" w:cstheme="minorBidi"/>
              <w:sz w:val="22"/>
              <w:szCs w:val="22"/>
              <w:lang w:eastAsia="en-AU"/>
            </w:rPr>
          </w:pPr>
          <w:hyperlink w:anchor="_Toc128126985" w:history="1">
            <w:r w:rsidRPr="00781A80">
              <w:rPr>
                <w:rStyle w:val="Hyperlink"/>
                <w:rFonts w:eastAsia="Calibri"/>
              </w:rPr>
              <w:t>5.1.</w:t>
            </w:r>
            <w:r>
              <w:rPr>
                <w:rFonts w:asciiTheme="minorHAnsi" w:eastAsiaTheme="minorEastAsia" w:hAnsiTheme="minorHAnsi" w:cstheme="minorBidi"/>
                <w:sz w:val="22"/>
                <w:szCs w:val="22"/>
                <w:lang w:eastAsia="en-AU"/>
              </w:rPr>
              <w:tab/>
            </w:r>
            <w:r w:rsidRPr="00781A80">
              <w:rPr>
                <w:rStyle w:val="Hyperlink"/>
              </w:rPr>
              <w:t>Funded activities in scope for these program requirements</w:t>
            </w:r>
            <w:r>
              <w:rPr>
                <w:webHidden/>
              </w:rPr>
              <w:tab/>
            </w:r>
            <w:r>
              <w:rPr>
                <w:webHidden/>
              </w:rPr>
              <w:fldChar w:fldCharType="begin"/>
            </w:r>
            <w:r>
              <w:rPr>
                <w:webHidden/>
              </w:rPr>
              <w:instrText xml:space="preserve"> PAGEREF _Toc128126985 \h </w:instrText>
            </w:r>
            <w:r>
              <w:rPr>
                <w:webHidden/>
              </w:rPr>
            </w:r>
            <w:r>
              <w:rPr>
                <w:webHidden/>
              </w:rPr>
              <w:fldChar w:fldCharType="separate"/>
            </w:r>
            <w:r>
              <w:rPr>
                <w:webHidden/>
              </w:rPr>
              <w:t>90</w:t>
            </w:r>
            <w:r>
              <w:rPr>
                <w:webHidden/>
              </w:rPr>
              <w:fldChar w:fldCharType="end"/>
            </w:r>
          </w:hyperlink>
        </w:p>
        <w:p w14:paraId="2E1EF47E" w14:textId="031BB752" w:rsidR="00E337CC" w:rsidRDefault="00E337CC">
          <w:pPr>
            <w:pStyle w:val="TOC1"/>
            <w:rPr>
              <w:rFonts w:asciiTheme="minorHAnsi" w:eastAsiaTheme="minorEastAsia" w:hAnsiTheme="minorHAnsi" w:cstheme="minorBidi"/>
              <w:b w:val="0"/>
              <w:sz w:val="22"/>
              <w:szCs w:val="22"/>
              <w:lang w:eastAsia="en-AU"/>
            </w:rPr>
          </w:pPr>
          <w:hyperlink w:anchor="_Toc128126986" w:history="1">
            <w:r w:rsidRPr="00781A80">
              <w:rPr>
                <w:rStyle w:val="Hyperlink"/>
              </w:rPr>
              <w:t>Glossary</w:t>
            </w:r>
            <w:r>
              <w:rPr>
                <w:webHidden/>
              </w:rPr>
              <w:tab/>
            </w:r>
            <w:r>
              <w:rPr>
                <w:webHidden/>
              </w:rPr>
              <w:fldChar w:fldCharType="begin"/>
            </w:r>
            <w:r>
              <w:rPr>
                <w:webHidden/>
              </w:rPr>
              <w:instrText xml:space="preserve"> PAGEREF _Toc128126986 \h </w:instrText>
            </w:r>
            <w:r>
              <w:rPr>
                <w:webHidden/>
              </w:rPr>
            </w:r>
            <w:r>
              <w:rPr>
                <w:webHidden/>
              </w:rPr>
              <w:fldChar w:fldCharType="separate"/>
            </w:r>
            <w:r>
              <w:rPr>
                <w:webHidden/>
              </w:rPr>
              <w:t>92</w:t>
            </w:r>
            <w:r>
              <w:rPr>
                <w:webHidden/>
              </w:rPr>
              <w:fldChar w:fldCharType="end"/>
            </w:r>
          </w:hyperlink>
        </w:p>
        <w:p w14:paraId="74966168" w14:textId="2538F311" w:rsidR="00E337CC" w:rsidRDefault="00E337CC">
          <w:pPr>
            <w:pStyle w:val="TOC1"/>
            <w:rPr>
              <w:rFonts w:asciiTheme="minorHAnsi" w:eastAsiaTheme="minorEastAsia" w:hAnsiTheme="minorHAnsi" w:cstheme="minorBidi"/>
              <w:b w:val="0"/>
              <w:sz w:val="22"/>
              <w:szCs w:val="22"/>
              <w:lang w:eastAsia="en-AU"/>
            </w:rPr>
          </w:pPr>
          <w:hyperlink w:anchor="_Toc128126987" w:history="1">
            <w:r w:rsidRPr="00781A80">
              <w:rPr>
                <w:rStyle w:val="Hyperlink"/>
              </w:rPr>
              <w:t>References and further reading</w:t>
            </w:r>
            <w:r>
              <w:rPr>
                <w:webHidden/>
              </w:rPr>
              <w:tab/>
            </w:r>
            <w:r>
              <w:rPr>
                <w:webHidden/>
              </w:rPr>
              <w:fldChar w:fldCharType="begin"/>
            </w:r>
            <w:r>
              <w:rPr>
                <w:webHidden/>
              </w:rPr>
              <w:instrText xml:space="preserve"> PAGEREF _Toc128126987 \h </w:instrText>
            </w:r>
            <w:r>
              <w:rPr>
                <w:webHidden/>
              </w:rPr>
            </w:r>
            <w:r>
              <w:rPr>
                <w:webHidden/>
              </w:rPr>
              <w:fldChar w:fldCharType="separate"/>
            </w:r>
            <w:r>
              <w:rPr>
                <w:webHidden/>
              </w:rPr>
              <w:t>98</w:t>
            </w:r>
            <w:r>
              <w:rPr>
                <w:webHidden/>
              </w:rPr>
              <w:fldChar w:fldCharType="end"/>
            </w:r>
          </w:hyperlink>
        </w:p>
        <w:p w14:paraId="4823D89A" w14:textId="7E7B35F1" w:rsidR="00E337CC" w:rsidRDefault="00E337CC">
          <w:pPr>
            <w:pStyle w:val="TOC1"/>
            <w:rPr>
              <w:rFonts w:asciiTheme="minorHAnsi" w:eastAsiaTheme="minorEastAsia" w:hAnsiTheme="minorHAnsi" w:cstheme="minorBidi"/>
              <w:b w:val="0"/>
              <w:sz w:val="22"/>
              <w:szCs w:val="22"/>
              <w:lang w:eastAsia="en-AU"/>
            </w:rPr>
          </w:pPr>
          <w:hyperlink w:anchor="_Toc128126988" w:history="1">
            <w:r w:rsidRPr="00781A80">
              <w:rPr>
                <w:rStyle w:val="Hyperlink"/>
              </w:rPr>
              <w:t>Endnotes</w:t>
            </w:r>
            <w:r>
              <w:rPr>
                <w:webHidden/>
              </w:rPr>
              <w:tab/>
            </w:r>
            <w:r>
              <w:rPr>
                <w:webHidden/>
              </w:rPr>
              <w:fldChar w:fldCharType="begin"/>
            </w:r>
            <w:r>
              <w:rPr>
                <w:webHidden/>
              </w:rPr>
              <w:instrText xml:space="preserve"> PAGEREF _Toc128126988 \h </w:instrText>
            </w:r>
            <w:r>
              <w:rPr>
                <w:webHidden/>
              </w:rPr>
            </w:r>
            <w:r>
              <w:rPr>
                <w:webHidden/>
              </w:rPr>
              <w:fldChar w:fldCharType="separate"/>
            </w:r>
            <w:r>
              <w:rPr>
                <w:webHidden/>
              </w:rPr>
              <w:t>101</w:t>
            </w:r>
            <w:r>
              <w:rPr>
                <w:webHidden/>
              </w:rPr>
              <w:fldChar w:fldCharType="end"/>
            </w:r>
          </w:hyperlink>
        </w:p>
        <w:p w14:paraId="7529B847" w14:textId="223975AC" w:rsidR="00C32A6E" w:rsidRPr="003E2DF2" w:rsidRDefault="00C32A6E" w:rsidP="00923FA2">
          <w:pPr>
            <w:pStyle w:val="TOC1"/>
          </w:pPr>
          <w:r w:rsidRPr="003E2DF2">
            <w:fldChar w:fldCharType="end"/>
          </w:r>
        </w:p>
      </w:sdtContent>
    </w:sdt>
    <w:p w14:paraId="0EE469DA" w14:textId="7B1FD296" w:rsidR="00924B25" w:rsidRPr="0080690F" w:rsidRDefault="00C32A6E" w:rsidP="0080690F">
      <w:pPr>
        <w:spacing w:after="200" w:line="276" w:lineRule="auto"/>
        <w:rPr>
          <w:rFonts w:ascii="Arial" w:hAnsi="Arial"/>
        </w:rPr>
      </w:pPr>
      <w:r w:rsidRPr="003E2DF2">
        <w:rPr>
          <w:rFonts w:ascii="Arial" w:hAnsi="Arial"/>
        </w:rPr>
        <w:br w:type="page"/>
      </w:r>
      <w:bookmarkStart w:id="1" w:name="_Toc53572200"/>
    </w:p>
    <w:p w14:paraId="63FE1BDD" w14:textId="267FC63A" w:rsidR="00924B25" w:rsidRPr="00924B25" w:rsidRDefault="00924B25" w:rsidP="00924B25">
      <w:pPr>
        <w:rPr>
          <w:lang w:eastAsia="en-AU"/>
        </w:rPr>
        <w:sectPr w:rsidR="00924B25" w:rsidRPr="00924B25" w:rsidSect="00CD43CF">
          <w:footnotePr>
            <w:numFmt w:val="lowerRoman"/>
          </w:footnotePr>
          <w:endnotePr>
            <w:numFmt w:val="decimal"/>
          </w:endnotePr>
          <w:type w:val="continuous"/>
          <w:pgSz w:w="11906" w:h="16838"/>
          <w:pgMar w:top="1440" w:right="1440" w:bottom="1135" w:left="1440" w:header="709" w:footer="24" w:gutter="0"/>
          <w:cols w:space="708"/>
          <w:titlePg/>
          <w:docGrid w:linePitch="360"/>
        </w:sectPr>
      </w:pPr>
    </w:p>
    <w:p w14:paraId="30112DC6" w14:textId="6ECF2562" w:rsidR="00750E5D" w:rsidRPr="008F5DCB" w:rsidRDefault="00750E5D" w:rsidP="00437E8F">
      <w:pPr>
        <w:pStyle w:val="Heading1"/>
        <w:numPr>
          <w:ilvl w:val="0"/>
          <w:numId w:val="36"/>
        </w:numPr>
        <w:ind w:left="360"/>
        <w:rPr>
          <w:i/>
        </w:rPr>
      </w:pPr>
      <w:bookmarkStart w:id="2" w:name="_Toc58583247"/>
      <w:bookmarkStart w:id="3" w:name="_Toc69211912"/>
      <w:bookmarkStart w:id="4" w:name="_Toc72075821"/>
      <w:bookmarkStart w:id="5" w:name="_Toc128126923"/>
      <w:r>
        <w:lastRenderedPageBreak/>
        <w:t>Introduction</w:t>
      </w:r>
      <w:bookmarkEnd w:id="1"/>
      <w:bookmarkEnd w:id="2"/>
      <w:bookmarkEnd w:id="3"/>
      <w:bookmarkEnd w:id="4"/>
      <w:bookmarkEnd w:id="5"/>
      <w:r>
        <w:t xml:space="preserve"> </w:t>
      </w:r>
    </w:p>
    <w:p w14:paraId="221CD43A" w14:textId="3505250A" w:rsidR="001F1CE5" w:rsidRPr="00B43D99" w:rsidRDefault="001F1CE5" w:rsidP="00437E8F">
      <w:pPr>
        <w:pStyle w:val="Heading2"/>
        <w:ind w:left="720"/>
      </w:pPr>
      <w:bookmarkStart w:id="6" w:name="_Toc128126924"/>
      <w:r w:rsidRPr="00B43D99">
        <w:t xml:space="preserve">About the </w:t>
      </w:r>
      <w:r w:rsidR="002155CC" w:rsidRPr="00B43D99">
        <w:t>case management program requirements</w:t>
      </w:r>
      <w:bookmarkEnd w:id="6"/>
    </w:p>
    <w:p w14:paraId="0D4E2262" w14:textId="77777777" w:rsidR="008B0418" w:rsidRDefault="005F68C7" w:rsidP="00180DC5">
      <w:pPr>
        <w:pStyle w:val="FSVbody"/>
      </w:pPr>
      <w:r w:rsidRPr="0047688B">
        <w:t xml:space="preserve">Family Safety Victoria is working to ensure </w:t>
      </w:r>
      <w:r w:rsidR="00571293" w:rsidRPr="0047688B">
        <w:t>victim survivors</w:t>
      </w:r>
      <w:r w:rsidR="00571293">
        <w:t xml:space="preserve"> get</w:t>
      </w:r>
      <w:r w:rsidR="00571293" w:rsidRPr="0047688B">
        <w:t xml:space="preserve"> </w:t>
      </w:r>
      <w:r w:rsidRPr="0047688B">
        <w:t xml:space="preserve">consistent and culturally appropriate </w:t>
      </w:r>
      <w:r w:rsidR="00571293">
        <w:t xml:space="preserve">services </w:t>
      </w:r>
      <w:r w:rsidRPr="0047688B">
        <w:t xml:space="preserve">across the specialist family violence service system. As part of this work, Family Safety Victoria has partnered with </w:t>
      </w:r>
      <w:r w:rsidR="00253499">
        <w:t>Safe and Equal</w:t>
      </w:r>
      <w:r w:rsidR="00253499">
        <w:rPr>
          <w:rStyle w:val="FootnoteReference"/>
        </w:rPr>
        <w:footnoteReference w:id="2"/>
      </w:r>
      <w:r w:rsidR="00253499" w:rsidRPr="007913B4">
        <w:t xml:space="preserve"> </w:t>
      </w:r>
      <w:r w:rsidRPr="0047688B">
        <w:t xml:space="preserve">to develop case management </w:t>
      </w:r>
      <w:r w:rsidR="00AE6456" w:rsidRPr="0047688B">
        <w:t>p</w:t>
      </w:r>
      <w:r w:rsidRPr="0047688B">
        <w:t xml:space="preserve">rogram </w:t>
      </w:r>
      <w:r w:rsidR="00AE6456" w:rsidRPr="0047688B">
        <w:t>r</w:t>
      </w:r>
      <w:r w:rsidRPr="0047688B">
        <w:t>equirements for</w:t>
      </w:r>
      <w:r w:rsidR="008B0418">
        <w:t>:</w:t>
      </w:r>
      <w:r w:rsidRPr="0047688B">
        <w:t xml:space="preserve"> </w:t>
      </w:r>
    </w:p>
    <w:p w14:paraId="1B2998E5" w14:textId="18E1998A" w:rsidR="008B0418" w:rsidRDefault="00571293" w:rsidP="00437E8F">
      <w:pPr>
        <w:pStyle w:val="FSVbullet1"/>
      </w:pPr>
      <w:r>
        <w:t>l</w:t>
      </w:r>
      <w:r w:rsidR="005F68C7">
        <w:t xml:space="preserve">ocal </w:t>
      </w:r>
      <w:r>
        <w:t>f</w:t>
      </w:r>
      <w:r w:rsidR="005F68C7">
        <w:t xml:space="preserve">amily </w:t>
      </w:r>
      <w:r>
        <w:t>v</w:t>
      </w:r>
      <w:r w:rsidR="005F68C7">
        <w:t xml:space="preserve">iolence </w:t>
      </w:r>
      <w:r>
        <w:t>s</w:t>
      </w:r>
      <w:r w:rsidR="005F68C7">
        <w:t xml:space="preserve">ervices </w:t>
      </w:r>
    </w:p>
    <w:p w14:paraId="7ACD9651" w14:textId="0EB96DB9" w:rsidR="008B0418" w:rsidRDefault="00571293" w:rsidP="00437E8F">
      <w:pPr>
        <w:pStyle w:val="FSVbullet1"/>
      </w:pPr>
      <w:r>
        <w:t>f</w:t>
      </w:r>
      <w:r w:rsidR="005F68C7">
        <w:t xml:space="preserve">amily </w:t>
      </w:r>
      <w:r>
        <w:t>v</w:t>
      </w:r>
      <w:r w:rsidR="005F68C7">
        <w:t xml:space="preserve">iolence </w:t>
      </w:r>
      <w:r>
        <w:t>a</w:t>
      </w:r>
      <w:r w:rsidR="005F68C7">
        <w:t xml:space="preserve">ccommodation </w:t>
      </w:r>
      <w:r>
        <w:t>s</w:t>
      </w:r>
      <w:r w:rsidR="005F68C7">
        <w:t xml:space="preserve">ervices. </w:t>
      </w:r>
    </w:p>
    <w:p w14:paraId="539EFDD6" w14:textId="0C48364E" w:rsidR="008B0418" w:rsidRDefault="00F02027" w:rsidP="3D95B2D8">
      <w:pPr>
        <w:pStyle w:val="FSVbody"/>
        <w:spacing w:before="120"/>
      </w:pPr>
      <w:r>
        <w:t xml:space="preserve">The program requirements build on Urbis’ work with the sector to develop </w:t>
      </w:r>
      <w:r w:rsidR="0C4D6DF9">
        <w:t xml:space="preserve">comprehensive </w:t>
      </w:r>
      <w:r>
        <w:t>case management guidance.</w:t>
      </w:r>
      <w:r w:rsidR="00E32CEC">
        <w:t xml:space="preserve"> </w:t>
      </w:r>
      <w:r w:rsidR="008B0418">
        <w:t xml:space="preserve">This </w:t>
      </w:r>
      <w:r w:rsidR="005F68C7">
        <w:t xml:space="preserve">document </w:t>
      </w:r>
      <w:r w:rsidR="00E32CEC">
        <w:t>covers</w:t>
      </w:r>
      <w:r w:rsidR="005F68C7">
        <w:t xml:space="preserve"> case management support to victim</w:t>
      </w:r>
      <w:r w:rsidR="00AE6456">
        <w:t xml:space="preserve"> </w:t>
      </w:r>
      <w:r w:rsidR="005F68C7">
        <w:t>survivors</w:t>
      </w:r>
      <w:r w:rsidR="008B0418">
        <w:t xml:space="preserve"> that </w:t>
      </w:r>
      <w:r w:rsidR="00711971">
        <w:t xml:space="preserve">responds to their safety and other support needs and </w:t>
      </w:r>
      <w:r w:rsidR="008B0418">
        <w:t>is:</w:t>
      </w:r>
    </w:p>
    <w:p w14:paraId="135619DB" w14:textId="68118952" w:rsidR="008B0418" w:rsidRDefault="008B0418" w:rsidP="00437E8F">
      <w:pPr>
        <w:pStyle w:val="FSVbullet1"/>
      </w:pPr>
      <w:r>
        <w:t>consistent</w:t>
      </w:r>
    </w:p>
    <w:p w14:paraId="3CBCF908" w14:textId="4B91FBBC" w:rsidR="008B0418" w:rsidRDefault="008B0418" w:rsidP="00437E8F">
      <w:pPr>
        <w:pStyle w:val="FSVbullet1"/>
      </w:pPr>
      <w:r>
        <w:t>coordinated</w:t>
      </w:r>
    </w:p>
    <w:p w14:paraId="0FD7EE9A" w14:textId="77777777" w:rsidR="008B0418" w:rsidRDefault="008B0418" w:rsidP="00437E8F">
      <w:pPr>
        <w:pStyle w:val="FSVbullet1"/>
      </w:pPr>
      <w:r>
        <w:t xml:space="preserve">timely </w:t>
      </w:r>
    </w:p>
    <w:p w14:paraId="3CAC582E" w14:textId="762B06E1" w:rsidR="008B0418" w:rsidRDefault="008B0418" w:rsidP="00437E8F">
      <w:pPr>
        <w:pStyle w:val="FSVbullet1"/>
      </w:pPr>
      <w:r>
        <w:t>flexible.</w:t>
      </w:r>
    </w:p>
    <w:p w14:paraId="187920BF" w14:textId="768F573D" w:rsidR="00180DC5" w:rsidRDefault="005F68C7" w:rsidP="3D95B2D8">
      <w:pPr>
        <w:pStyle w:val="FSVbody"/>
        <w:spacing w:before="120"/>
      </w:pPr>
      <w:r>
        <w:t xml:space="preserve">This work is about ensuring </w:t>
      </w:r>
      <w:r w:rsidR="008B0418">
        <w:t xml:space="preserve">victim survivors get </w:t>
      </w:r>
      <w:r>
        <w:t>the right service in the right place, at the right time</w:t>
      </w:r>
      <w:r w:rsidR="0076327D">
        <w:t>.</w:t>
      </w:r>
      <w:r w:rsidR="00E32CEC">
        <w:t xml:space="preserve"> </w:t>
      </w:r>
      <w:r w:rsidR="00A636E2">
        <w:t>A range of interrelated policy goals inform t</w:t>
      </w:r>
      <w:r w:rsidR="009D28DD">
        <w:t>h</w:t>
      </w:r>
      <w:r w:rsidR="00047C18">
        <w:t>ese requirements</w:t>
      </w:r>
      <w:r w:rsidR="00A636E2">
        <w:t>. They are</w:t>
      </w:r>
      <w:r w:rsidR="00047C18">
        <w:t xml:space="preserve"> </w:t>
      </w:r>
      <w:r>
        <w:t>designed to:</w:t>
      </w:r>
    </w:p>
    <w:p w14:paraId="732DBF68" w14:textId="14A31222" w:rsidR="005F68C7" w:rsidRPr="00330ED3" w:rsidRDefault="008B0418" w:rsidP="00437E8F">
      <w:pPr>
        <w:pStyle w:val="FSVbullet1"/>
        <w:rPr>
          <w:i/>
          <w:iCs/>
        </w:rPr>
      </w:pPr>
      <w:r w:rsidRPr="00330ED3">
        <w:t>e</w:t>
      </w:r>
      <w:r w:rsidR="005F68C7" w:rsidRPr="00330ED3">
        <w:t xml:space="preserve">nsure consistency with the family violence reform agenda in </w:t>
      </w:r>
      <w:r w:rsidR="005F68C7" w:rsidRPr="00330ED3">
        <w:rPr>
          <w:i/>
          <w:iCs/>
        </w:rPr>
        <w:t>Ending family violence: Victoria’s plan for change</w:t>
      </w:r>
    </w:p>
    <w:p w14:paraId="3D14E49B" w14:textId="37555680" w:rsidR="005F68C7" w:rsidRPr="000E3102" w:rsidRDefault="008B0418" w:rsidP="00437E8F">
      <w:pPr>
        <w:pStyle w:val="FSVbullet1"/>
      </w:pPr>
      <w:r w:rsidRPr="00330ED3">
        <w:t>a</w:t>
      </w:r>
      <w:r w:rsidR="005F68C7" w:rsidRPr="00330ED3">
        <w:t xml:space="preserve">lign service design and practice with the </w:t>
      </w:r>
      <w:hyperlink r:id="rId20" w:history="1">
        <w:r w:rsidR="00E32CEC" w:rsidRPr="071F155F">
          <w:rPr>
            <w:rStyle w:val="Hyperlink"/>
            <w:i/>
            <w:iCs/>
          </w:rPr>
          <w:t>Code of practice: principles and standards for specialist family violence services for victim-survivors</w:t>
        </w:r>
      </w:hyperlink>
      <w:r w:rsidR="00330ED3">
        <w:rPr>
          <w:i/>
          <w:iCs/>
        </w:rPr>
        <w:t xml:space="preserve"> </w:t>
      </w:r>
      <w:r w:rsidR="00330ED3">
        <w:t>&lt;</w:t>
      </w:r>
      <w:r w:rsidR="00D07B22" w:rsidRPr="00D07B22">
        <w:t>https://safeandequal.org.au/wp-content/uploads/DV-Vic-Code-of-Practice-V2-FINAL.pdf</w:t>
      </w:r>
      <w:r w:rsidR="00330ED3">
        <w:t>&gt;</w:t>
      </w:r>
      <w:r w:rsidR="00E32CEC">
        <w:t xml:space="preserve"> </w:t>
      </w:r>
      <w:r w:rsidR="005F68C7">
        <w:t>(</w:t>
      </w:r>
      <w:r w:rsidR="00E32CEC">
        <w:t>‘</w:t>
      </w:r>
      <w:r w:rsidR="005F68C7">
        <w:t xml:space="preserve">the </w:t>
      </w:r>
      <w:r w:rsidR="000117B0">
        <w:t>C</w:t>
      </w:r>
      <w:r w:rsidR="00236480">
        <w:t>ode of practice</w:t>
      </w:r>
      <w:r w:rsidR="00E32CEC">
        <w:t>’</w:t>
      </w:r>
      <w:r w:rsidR="005F68C7">
        <w:t>)</w:t>
      </w:r>
    </w:p>
    <w:p w14:paraId="6592D078" w14:textId="51C9A485" w:rsidR="005F68C7" w:rsidRPr="000E3102" w:rsidRDefault="008B0418" w:rsidP="00437E8F">
      <w:pPr>
        <w:pStyle w:val="FSVbullet1"/>
      </w:pPr>
      <w:r>
        <w:t>a</w:t>
      </w:r>
      <w:r w:rsidR="005F68C7">
        <w:t xml:space="preserve">lign practice with the requirements of the </w:t>
      </w:r>
      <w:hyperlink r:id="rId21" w:history="1">
        <w:r w:rsidR="007828F7" w:rsidRPr="3D95B2D8">
          <w:rPr>
            <w:rStyle w:val="Hyperlink"/>
          </w:rPr>
          <w:t>Multi-Agency Risk Assessment and Management Framework</w:t>
        </w:r>
      </w:hyperlink>
      <w:r w:rsidR="007828F7">
        <w:t xml:space="preserve"> </w:t>
      </w:r>
      <w:r w:rsidR="00E32CEC">
        <w:t xml:space="preserve">&lt;https://www.vic.gov.au/family-violence-multi-agency-risk-assessment-and-management&gt; </w:t>
      </w:r>
      <w:r w:rsidR="007828F7">
        <w:t>(</w:t>
      </w:r>
      <w:r w:rsidR="00E32CEC">
        <w:t>MARAM Framework</w:t>
      </w:r>
      <w:r w:rsidR="007828F7">
        <w:t>)</w:t>
      </w:r>
      <w:r w:rsidR="005F68C7">
        <w:t xml:space="preserve"> and </w:t>
      </w:r>
      <w:r w:rsidR="00E32CEC">
        <w:t>Family Violence Information Sharing</w:t>
      </w:r>
      <w:r w:rsidR="005F68C7">
        <w:t xml:space="preserve"> and </w:t>
      </w:r>
      <w:r w:rsidR="00E32CEC">
        <w:t>Child Information Sharing Schemes</w:t>
      </w:r>
      <w:r w:rsidR="005F68C7">
        <w:t xml:space="preserve"> </w:t>
      </w:r>
    </w:p>
    <w:p w14:paraId="4C547458" w14:textId="5E31B96F" w:rsidR="005F68C7" w:rsidRPr="000E3102" w:rsidRDefault="008B0418" w:rsidP="00437E8F">
      <w:pPr>
        <w:pStyle w:val="FSVbullet1"/>
      </w:pPr>
      <w:r>
        <w:t>i</w:t>
      </w:r>
      <w:r w:rsidR="005F68C7">
        <w:t>mprove coordination with perpetrator services, police and other services to hold perpetrators accountable and keep them in view and</w:t>
      </w:r>
      <w:r>
        <w:t>,</w:t>
      </w:r>
      <w:r w:rsidR="005F68C7">
        <w:t xml:space="preserve"> more broadly, improv</w:t>
      </w:r>
      <w:r w:rsidR="00AE6456">
        <w:t>e</w:t>
      </w:r>
      <w:r w:rsidR="005F68C7">
        <w:t xml:space="preserve"> service integration and coordination</w:t>
      </w:r>
    </w:p>
    <w:p w14:paraId="24887445" w14:textId="18F32B8E" w:rsidR="005F68C7" w:rsidRPr="000E3102" w:rsidRDefault="008B0418" w:rsidP="00437E8F">
      <w:pPr>
        <w:pStyle w:val="FSVbullet1"/>
      </w:pPr>
      <w:r>
        <w:t>d</w:t>
      </w:r>
      <w:r w:rsidR="005F68C7">
        <w:t xml:space="preserve">evelop and improve holistic and culturally competent responses to children and young people as victim survivors including the </w:t>
      </w:r>
      <w:hyperlink r:id="rId22" w:history="1">
        <w:r w:rsidR="005F68C7" w:rsidRPr="3D95B2D8">
          <w:rPr>
            <w:rStyle w:val="Hyperlink"/>
            <w:i/>
            <w:iCs/>
          </w:rPr>
          <w:t xml:space="preserve">Roadmap for </w:t>
        </w:r>
        <w:r w:rsidR="00571293" w:rsidRPr="3D95B2D8">
          <w:rPr>
            <w:rStyle w:val="Hyperlink"/>
            <w:i/>
            <w:iCs/>
          </w:rPr>
          <w:t>r</w:t>
        </w:r>
        <w:r w:rsidR="005F68C7" w:rsidRPr="3D95B2D8">
          <w:rPr>
            <w:rStyle w:val="Hyperlink"/>
            <w:i/>
            <w:iCs/>
          </w:rPr>
          <w:t>eform: strong families, safe children</w:t>
        </w:r>
      </w:hyperlink>
      <w:r w:rsidR="005F68C7">
        <w:t xml:space="preserve"> </w:t>
      </w:r>
      <w:r w:rsidR="00571293">
        <w:t xml:space="preserve">&lt;https://www.dffh.vic.gov.au/publications/roadmap-reform-strong-families-safe-children&gt; </w:t>
      </w:r>
      <w:r w:rsidR="005F68C7">
        <w:t xml:space="preserve">strategy to enhance and integrate pathways for the children, youth and families’ services system </w:t>
      </w:r>
    </w:p>
    <w:p w14:paraId="21E1471F" w14:textId="395025D7" w:rsidR="005F68C7" w:rsidRPr="000E3102" w:rsidRDefault="008B0418" w:rsidP="00437E8F">
      <w:pPr>
        <w:pStyle w:val="FSVbullet1"/>
      </w:pPr>
      <w:r>
        <w:t>a</w:t>
      </w:r>
      <w:r w:rsidR="005F68C7">
        <w:t xml:space="preserve">lign practice </w:t>
      </w:r>
      <w:r w:rsidR="004233B8">
        <w:t xml:space="preserve">when </w:t>
      </w:r>
      <w:r w:rsidR="005F68C7">
        <w:t>working with Aboriginal services and communities</w:t>
      </w:r>
      <w:r w:rsidR="004233B8">
        <w:t xml:space="preserve"> by </w:t>
      </w:r>
      <w:r w:rsidR="00A0515B">
        <w:t>modelling</w:t>
      </w:r>
      <w:r w:rsidR="005F68C7">
        <w:t xml:space="preserve"> </w:t>
      </w:r>
      <w:r w:rsidR="00A0515B">
        <w:t xml:space="preserve">a shared </w:t>
      </w:r>
      <w:r w:rsidR="005F68C7">
        <w:t>commitment to self-determination, culturally aligned and sensitive practice tailored to identified needs and practices</w:t>
      </w:r>
    </w:p>
    <w:p w14:paraId="5A7231BF" w14:textId="6CCF77CD" w:rsidR="005F68C7" w:rsidRPr="000E3102" w:rsidRDefault="22A8CCD5" w:rsidP="00437E8F">
      <w:pPr>
        <w:pStyle w:val="FSVbullet1"/>
      </w:pPr>
      <w:r>
        <w:t>a</w:t>
      </w:r>
      <w:r w:rsidR="005F68C7">
        <w:t>lign</w:t>
      </w:r>
      <w:r w:rsidR="3247EE53">
        <w:t xml:space="preserve"> and </w:t>
      </w:r>
      <w:r w:rsidR="005F68C7">
        <w:t xml:space="preserve">ensure a holistic and flexible response to </w:t>
      </w:r>
      <w:hyperlink w:anchor="_Diverse_communities_and">
        <w:r w:rsidR="005F68C7" w:rsidRPr="071F155F">
          <w:rPr>
            <w:rStyle w:val="Hyperlink"/>
          </w:rPr>
          <w:t xml:space="preserve">diverse </w:t>
        </w:r>
        <w:r w:rsidR="003C7E20" w:rsidRPr="071F155F">
          <w:rPr>
            <w:rStyle w:val="Hyperlink"/>
          </w:rPr>
          <w:t>communities a</w:t>
        </w:r>
        <w:r w:rsidR="001E58F3" w:rsidRPr="071F155F">
          <w:rPr>
            <w:rStyle w:val="Hyperlink"/>
          </w:rPr>
          <w:t>nd</w:t>
        </w:r>
        <w:r w:rsidR="003C7E20" w:rsidRPr="071F155F">
          <w:rPr>
            <w:rStyle w:val="Hyperlink"/>
          </w:rPr>
          <w:t xml:space="preserve"> at-risk age </w:t>
        </w:r>
        <w:r w:rsidR="005F68C7" w:rsidRPr="071F155F">
          <w:rPr>
            <w:rStyle w:val="Hyperlink"/>
          </w:rPr>
          <w:t>groups</w:t>
        </w:r>
      </w:hyperlink>
      <w:r w:rsidR="005F68C7">
        <w:t xml:space="preserve"> and people of all ages</w:t>
      </w:r>
    </w:p>
    <w:p w14:paraId="216B1BDC" w14:textId="3B5E2F33" w:rsidR="00A03AFF" w:rsidRDefault="008B0418" w:rsidP="00437E8F">
      <w:pPr>
        <w:pStyle w:val="FSVbullet1"/>
      </w:pPr>
      <w:r>
        <w:t>d</w:t>
      </w:r>
      <w:r w:rsidR="00A03AFF">
        <w:t xml:space="preserve">evelop flexible service delivery models to work with victim survivors who </w:t>
      </w:r>
      <w:r w:rsidR="00F57424">
        <w:t>want to stay</w:t>
      </w:r>
      <w:r w:rsidR="00A03AFF">
        <w:t xml:space="preserve"> connected to family, culture and community and who </w:t>
      </w:r>
      <w:r w:rsidR="00F57424">
        <w:t xml:space="preserve">stay </w:t>
      </w:r>
      <w:r w:rsidR="00A03AFF">
        <w:t xml:space="preserve">living with, </w:t>
      </w:r>
      <w:r w:rsidR="00F57424">
        <w:t xml:space="preserve">stay </w:t>
      </w:r>
      <w:r w:rsidR="00A03AFF">
        <w:t>in a relationship with or return to the perpetrator, noting that children often cannot make this choice.</w:t>
      </w:r>
    </w:p>
    <w:p w14:paraId="7D0E8D6B" w14:textId="03B5E99E" w:rsidR="008B0418" w:rsidRDefault="00EC31AB" w:rsidP="00BA4848">
      <w:pPr>
        <w:pStyle w:val="FSVbody"/>
        <w:spacing w:before="120"/>
      </w:pPr>
      <w:r w:rsidRPr="0B8D9968">
        <w:rPr>
          <w:i/>
          <w:iCs/>
        </w:rPr>
        <w:t>Ending Family Violence: Victoria’s Plan for Change</w:t>
      </w:r>
      <w:r>
        <w:t xml:space="preserve"> </w:t>
      </w:r>
      <w:r w:rsidR="00807700">
        <w:t>&lt;</w:t>
      </w:r>
      <w:hyperlink r:id="rId23" w:history="1">
        <w:r w:rsidR="00807700" w:rsidRPr="0B8D9968">
          <w:rPr>
            <w:rStyle w:val="Hyperlink"/>
          </w:rPr>
          <w:t>https://www.vic.gov.au/ending-family-violence-victorias-10-year-plan-change</w:t>
        </w:r>
      </w:hyperlink>
      <w:r w:rsidR="00807700">
        <w:t xml:space="preserve">&gt; </w:t>
      </w:r>
      <w:r>
        <w:t>demands that all family violence service</w:t>
      </w:r>
      <w:r w:rsidR="00AB6E85">
        <w:t>s are accessible</w:t>
      </w:r>
      <w:r w:rsidR="00083B91">
        <w:t xml:space="preserve">, equitable </w:t>
      </w:r>
      <w:r w:rsidR="00083B91">
        <w:lastRenderedPageBreak/>
        <w:t xml:space="preserve">and responsive to intersectional need. </w:t>
      </w:r>
      <w:r w:rsidR="0006710C">
        <w:t xml:space="preserve">Services must </w:t>
      </w:r>
      <w:r>
        <w:t xml:space="preserve">apply an intersectionality framework to respond to the diverse needs of all Victorians. </w:t>
      </w:r>
      <w:r w:rsidR="009C22A3">
        <w:t>In implementing these case management program requirements, s</w:t>
      </w:r>
      <w:r w:rsidR="007850F0">
        <w:t xml:space="preserve">pecialist and targeted services must work </w:t>
      </w:r>
      <w:r w:rsidR="008B0418">
        <w:t>together. They</w:t>
      </w:r>
      <w:r w:rsidR="007850F0">
        <w:t xml:space="preserve"> </w:t>
      </w:r>
      <w:r w:rsidR="008B0418">
        <w:t>must</w:t>
      </w:r>
      <w:r w:rsidR="007850F0">
        <w:t xml:space="preserve"> commit to mutual learning and sector</w:t>
      </w:r>
      <w:r w:rsidR="008B0418">
        <w:t>-</w:t>
      </w:r>
      <w:r w:rsidR="007850F0">
        <w:t xml:space="preserve">wide accountability. </w:t>
      </w:r>
    </w:p>
    <w:p w14:paraId="7021F97D" w14:textId="068222F9" w:rsidR="007850F0" w:rsidRDefault="00DC3811" w:rsidP="00BA4848">
      <w:pPr>
        <w:pStyle w:val="FSVbody"/>
        <w:spacing w:before="120"/>
      </w:pPr>
      <w:r>
        <w:t>No one service can do everything alone</w:t>
      </w:r>
      <w:r w:rsidR="008B0418">
        <w:t>.</w:t>
      </w:r>
      <w:r w:rsidR="00F879B2">
        <w:t xml:space="preserve"> </w:t>
      </w:r>
      <w:r w:rsidR="008B0418">
        <w:t>E</w:t>
      </w:r>
      <w:r w:rsidR="00F879B2">
        <w:t xml:space="preserve">very person </w:t>
      </w:r>
      <w:r w:rsidR="0062063F">
        <w:t>who accesses your service should feel safe, welcomed, respected and included.</w:t>
      </w:r>
    </w:p>
    <w:p w14:paraId="1E5451AC" w14:textId="11D38C44" w:rsidR="002323C1" w:rsidRDefault="002323C1" w:rsidP="00437E8F">
      <w:pPr>
        <w:pStyle w:val="Heading2"/>
        <w:ind w:left="720"/>
      </w:pPr>
      <w:bookmarkStart w:id="7" w:name="_Toc128126925"/>
      <w:r>
        <w:t>Implementation timeframe</w:t>
      </w:r>
      <w:bookmarkEnd w:id="7"/>
    </w:p>
    <w:p w14:paraId="77D8118A" w14:textId="4C689064" w:rsidR="002D2CA6" w:rsidRDefault="009A5E43" w:rsidP="009A5E43">
      <w:pPr>
        <w:pStyle w:val="FSVbody"/>
      </w:pPr>
      <w:r>
        <w:t xml:space="preserve">This first edition of the </w:t>
      </w:r>
      <w:r w:rsidR="00EF2708">
        <w:t>c</w:t>
      </w:r>
      <w:r>
        <w:t xml:space="preserve">ase management program requirements </w:t>
      </w:r>
      <w:r w:rsidR="002D2CA6">
        <w:t xml:space="preserve">offers </w:t>
      </w:r>
      <w:r>
        <w:t xml:space="preserve">a platform for organisational leaders to assess and begin to </w:t>
      </w:r>
      <w:r w:rsidR="00A636E2">
        <w:t xml:space="preserve">bring about </w:t>
      </w:r>
      <w:r>
        <w:t>change</w:t>
      </w:r>
      <w:r w:rsidR="002D2CA6">
        <w:t>. This change</w:t>
      </w:r>
      <w:r>
        <w:t xml:space="preserve"> </w:t>
      </w:r>
      <w:r w:rsidR="002D2CA6">
        <w:t xml:space="preserve">must </w:t>
      </w:r>
      <w:r>
        <w:t>meet expectations for a case management response</w:t>
      </w:r>
      <w:r w:rsidR="003A4B06">
        <w:t xml:space="preserve"> </w:t>
      </w:r>
      <w:r w:rsidR="002D2CA6">
        <w:t>that is:</w:t>
      </w:r>
    </w:p>
    <w:p w14:paraId="79DBCD96" w14:textId="3B90B22A" w:rsidR="002D2CA6" w:rsidRDefault="002D2CA6" w:rsidP="00437E8F">
      <w:pPr>
        <w:pStyle w:val="FSVbullet1"/>
      </w:pPr>
      <w:r>
        <w:t>equitable</w:t>
      </w:r>
    </w:p>
    <w:p w14:paraId="2A17E17A" w14:textId="268B2A2C" w:rsidR="002D2CA6" w:rsidRDefault="002D2CA6" w:rsidP="00437E8F">
      <w:pPr>
        <w:pStyle w:val="FSVbullet1"/>
      </w:pPr>
      <w:r>
        <w:t>inclusive</w:t>
      </w:r>
    </w:p>
    <w:p w14:paraId="35BCFE7D" w14:textId="1D65DE0B" w:rsidR="002D2CA6" w:rsidRDefault="002D2CA6" w:rsidP="00437E8F">
      <w:pPr>
        <w:pStyle w:val="FSVbullet1"/>
      </w:pPr>
      <w:r>
        <w:t>person-centred</w:t>
      </w:r>
      <w:r w:rsidR="009A5E43">
        <w:t xml:space="preserve">. </w:t>
      </w:r>
    </w:p>
    <w:p w14:paraId="2F59C29F" w14:textId="77777777" w:rsidR="00080092" w:rsidRDefault="009A4EE6" w:rsidP="0B8D9968">
      <w:pPr>
        <w:pStyle w:val="FSVbody"/>
        <w:spacing w:before="120"/>
      </w:pPr>
      <w:r>
        <w:t>T</w:t>
      </w:r>
      <w:r w:rsidR="00632E39">
        <w:t xml:space="preserve">hese program requirements </w:t>
      </w:r>
      <w:r w:rsidR="00C40600">
        <w:t>bec</w:t>
      </w:r>
      <w:r>
        <w:t>ame</w:t>
      </w:r>
      <w:r w:rsidR="00C40600">
        <w:t xml:space="preserve"> part of agencies’ </w:t>
      </w:r>
      <w:r w:rsidR="009A5E43">
        <w:t>funding and service agreement</w:t>
      </w:r>
      <w:r w:rsidR="00C40600">
        <w:t xml:space="preserve"> obligations</w:t>
      </w:r>
      <w:r w:rsidR="009A5E43">
        <w:t xml:space="preserve"> with the Department of Families, Fairness and Housing</w:t>
      </w:r>
      <w:r w:rsidR="18C9BCE3">
        <w:t xml:space="preserve"> (DFFH)</w:t>
      </w:r>
      <w:r>
        <w:t xml:space="preserve"> from 1 July 2022</w:t>
      </w:r>
      <w:r w:rsidR="00721F42">
        <w:t xml:space="preserve">. </w:t>
      </w:r>
    </w:p>
    <w:p w14:paraId="594B637B" w14:textId="75D563C3" w:rsidR="009A5E43" w:rsidRDefault="00721F42" w:rsidP="00055231">
      <w:pPr>
        <w:pStyle w:val="FSVbody"/>
        <w:spacing w:before="120"/>
      </w:pPr>
      <w:r>
        <w:t>DFFH recognise</w:t>
      </w:r>
      <w:r w:rsidR="00080092">
        <w:t>s</w:t>
      </w:r>
      <w:r w:rsidR="00CF1608">
        <w:t xml:space="preserve"> </w:t>
      </w:r>
      <w:r w:rsidR="004F2C97">
        <w:t xml:space="preserve">that </w:t>
      </w:r>
      <w:r w:rsidR="00080092">
        <w:t>achieving full</w:t>
      </w:r>
      <w:r w:rsidR="00FA3216">
        <w:t xml:space="preserve"> </w:t>
      </w:r>
      <w:r w:rsidR="00CF1608">
        <w:t xml:space="preserve">alignment </w:t>
      </w:r>
      <w:r w:rsidR="00055231">
        <w:t xml:space="preserve">will </w:t>
      </w:r>
      <w:r w:rsidR="00080092">
        <w:t>take time</w:t>
      </w:r>
      <w:r w:rsidR="00055231">
        <w:t xml:space="preserve">. </w:t>
      </w:r>
      <w:r w:rsidR="009A5E43">
        <w:t xml:space="preserve">Family Safety Victoria will </w:t>
      </w:r>
      <w:r w:rsidR="00F50057">
        <w:t xml:space="preserve">continue to </w:t>
      </w:r>
      <w:r w:rsidR="009A5E43">
        <w:t xml:space="preserve">work with </w:t>
      </w:r>
      <w:r w:rsidR="00253499">
        <w:t xml:space="preserve">Safe and Equal </w:t>
      </w:r>
      <w:r w:rsidR="00B40882">
        <w:t xml:space="preserve">to </w:t>
      </w:r>
      <w:r w:rsidR="003451A4">
        <w:t xml:space="preserve">gather feedback and </w:t>
      </w:r>
      <w:r w:rsidR="00B40882">
        <w:t xml:space="preserve">develop a range of practical resources to support leaders </w:t>
      </w:r>
      <w:r w:rsidR="002D2CA6">
        <w:t>to align.</w:t>
      </w:r>
      <w:r w:rsidR="009A5E43">
        <w:t xml:space="preserve"> </w:t>
      </w:r>
    </w:p>
    <w:p w14:paraId="43CDE00F" w14:textId="7668BEB9" w:rsidR="004309A8" w:rsidRPr="00CA3986" w:rsidRDefault="004309A8" w:rsidP="00437E8F">
      <w:pPr>
        <w:pStyle w:val="Heading2"/>
        <w:ind w:left="720"/>
      </w:pPr>
      <w:bookmarkStart w:id="8" w:name="_Toc73365492"/>
      <w:bookmarkStart w:id="9" w:name="_Toc128126926"/>
      <w:r w:rsidRPr="00CA3986">
        <w:t>Structure of this document</w:t>
      </w:r>
      <w:bookmarkEnd w:id="8"/>
      <w:bookmarkEnd w:id="9"/>
    </w:p>
    <w:p w14:paraId="4C197C49" w14:textId="6753E7AF" w:rsidR="004309A8" w:rsidRPr="00CA3986" w:rsidRDefault="004309A8" w:rsidP="0B8D9968">
      <w:pPr>
        <w:pStyle w:val="Heading3"/>
        <w:numPr>
          <w:ilvl w:val="2"/>
          <w:numId w:val="0"/>
        </w:numPr>
      </w:pPr>
      <w:bookmarkStart w:id="10" w:name="_Toc128126927"/>
      <w:r>
        <w:t>Section 1: Introduction</w:t>
      </w:r>
      <w:bookmarkEnd w:id="10"/>
    </w:p>
    <w:p w14:paraId="726BD13A" w14:textId="7C39A644" w:rsidR="002D2CA6" w:rsidRDefault="00E32CEC" w:rsidP="00C966E4">
      <w:pPr>
        <w:pStyle w:val="FSVbody"/>
      </w:pPr>
      <w:r>
        <w:t xml:space="preserve">Gives </w:t>
      </w:r>
      <w:r w:rsidR="004309A8">
        <w:t>an overview of</w:t>
      </w:r>
      <w:r w:rsidR="002D2CA6">
        <w:t>:</w:t>
      </w:r>
      <w:r w:rsidR="004309A8">
        <w:t xml:space="preserve"> </w:t>
      </w:r>
    </w:p>
    <w:p w14:paraId="37472E89" w14:textId="77777777" w:rsidR="002D2CA6" w:rsidRDefault="004309A8" w:rsidP="00437E8F">
      <w:pPr>
        <w:pStyle w:val="FSVbullet1"/>
      </w:pPr>
      <w:r>
        <w:t>the case management program requirements</w:t>
      </w:r>
    </w:p>
    <w:p w14:paraId="1884B583" w14:textId="0EA38300" w:rsidR="002D2CA6" w:rsidRDefault="004309A8" w:rsidP="00437E8F">
      <w:pPr>
        <w:pStyle w:val="FSVbullet1"/>
      </w:pPr>
      <w:r>
        <w:t xml:space="preserve">the </w:t>
      </w:r>
      <w:r w:rsidR="00F71998">
        <w:t>legal</w:t>
      </w:r>
      <w:r>
        <w:t>, policy and governance context</w:t>
      </w:r>
    </w:p>
    <w:p w14:paraId="08C1D863" w14:textId="76398A8A" w:rsidR="004309A8" w:rsidRPr="00CA3986" w:rsidRDefault="004309A8" w:rsidP="00437E8F">
      <w:pPr>
        <w:pStyle w:val="FSVbullet1"/>
      </w:pPr>
      <w:r>
        <w:t xml:space="preserve">essential system resources for specialist family violence services. </w:t>
      </w:r>
    </w:p>
    <w:p w14:paraId="0F96F59B" w14:textId="31ED2E43" w:rsidR="004309A8" w:rsidRPr="00CA3986" w:rsidRDefault="004309A8" w:rsidP="0B8D9968">
      <w:pPr>
        <w:pStyle w:val="Heading3"/>
        <w:numPr>
          <w:ilvl w:val="2"/>
          <w:numId w:val="0"/>
        </w:numPr>
      </w:pPr>
      <w:bookmarkStart w:id="11" w:name="_Toc128126928"/>
      <w:r>
        <w:t>Section 2:</w:t>
      </w:r>
      <w:r w:rsidR="000E3102">
        <w:t xml:space="preserve"> </w:t>
      </w:r>
      <w:r w:rsidR="0016500B">
        <w:t>How to use this document</w:t>
      </w:r>
      <w:bookmarkEnd w:id="11"/>
    </w:p>
    <w:p w14:paraId="2D58F228" w14:textId="168FA39A" w:rsidR="004309A8" w:rsidRPr="00CA3986" w:rsidRDefault="00E230DD" w:rsidP="00C966E4">
      <w:pPr>
        <w:pStyle w:val="FSVbody"/>
      </w:pPr>
      <w:r>
        <w:t>Sets out how to use this document</w:t>
      </w:r>
      <w:r w:rsidR="002D2CA6">
        <w:t xml:space="preserve"> an</w:t>
      </w:r>
      <w:r w:rsidR="00F57424">
        <w:t>d</w:t>
      </w:r>
      <w:r>
        <w:t xml:space="preserve"> </w:t>
      </w:r>
      <w:r w:rsidR="004309A8">
        <w:t xml:space="preserve">the </w:t>
      </w:r>
      <w:r w:rsidR="002D2CA6">
        <w:t xml:space="preserve">10 </w:t>
      </w:r>
      <w:r w:rsidR="004309A8">
        <w:t>foundational principles of this work</w:t>
      </w:r>
      <w:r w:rsidR="002D2CA6">
        <w:t>.</w:t>
      </w:r>
      <w:r w:rsidR="004309A8">
        <w:t xml:space="preserve"> </w:t>
      </w:r>
      <w:r w:rsidR="002D2CA6">
        <w:t xml:space="preserve">It </w:t>
      </w:r>
      <w:r w:rsidR="004309A8">
        <w:t>defines the agencies and services in scope.</w:t>
      </w:r>
    </w:p>
    <w:p w14:paraId="484EC0DF" w14:textId="76D09AE0" w:rsidR="004309A8" w:rsidRPr="00CA3986" w:rsidRDefault="004309A8" w:rsidP="0B8D9968">
      <w:pPr>
        <w:pStyle w:val="Heading3"/>
        <w:numPr>
          <w:ilvl w:val="2"/>
          <w:numId w:val="0"/>
        </w:numPr>
      </w:pPr>
      <w:bookmarkStart w:id="12" w:name="_Toc128126929"/>
      <w:r>
        <w:t>Section 3:</w:t>
      </w:r>
      <w:r w:rsidR="000E3102">
        <w:t xml:space="preserve"> </w:t>
      </w:r>
      <w:r>
        <w:t>Case management components and program requirements</w:t>
      </w:r>
      <w:bookmarkEnd w:id="12"/>
    </w:p>
    <w:p w14:paraId="0D03BC58" w14:textId="5469310B" w:rsidR="002D2CA6" w:rsidRDefault="00F57424" w:rsidP="002D2CA6">
      <w:pPr>
        <w:pStyle w:val="FSVbody"/>
      </w:pPr>
      <w:r>
        <w:t xml:space="preserve">Gives </w:t>
      </w:r>
      <w:r w:rsidR="004309A8">
        <w:t>a detailed description of the three components of case management</w:t>
      </w:r>
      <w:r w:rsidR="002D2CA6">
        <w:t>:</w:t>
      </w:r>
      <w:r w:rsidR="004309A8">
        <w:t xml:space="preserve"> </w:t>
      </w:r>
    </w:p>
    <w:p w14:paraId="36C4F2D4" w14:textId="7044935A" w:rsidR="002D2CA6" w:rsidRDefault="004309A8" w:rsidP="00437E8F">
      <w:pPr>
        <w:pStyle w:val="FSVbullet1"/>
      </w:pPr>
      <w:r>
        <w:t>responses</w:t>
      </w:r>
    </w:p>
    <w:p w14:paraId="52E1136F" w14:textId="4DCD21D1" w:rsidR="002D2CA6" w:rsidRPr="002D2CA6" w:rsidRDefault="004309A8" w:rsidP="00437E8F">
      <w:pPr>
        <w:pStyle w:val="FSVbullet1"/>
      </w:pPr>
      <w:r>
        <w:t xml:space="preserve">functions </w:t>
      </w:r>
    </w:p>
    <w:p w14:paraId="104A0AC6" w14:textId="6C9608EB" w:rsidR="004309A8" w:rsidRPr="00CA3986" w:rsidRDefault="004309A8" w:rsidP="00437E8F">
      <w:pPr>
        <w:pStyle w:val="FSVbullet1"/>
        <w:rPr>
          <w:rFonts w:cs="Arial"/>
          <w:b/>
          <w:bCs/>
        </w:rPr>
      </w:pPr>
      <w:r>
        <w:t xml:space="preserve">domains. </w:t>
      </w:r>
    </w:p>
    <w:p w14:paraId="038C06A8" w14:textId="13574BEE" w:rsidR="004309A8" w:rsidRPr="00CA3986" w:rsidRDefault="004309A8" w:rsidP="0B8D9968">
      <w:pPr>
        <w:pStyle w:val="Heading3"/>
        <w:numPr>
          <w:ilvl w:val="2"/>
          <w:numId w:val="0"/>
        </w:numPr>
      </w:pPr>
      <w:bookmarkStart w:id="13" w:name="_Toc128126930"/>
      <w:r>
        <w:t xml:space="preserve">Section </w:t>
      </w:r>
      <w:r w:rsidR="003F3DCF">
        <w:t>4</w:t>
      </w:r>
      <w:r w:rsidR="000E3102">
        <w:t xml:space="preserve">: </w:t>
      </w:r>
      <w:r>
        <w:t xml:space="preserve">Key </w:t>
      </w:r>
      <w:r w:rsidR="00F57424">
        <w:t xml:space="preserve">service </w:t>
      </w:r>
      <w:r>
        <w:t>interfaces</w:t>
      </w:r>
      <w:bookmarkEnd w:id="13"/>
    </w:p>
    <w:p w14:paraId="3E48C26A" w14:textId="6312E73B" w:rsidR="006B33E4" w:rsidRDefault="004309A8" w:rsidP="00640800">
      <w:pPr>
        <w:pStyle w:val="FSVbody"/>
      </w:pPr>
      <w:r>
        <w:t xml:space="preserve">Highlights service interfaces with key specialist agencies funded for </w:t>
      </w:r>
      <w:r w:rsidR="002F17F0">
        <w:t xml:space="preserve">family violence service delivery </w:t>
      </w:r>
      <w:r>
        <w:t>activities other than case management such as</w:t>
      </w:r>
      <w:r w:rsidR="006B33E4">
        <w:t>:</w:t>
      </w:r>
      <w:r>
        <w:t xml:space="preserve"> </w:t>
      </w:r>
    </w:p>
    <w:p w14:paraId="6BA78378" w14:textId="52441ED2" w:rsidR="006B33E4" w:rsidRDefault="004309A8" w:rsidP="00437E8F">
      <w:pPr>
        <w:pStyle w:val="FSVbullet1"/>
      </w:pPr>
      <w:r>
        <w:t>the state</w:t>
      </w:r>
      <w:r w:rsidR="3C7CDC13">
        <w:t>-</w:t>
      </w:r>
      <w:r>
        <w:t xml:space="preserve">wide 24/7 </w:t>
      </w:r>
      <w:r w:rsidR="006B33E4">
        <w:t>f</w:t>
      </w:r>
      <w:r>
        <w:t xml:space="preserve">amily </w:t>
      </w:r>
      <w:r w:rsidR="006B33E4">
        <w:t>v</w:t>
      </w:r>
      <w:r>
        <w:t xml:space="preserve">iolence </w:t>
      </w:r>
      <w:r w:rsidR="006B33E4">
        <w:t>c</w:t>
      </w:r>
      <w:r>
        <w:t xml:space="preserve">risis </w:t>
      </w:r>
      <w:r w:rsidR="006B33E4">
        <w:t>s</w:t>
      </w:r>
      <w:r>
        <w:t>ervice (safe steps)</w:t>
      </w:r>
    </w:p>
    <w:p w14:paraId="0A3DF3CD" w14:textId="1D08D8FA" w:rsidR="006B33E4" w:rsidRDefault="004309A8" w:rsidP="00437E8F">
      <w:pPr>
        <w:pStyle w:val="FSVbullet1"/>
      </w:pPr>
      <w:r>
        <w:t>The Orange Door</w:t>
      </w:r>
    </w:p>
    <w:p w14:paraId="2DE7FB67" w14:textId="2B8E396E" w:rsidR="004309A8" w:rsidRPr="00CA3986" w:rsidRDefault="004309A8" w:rsidP="00437E8F">
      <w:pPr>
        <w:pStyle w:val="FSVbullet1"/>
      </w:pPr>
      <w:r>
        <w:t>targeted family violence services.</w:t>
      </w:r>
    </w:p>
    <w:p w14:paraId="37A463E1" w14:textId="472C84E0" w:rsidR="004309A8" w:rsidRPr="00CA3986" w:rsidRDefault="004309A8" w:rsidP="0B8D9968">
      <w:pPr>
        <w:pStyle w:val="Heading3"/>
        <w:numPr>
          <w:ilvl w:val="2"/>
          <w:numId w:val="0"/>
        </w:numPr>
      </w:pPr>
      <w:bookmarkStart w:id="14" w:name="_Toc128126931"/>
      <w:r>
        <w:lastRenderedPageBreak/>
        <w:t xml:space="preserve">Section </w:t>
      </w:r>
      <w:r w:rsidR="003F3DCF">
        <w:t>5</w:t>
      </w:r>
      <w:r>
        <w:t>:</w:t>
      </w:r>
      <w:r w:rsidR="000E3102">
        <w:t xml:space="preserve"> </w:t>
      </w:r>
      <w:r w:rsidR="00FA7017">
        <w:t>Compliance framework</w:t>
      </w:r>
      <w:bookmarkEnd w:id="14"/>
    </w:p>
    <w:p w14:paraId="3C303A16" w14:textId="1B312CFC" w:rsidR="001A70C4" w:rsidRPr="0057790B" w:rsidRDefault="004309A8" w:rsidP="1BBCD59C">
      <w:pPr>
        <w:pStyle w:val="FSVbody"/>
        <w:rPr>
          <w:rFonts w:cs="Arial"/>
          <w:b/>
          <w:bCs/>
        </w:rPr>
      </w:pPr>
      <w:r>
        <w:t>Outlines the Victorian government</w:t>
      </w:r>
      <w:r w:rsidR="00CD218D">
        <w:t>-</w:t>
      </w:r>
      <w:r>
        <w:t xml:space="preserve">funded activities </w:t>
      </w:r>
      <w:r w:rsidR="00CD218D">
        <w:t xml:space="preserve">that </w:t>
      </w:r>
      <w:r>
        <w:t>relate to these program requirements</w:t>
      </w:r>
      <w:r w:rsidR="00CD218D">
        <w:t>.</w:t>
      </w:r>
      <w:r>
        <w:t xml:space="preserve"> </w:t>
      </w:r>
      <w:bookmarkStart w:id="15" w:name="_Relationship_with_previously"/>
      <w:bookmarkEnd w:id="15"/>
    </w:p>
    <w:p w14:paraId="0FF0FA25" w14:textId="3D7D991F" w:rsidR="001A70C4" w:rsidRPr="00271979" w:rsidRDefault="001A70C4" w:rsidP="00271979">
      <w:pPr>
        <w:pStyle w:val="Heading2"/>
        <w:ind w:left="720"/>
      </w:pPr>
      <w:bookmarkStart w:id="16" w:name="_Toc73365493"/>
      <w:bookmarkStart w:id="17" w:name="_Toc128126932"/>
      <w:r>
        <w:t>Relationship with The Orange Door</w:t>
      </w:r>
      <w:bookmarkEnd w:id="17"/>
    </w:p>
    <w:p w14:paraId="64CB1B1D" w14:textId="26CD1A27" w:rsidR="00C53679" w:rsidRDefault="00BC765A" w:rsidP="00BC765A">
      <w:pPr>
        <w:pStyle w:val="FSVbody"/>
      </w:pPr>
      <w:r>
        <w:t>Victoria is building a more accessible, responsive and integrated family violence service system</w:t>
      </w:r>
      <w:r w:rsidR="00BE656D">
        <w:t>. The new system will better</w:t>
      </w:r>
      <w:r>
        <w:t xml:space="preserve"> link victim survivors with the support they need, when and where they need it. A key enabler of this vision is the state</w:t>
      </w:r>
      <w:r w:rsidR="34D8AA24">
        <w:t>-</w:t>
      </w:r>
      <w:r>
        <w:t xml:space="preserve">wide rollout of support and safety hubs, since launched as The Orange Door. </w:t>
      </w:r>
      <w:r w:rsidR="00BE656D">
        <w:t>Th</w:t>
      </w:r>
      <w:r w:rsidR="00F57424">
        <w:t>is is in line with</w:t>
      </w:r>
      <w:r w:rsidR="001F4A80">
        <w:t xml:space="preserve"> </w:t>
      </w:r>
      <w:r w:rsidR="00127E60">
        <w:t xml:space="preserve">recommendations </w:t>
      </w:r>
      <w:r w:rsidR="00A71EE4">
        <w:t xml:space="preserve">made by the </w:t>
      </w:r>
      <w:r w:rsidR="00BE656D">
        <w:t>Royal Commission into Family Violence</w:t>
      </w:r>
      <w:r w:rsidR="00A71EE4">
        <w:t xml:space="preserve"> (2015)</w:t>
      </w:r>
      <w:r w:rsidR="00BE656D">
        <w:t>.</w:t>
      </w:r>
    </w:p>
    <w:p w14:paraId="47FC99E6" w14:textId="1312C091" w:rsidR="00BE656D" w:rsidRDefault="00BB24DF" w:rsidP="00BB24DF">
      <w:pPr>
        <w:pStyle w:val="FSVbody"/>
        <w:spacing w:before="120"/>
      </w:pPr>
      <w:r>
        <w:t xml:space="preserve">The Orange Door operates in all 17 DFFH areas and </w:t>
      </w:r>
      <w:r w:rsidRPr="00667302">
        <w:t>is the primary family violence and child wellbeing intake, assessment and tirage service in Victoria</w:t>
      </w:r>
      <w:r>
        <w:t xml:space="preserve">. It </w:t>
      </w:r>
      <w:r w:rsidRPr="00667302">
        <w:t xml:space="preserve">offers </w:t>
      </w:r>
      <w:r>
        <w:t xml:space="preserve">a more visible, </w:t>
      </w:r>
      <w:r w:rsidRPr="00667302">
        <w:t xml:space="preserve">integrated </w:t>
      </w:r>
      <w:r w:rsidR="00C22787" w:rsidRPr="00667302">
        <w:t xml:space="preserve">contact point to </w:t>
      </w:r>
      <w:r w:rsidR="00C22787" w:rsidRPr="00667302">
        <w:rPr>
          <w:lang w:val="en"/>
        </w:rPr>
        <w:t>access family violence services, family services and perpetrator services to adults, children and young people</w:t>
      </w:r>
      <w:r w:rsidR="00C22787">
        <w:rPr>
          <w:lang w:val="en"/>
        </w:rPr>
        <w:t>.</w:t>
      </w:r>
      <w:r w:rsidR="00C22787">
        <w:t xml:space="preserve"> </w:t>
      </w:r>
    </w:p>
    <w:p w14:paraId="18CE0EFB" w14:textId="54B386E3" w:rsidR="00BE656D" w:rsidRDefault="00BE656D" w:rsidP="0B8D9968">
      <w:pPr>
        <w:pStyle w:val="FSVbody"/>
        <w:spacing w:before="120"/>
      </w:pPr>
      <w:r>
        <w:t>This is</w:t>
      </w:r>
      <w:r w:rsidR="00BC765A">
        <w:t xml:space="preserve"> based </w:t>
      </w:r>
      <w:r>
        <w:t xml:space="preserve">on </w:t>
      </w:r>
      <w:r w:rsidR="00BC765A">
        <w:t>establish</w:t>
      </w:r>
      <w:r>
        <w:t>ing</w:t>
      </w:r>
      <w:r w:rsidR="00BC765A">
        <w:t xml:space="preserve"> </w:t>
      </w:r>
      <w:r>
        <w:t xml:space="preserve">early </w:t>
      </w:r>
      <w:r w:rsidR="00BC765A">
        <w:t>connection and coordinati</w:t>
      </w:r>
      <w:r w:rsidR="00F57424">
        <w:t>ng</w:t>
      </w:r>
      <w:r w:rsidR="00BC765A">
        <w:t xml:space="preserve"> access to support for victim survivors</w:t>
      </w:r>
      <w:r w:rsidR="5BA864E7">
        <w:t>, vulnerable families and perpetrators</w:t>
      </w:r>
      <w:r w:rsidR="00BC765A">
        <w:t xml:space="preserve"> through</w:t>
      </w:r>
      <w:r>
        <w:t>:</w:t>
      </w:r>
      <w:r w:rsidR="00BC765A">
        <w:t xml:space="preserve"> </w:t>
      </w:r>
    </w:p>
    <w:p w14:paraId="3BB90691" w14:textId="0C1C5439" w:rsidR="00BE656D" w:rsidRDefault="00BC765A" w:rsidP="00437E8F">
      <w:pPr>
        <w:pStyle w:val="FSVbullet1"/>
      </w:pPr>
      <w:r>
        <w:t>partnership</w:t>
      </w:r>
    </w:p>
    <w:p w14:paraId="7DE1DD5C" w14:textId="41DEC938" w:rsidR="00BE656D" w:rsidRDefault="00BC765A" w:rsidP="00437E8F">
      <w:pPr>
        <w:pStyle w:val="FSVbullet1"/>
      </w:pPr>
      <w:r>
        <w:t xml:space="preserve">allocation </w:t>
      </w:r>
    </w:p>
    <w:p w14:paraId="6A90AB72" w14:textId="65DA2C49" w:rsidR="00BC765A" w:rsidRPr="00942F67" w:rsidRDefault="00BC765A" w:rsidP="00437E8F">
      <w:pPr>
        <w:pStyle w:val="FSVbullet1"/>
      </w:pPr>
      <w:r>
        <w:t>referral agreements.</w:t>
      </w:r>
    </w:p>
    <w:p w14:paraId="22C8B4CD" w14:textId="26894703" w:rsidR="00667302" w:rsidRPr="00667302" w:rsidRDefault="00667302" w:rsidP="00DC11BC">
      <w:pPr>
        <w:pStyle w:val="FSVbody"/>
        <w:spacing w:before="120"/>
        <w:rPr>
          <w:lang w:val="en"/>
        </w:rPr>
      </w:pPr>
      <w:r w:rsidRPr="00667302">
        <w:rPr>
          <w:lang w:val="en"/>
        </w:rPr>
        <w:t xml:space="preserve">Support is tailored to each family member’s needs using the MARAM framework. </w:t>
      </w:r>
      <w:r w:rsidR="00A84F8C">
        <w:rPr>
          <w:lang w:val="en"/>
        </w:rPr>
        <w:t>D</w:t>
      </w:r>
      <w:r w:rsidRPr="00667302">
        <w:rPr>
          <w:lang w:val="en"/>
        </w:rPr>
        <w:t>esigned to provide short term, brief intervention to victim survivors and perpetrators</w:t>
      </w:r>
      <w:r w:rsidR="00A84F8C">
        <w:rPr>
          <w:lang w:val="en"/>
        </w:rPr>
        <w:t>, The Orange Door</w:t>
      </w:r>
      <w:r w:rsidRPr="00667302">
        <w:rPr>
          <w:lang w:val="en"/>
        </w:rPr>
        <w:t xml:space="preserve"> is a key component in establishing a robust risk profile of perpetrators which can subsequently be shared with other R</w:t>
      </w:r>
      <w:r w:rsidR="0074031F">
        <w:rPr>
          <w:lang w:val="en"/>
        </w:rPr>
        <w:t>isk Assessment Entities</w:t>
      </w:r>
      <w:r w:rsidRPr="00667302">
        <w:rPr>
          <w:lang w:val="en"/>
        </w:rPr>
        <w:t xml:space="preserve"> in the community. </w:t>
      </w:r>
    </w:p>
    <w:p w14:paraId="08CCE9CD" w14:textId="6DFE731C" w:rsidR="00667302" w:rsidRPr="00667302" w:rsidRDefault="00667302" w:rsidP="00667302">
      <w:pPr>
        <w:pStyle w:val="FSVbody"/>
      </w:pPr>
      <w:r w:rsidRPr="00667302">
        <w:t xml:space="preserve">Once Orange Door staff complete client assessments </w:t>
      </w:r>
      <w:r w:rsidR="00607F8F">
        <w:t>and</w:t>
      </w:r>
      <w:r w:rsidRPr="00667302">
        <w:t xml:space="preserve"> refer victim survivors, including children, to other specialist family violence</w:t>
      </w:r>
      <w:r w:rsidR="0074031F">
        <w:t xml:space="preserve"> </w:t>
      </w:r>
      <w:r w:rsidRPr="00667302">
        <w:t>s</w:t>
      </w:r>
      <w:r w:rsidR="0074031F">
        <w:t>ervices</w:t>
      </w:r>
      <w:r w:rsidRPr="00667302">
        <w:t xml:space="preserve"> for longer term case management intervention. The completed MARAM assessments </w:t>
      </w:r>
      <w:r w:rsidR="00607F8F">
        <w:t>are</w:t>
      </w:r>
      <w:r w:rsidRPr="00667302">
        <w:t xml:space="preserve"> shared with those agencies that</w:t>
      </w:r>
      <w:r w:rsidR="00155C14">
        <w:t>T</w:t>
      </w:r>
      <w:r w:rsidRPr="00667302">
        <w:t>he Orange Door has referred to.</w:t>
      </w:r>
    </w:p>
    <w:p w14:paraId="765BEDF1" w14:textId="1F3E3DEE" w:rsidR="00667302" w:rsidRPr="00667302" w:rsidRDefault="00667302" w:rsidP="00667302">
      <w:pPr>
        <w:pStyle w:val="FSVbody"/>
      </w:pPr>
      <w:r w:rsidRPr="00667302">
        <w:t xml:space="preserve">While The Orange Door is the key intake and assessment entry point for victims of family violence, clients will </w:t>
      </w:r>
      <w:r w:rsidR="009D232B">
        <w:t xml:space="preserve">sometimes </w:t>
      </w:r>
      <w:r w:rsidR="006B3AF1" w:rsidRPr="00667302">
        <w:t>self-refer</w:t>
      </w:r>
      <w:r w:rsidRPr="00667302">
        <w:t xml:space="preserve"> to other specialist family violence services in the community</w:t>
      </w:r>
      <w:r w:rsidR="006B3AF1">
        <w:t>. I</w:t>
      </w:r>
      <w:r w:rsidRPr="00667302">
        <w:t>n this instance the service may deem it appropriate to respond to that client to ensure they receive a timely response and do not have to repeat their story</w:t>
      </w:r>
      <w:r w:rsidR="00756CD6">
        <w:t xml:space="preserve">. This is referred to </w:t>
      </w:r>
      <w:r w:rsidRPr="00667302">
        <w:t xml:space="preserve">as the ‘No Wrong Door’ throughout this document. </w:t>
      </w:r>
    </w:p>
    <w:p w14:paraId="21401768" w14:textId="77777777" w:rsidR="007B15CC" w:rsidRDefault="007B15CC" w:rsidP="007B15CC">
      <w:pPr>
        <w:pStyle w:val="FSVbody"/>
        <w:spacing w:before="120"/>
      </w:pPr>
      <w:r>
        <w:t>The case management program requirements set out quality expectations of specialist family violence case management service delivery. They align with The Orange Door service model. Both types of services highlight the importance of linked pathways for victim survivors. They promote formal partnership agreements that reduce duplication and fragmentation of responses and manage risk and prioritise safety. The result will be that each local area will offer responses that are:</w:t>
      </w:r>
    </w:p>
    <w:p w14:paraId="32CEC36E" w14:textId="77777777" w:rsidR="007B15CC" w:rsidRDefault="007B15CC" w:rsidP="007B15CC">
      <w:pPr>
        <w:pStyle w:val="FSVbullet1"/>
      </w:pPr>
      <w:r>
        <w:t>coordinated</w:t>
      </w:r>
    </w:p>
    <w:p w14:paraId="412C13D9" w14:textId="77777777" w:rsidR="007B15CC" w:rsidRDefault="007B15CC" w:rsidP="007B15CC">
      <w:pPr>
        <w:pStyle w:val="FSVbullet1"/>
      </w:pPr>
      <w:r>
        <w:t>local</w:t>
      </w:r>
    </w:p>
    <w:p w14:paraId="53025136" w14:textId="77777777" w:rsidR="007B15CC" w:rsidRDefault="007B15CC" w:rsidP="007B15CC">
      <w:pPr>
        <w:pStyle w:val="FSVbullet1"/>
      </w:pPr>
      <w:r>
        <w:t xml:space="preserve">high-quality. </w:t>
      </w:r>
    </w:p>
    <w:p w14:paraId="1AF2553E" w14:textId="77777777" w:rsidR="007B15CC" w:rsidRDefault="007B15CC" w:rsidP="007B15CC">
      <w:pPr>
        <w:pStyle w:val="FSVbody"/>
        <w:spacing w:before="120"/>
      </w:pPr>
      <w:r>
        <w:t>This will happen regardless of where victim survivors access the service system.</w:t>
      </w:r>
    </w:p>
    <w:p w14:paraId="3FC4394D" w14:textId="3B07B5F4" w:rsidR="00667302" w:rsidRPr="00667302" w:rsidRDefault="00667302" w:rsidP="00667302">
      <w:pPr>
        <w:pStyle w:val="FSVbody"/>
      </w:pPr>
      <w:r w:rsidRPr="00667302">
        <w:t>There is an expectation that local family violence services have strong referral pathways established with their local Orange Door</w:t>
      </w:r>
      <w:r w:rsidR="00BA14AA">
        <w:t>,</w:t>
      </w:r>
      <w:r w:rsidRPr="00667302">
        <w:t xml:space="preserve"> and to utilise the FVISS and CISS with that Orange Door. It is common for </w:t>
      </w:r>
      <w:r w:rsidR="00BA14AA">
        <w:t>T</w:t>
      </w:r>
      <w:r w:rsidRPr="00667302">
        <w:t xml:space="preserve">he Orange Door and the other specialist family violence services to have mutual clients that they will need to communicate and share information about to ensure effective co-ordination and collaboration. </w:t>
      </w:r>
    </w:p>
    <w:p w14:paraId="08D63CAF" w14:textId="3B27A366" w:rsidR="004309A8" w:rsidRPr="00CA3986" w:rsidRDefault="004309A8" w:rsidP="00437E8F">
      <w:pPr>
        <w:pStyle w:val="Heading2"/>
        <w:ind w:left="720"/>
      </w:pPr>
      <w:bookmarkStart w:id="18" w:name="_Toc128126933"/>
      <w:r>
        <w:lastRenderedPageBreak/>
        <w:t xml:space="preserve">Relationship with </w:t>
      </w:r>
      <w:r w:rsidR="00A52830">
        <w:t>c</w:t>
      </w:r>
      <w:r>
        <w:t xml:space="preserve">risis </w:t>
      </w:r>
      <w:r w:rsidR="00A52830">
        <w:t>r</w:t>
      </w:r>
      <w:r>
        <w:t>esponses guidance</w:t>
      </w:r>
      <w:bookmarkEnd w:id="16"/>
      <w:bookmarkEnd w:id="18"/>
    </w:p>
    <w:p w14:paraId="01B82B23" w14:textId="04AFD311" w:rsidR="006841B2" w:rsidRDefault="00682A21" w:rsidP="00CA78FD">
      <w:pPr>
        <w:pStyle w:val="FSVbody"/>
      </w:pPr>
      <w:r>
        <w:t>The</w:t>
      </w:r>
      <w:r w:rsidR="009F3D20">
        <w:t xml:space="preserve"> </w:t>
      </w:r>
      <w:r>
        <w:t xml:space="preserve">case management program requirements </w:t>
      </w:r>
      <w:r w:rsidR="00FE70C7">
        <w:t xml:space="preserve">include </w:t>
      </w:r>
      <w:r>
        <w:t>key elements of</w:t>
      </w:r>
      <w:r w:rsidR="00D95A12">
        <w:t xml:space="preserve"> </w:t>
      </w:r>
      <w:r w:rsidR="009E68FF">
        <w:t xml:space="preserve">Family Safety Victoria’s </w:t>
      </w:r>
      <w:r w:rsidRPr="071F155F">
        <w:rPr>
          <w:i/>
          <w:iCs/>
        </w:rPr>
        <w:t xml:space="preserve">Family </w:t>
      </w:r>
      <w:r w:rsidR="001B69FE" w:rsidRPr="071F155F">
        <w:rPr>
          <w:i/>
          <w:iCs/>
        </w:rPr>
        <w:t>v</w:t>
      </w:r>
      <w:r w:rsidRPr="071F155F">
        <w:rPr>
          <w:i/>
          <w:iCs/>
        </w:rPr>
        <w:t xml:space="preserve">iolence </w:t>
      </w:r>
      <w:r w:rsidR="001B69FE" w:rsidRPr="071F155F">
        <w:rPr>
          <w:i/>
          <w:iCs/>
        </w:rPr>
        <w:t>c</w:t>
      </w:r>
      <w:r w:rsidRPr="071F155F">
        <w:rPr>
          <w:i/>
          <w:iCs/>
        </w:rPr>
        <w:t xml:space="preserve">risis </w:t>
      </w:r>
      <w:r w:rsidR="001B69FE" w:rsidRPr="071F155F">
        <w:rPr>
          <w:i/>
          <w:iCs/>
        </w:rPr>
        <w:t>r</w:t>
      </w:r>
      <w:r w:rsidRPr="071F155F">
        <w:rPr>
          <w:i/>
          <w:iCs/>
        </w:rPr>
        <w:t>esponses</w:t>
      </w:r>
      <w:r w:rsidR="001B69FE" w:rsidRPr="071F155F">
        <w:rPr>
          <w:i/>
          <w:iCs/>
        </w:rPr>
        <w:t xml:space="preserve"> model</w:t>
      </w:r>
      <w:r w:rsidRPr="071F155F">
        <w:rPr>
          <w:i/>
          <w:iCs/>
        </w:rPr>
        <w:t xml:space="preserve">: </w:t>
      </w:r>
      <w:r w:rsidR="001B69FE" w:rsidRPr="071F155F">
        <w:rPr>
          <w:i/>
          <w:iCs/>
        </w:rPr>
        <w:t>r</w:t>
      </w:r>
      <w:r w:rsidRPr="071F155F">
        <w:rPr>
          <w:i/>
          <w:iCs/>
        </w:rPr>
        <w:t>oles and responsibilities in provi</w:t>
      </w:r>
      <w:r w:rsidR="00AB4ED4" w:rsidRPr="071F155F">
        <w:rPr>
          <w:i/>
          <w:iCs/>
        </w:rPr>
        <w:t>ding</w:t>
      </w:r>
      <w:r w:rsidRPr="071F155F">
        <w:rPr>
          <w:i/>
          <w:iCs/>
        </w:rPr>
        <w:t xml:space="preserve"> emergency accommodation</w:t>
      </w:r>
      <w:r w:rsidR="000C3387">
        <w:t>,</w:t>
      </w:r>
      <w:r w:rsidR="0014469A">
        <w:t xml:space="preserve"> first</w:t>
      </w:r>
      <w:r w:rsidR="00901A51" w:rsidRPr="071F155F">
        <w:rPr>
          <w:i/>
          <w:iCs/>
        </w:rPr>
        <w:t xml:space="preserve"> </w:t>
      </w:r>
      <w:r w:rsidR="00901A51">
        <w:t xml:space="preserve">released in </w:t>
      </w:r>
      <w:r w:rsidR="0031502F">
        <w:t>April</w:t>
      </w:r>
      <w:r w:rsidR="00901A51">
        <w:t xml:space="preserve"> 2021</w:t>
      </w:r>
      <w:r w:rsidR="000C3387">
        <w:t>.</w:t>
      </w:r>
      <w:r w:rsidR="00901A51">
        <w:t xml:space="preserve"> </w:t>
      </w:r>
    </w:p>
    <w:p w14:paraId="0539DA07" w14:textId="7E8B068F" w:rsidR="00FE70C7" w:rsidRDefault="00F332FE" w:rsidP="004309A8">
      <w:pPr>
        <w:pStyle w:val="FSVbody"/>
      </w:pPr>
      <w:r>
        <w:t>Th</w:t>
      </w:r>
      <w:r w:rsidR="00F57424">
        <w:t>is</w:t>
      </w:r>
      <w:r w:rsidR="006841B2">
        <w:t xml:space="preserve"> </w:t>
      </w:r>
      <w:r w:rsidR="00D95A12">
        <w:t xml:space="preserve">guidance </w:t>
      </w:r>
      <w:r w:rsidR="0039419E">
        <w:t>ensure</w:t>
      </w:r>
      <w:r w:rsidR="00FE70C7">
        <w:t>s</w:t>
      </w:r>
      <w:r w:rsidR="0039419E">
        <w:t xml:space="preserve"> victim survivors </w:t>
      </w:r>
      <w:r w:rsidR="00F57424">
        <w:t xml:space="preserve">who </w:t>
      </w:r>
      <w:r w:rsidR="00FE70C7">
        <w:t xml:space="preserve">need </w:t>
      </w:r>
      <w:r w:rsidR="0039419E">
        <w:t xml:space="preserve">emergency accommodation are supported through responses </w:t>
      </w:r>
      <w:r w:rsidR="00FE70C7">
        <w:t xml:space="preserve">that </w:t>
      </w:r>
      <w:r w:rsidR="0039419E">
        <w:t>are</w:t>
      </w:r>
      <w:r w:rsidR="00FE70C7">
        <w:t>:</w:t>
      </w:r>
      <w:r w:rsidR="0039419E">
        <w:t xml:space="preserve"> </w:t>
      </w:r>
    </w:p>
    <w:p w14:paraId="74811A7E" w14:textId="03A498C5" w:rsidR="00FE70C7" w:rsidRDefault="0039419E" w:rsidP="00437E8F">
      <w:pPr>
        <w:pStyle w:val="FSVbullet1"/>
      </w:pPr>
      <w:r>
        <w:t>consistent</w:t>
      </w:r>
    </w:p>
    <w:p w14:paraId="6636C044" w14:textId="0A5090BF" w:rsidR="00FE70C7" w:rsidRDefault="0039419E" w:rsidP="00437E8F">
      <w:pPr>
        <w:pStyle w:val="FSVbullet1"/>
      </w:pPr>
      <w:r>
        <w:t>clearly communicated</w:t>
      </w:r>
    </w:p>
    <w:p w14:paraId="4FD546AB" w14:textId="77777777" w:rsidR="00FE70C7" w:rsidRDefault="0039419E" w:rsidP="00437E8F">
      <w:pPr>
        <w:pStyle w:val="FSVbullet1"/>
      </w:pPr>
      <w:r>
        <w:t xml:space="preserve">jointly managed by the services involved. </w:t>
      </w:r>
    </w:p>
    <w:p w14:paraId="1F46A671" w14:textId="0AECF73B" w:rsidR="00FE70C7" w:rsidRDefault="00B94E1C" w:rsidP="00D15338">
      <w:pPr>
        <w:pStyle w:val="FSVbody"/>
        <w:spacing w:before="120"/>
      </w:pPr>
      <w:r>
        <w:t xml:space="preserve">Family Safety Victoria is working with </w:t>
      </w:r>
      <w:r w:rsidR="00F57424">
        <w:t xml:space="preserve">these </w:t>
      </w:r>
      <w:r w:rsidR="00FE70C7">
        <w:t>partners to further refine this new way of working:</w:t>
      </w:r>
    </w:p>
    <w:p w14:paraId="77F33A14" w14:textId="61F526A0" w:rsidR="00FE70C7" w:rsidRDefault="00253499" w:rsidP="00437E8F">
      <w:pPr>
        <w:pStyle w:val="FSVbullet1"/>
      </w:pPr>
      <w:r>
        <w:t>Safe and Equal</w:t>
      </w:r>
    </w:p>
    <w:p w14:paraId="6900D1F0" w14:textId="5E1A4620" w:rsidR="00FE70C7" w:rsidRDefault="00F823EF" w:rsidP="00437E8F">
      <w:pPr>
        <w:pStyle w:val="FSVbullet1"/>
      </w:pPr>
      <w:r>
        <w:t>safe steps</w:t>
      </w:r>
    </w:p>
    <w:p w14:paraId="3587D2CD" w14:textId="7821ECDE" w:rsidR="00FE70C7" w:rsidRDefault="00F823EF" w:rsidP="00437E8F">
      <w:pPr>
        <w:pStyle w:val="FSVbullet1"/>
      </w:pPr>
      <w:r>
        <w:t>The Orange Door</w:t>
      </w:r>
    </w:p>
    <w:p w14:paraId="4E0B4F3D" w14:textId="404A83C9" w:rsidR="00FE70C7" w:rsidRDefault="00194782" w:rsidP="00437E8F">
      <w:pPr>
        <w:pStyle w:val="FSVbullet1"/>
      </w:pPr>
      <w:r>
        <w:t xml:space="preserve">local </w:t>
      </w:r>
      <w:r w:rsidR="00510B98">
        <w:t xml:space="preserve">family violence support services </w:t>
      </w:r>
    </w:p>
    <w:p w14:paraId="63911EC6" w14:textId="340530E1" w:rsidR="005C57AB" w:rsidRDefault="00510B98" w:rsidP="00437E8F">
      <w:pPr>
        <w:pStyle w:val="FSVbullet1"/>
      </w:pPr>
      <w:r>
        <w:t>family violence accommodation services</w:t>
      </w:r>
      <w:r w:rsidR="00FE70C7">
        <w:t>.</w:t>
      </w:r>
    </w:p>
    <w:p w14:paraId="4FE5AB97" w14:textId="33B645BF" w:rsidR="001F79F6" w:rsidRDefault="005C57AB" w:rsidP="0033174F">
      <w:pPr>
        <w:pStyle w:val="FSVbody"/>
        <w:spacing w:before="120"/>
      </w:pPr>
      <w:r>
        <w:t>T</w:t>
      </w:r>
      <w:r w:rsidR="0067110F">
        <w:t>h</w:t>
      </w:r>
      <w:r w:rsidR="00B60AA4">
        <w:t>e</w:t>
      </w:r>
      <w:r w:rsidR="0067110F">
        <w:t xml:space="preserve"> </w:t>
      </w:r>
      <w:r w:rsidR="00D4581E">
        <w:t>w</w:t>
      </w:r>
      <w:r w:rsidR="00277E4C">
        <w:t xml:space="preserve">ork to </w:t>
      </w:r>
      <w:r w:rsidR="00E37F52">
        <w:t xml:space="preserve">define service expectations </w:t>
      </w:r>
      <w:r w:rsidR="00277E4C">
        <w:t>is ongoing</w:t>
      </w:r>
      <w:r w:rsidR="00B2141F">
        <w:t xml:space="preserve">. </w:t>
      </w:r>
      <w:r w:rsidR="00901A51">
        <w:t xml:space="preserve">This first edition </w:t>
      </w:r>
      <w:r w:rsidR="00CA36D4">
        <w:t>of the</w:t>
      </w:r>
      <w:r w:rsidR="002D52FD">
        <w:t xml:space="preserve"> case management program</w:t>
      </w:r>
      <w:r w:rsidR="006C2A9E">
        <w:t xml:space="preserve"> requirements </w:t>
      </w:r>
      <w:r w:rsidR="00B2141F">
        <w:t>is</w:t>
      </w:r>
      <w:r w:rsidR="000547FE">
        <w:t xml:space="preserve"> a </w:t>
      </w:r>
      <w:r w:rsidR="001F4A80">
        <w:t xml:space="preserve">base </w:t>
      </w:r>
      <w:r w:rsidR="000547FE">
        <w:t>element</w:t>
      </w:r>
      <w:r w:rsidR="00637844">
        <w:t xml:space="preserve"> of this work</w:t>
      </w:r>
      <w:r w:rsidR="00FE70C7">
        <w:t>. It</w:t>
      </w:r>
      <w:r w:rsidR="00AF6730">
        <w:t xml:space="preserve"> </w:t>
      </w:r>
      <w:r w:rsidR="00BC355F">
        <w:t>link</w:t>
      </w:r>
      <w:r w:rsidR="00FE70C7">
        <w:t>s</w:t>
      </w:r>
      <w:r w:rsidR="00BC355F">
        <w:t xml:space="preserve"> to</w:t>
      </w:r>
      <w:r w:rsidR="007243E4">
        <w:t xml:space="preserve"> the</w:t>
      </w:r>
      <w:r w:rsidR="00BC355F">
        <w:t xml:space="preserve"> underpinning principles </w:t>
      </w:r>
      <w:r w:rsidR="00D04C9C">
        <w:t xml:space="preserve">and standards set out in the Code of </w:t>
      </w:r>
      <w:r w:rsidR="001B69FE">
        <w:t>p</w:t>
      </w:r>
      <w:r w:rsidR="00D04C9C">
        <w:t xml:space="preserve">ractice </w:t>
      </w:r>
      <w:r w:rsidR="00641D98">
        <w:t xml:space="preserve">and the more detailed practice guides </w:t>
      </w:r>
      <w:r w:rsidR="0045078D">
        <w:t>and tools outlined in MARAM.</w:t>
      </w:r>
      <w:r w:rsidR="00392216">
        <w:t xml:space="preserve"> It </w:t>
      </w:r>
      <w:r w:rsidR="001F4A80">
        <w:t xml:space="preserve">sets out </w:t>
      </w:r>
      <w:r w:rsidR="00924228">
        <w:t>expectations in deliver</w:t>
      </w:r>
      <w:r w:rsidR="001F4A80">
        <w:t>ing</w:t>
      </w:r>
      <w:r w:rsidR="00924228">
        <w:t xml:space="preserve"> all </w:t>
      </w:r>
      <w:r w:rsidR="00392216">
        <w:t>case management responses</w:t>
      </w:r>
      <w:r w:rsidR="00924228">
        <w:t xml:space="preserve">, whether </w:t>
      </w:r>
      <w:r w:rsidR="00392216">
        <w:t xml:space="preserve">emergency accommodation </w:t>
      </w:r>
      <w:r w:rsidR="00924228">
        <w:t xml:space="preserve">is </w:t>
      </w:r>
      <w:r w:rsidR="001F4A80">
        <w:t>needed</w:t>
      </w:r>
      <w:r w:rsidR="00A636E2">
        <w:t xml:space="preserve"> or not</w:t>
      </w:r>
      <w:r w:rsidR="00392216">
        <w:t xml:space="preserve">. Equally, </w:t>
      </w:r>
      <w:r w:rsidR="001F4A80">
        <w:t xml:space="preserve">it is </w:t>
      </w:r>
      <w:r w:rsidR="00392216">
        <w:t xml:space="preserve">broader in </w:t>
      </w:r>
      <w:r w:rsidR="00913588">
        <w:t>scope</w:t>
      </w:r>
      <w:r w:rsidR="001F4A80">
        <w:t xml:space="preserve">. </w:t>
      </w:r>
      <w:r w:rsidR="00F57424">
        <w:t>I</w:t>
      </w:r>
      <w:r w:rsidR="00392216">
        <w:t xml:space="preserve">t does not set out roles, responsibilities and detailed interface arrangements between parts of the </w:t>
      </w:r>
      <w:r w:rsidR="003D2A21">
        <w:t xml:space="preserve">family violence </w:t>
      </w:r>
      <w:r w:rsidR="00392216">
        <w:t xml:space="preserve">service system in the same way as described in the crisis </w:t>
      </w:r>
      <w:r w:rsidR="00A52830">
        <w:t>responses</w:t>
      </w:r>
      <w:r w:rsidR="00A7381E">
        <w:t xml:space="preserve"> guidance</w:t>
      </w:r>
      <w:r w:rsidR="00AE058B">
        <w:t xml:space="preserve"> </w:t>
      </w:r>
      <w:r w:rsidR="00DE36B9">
        <w:t xml:space="preserve">and </w:t>
      </w:r>
      <w:r w:rsidR="00FE575A">
        <w:t xml:space="preserve">other </w:t>
      </w:r>
      <w:r w:rsidR="00DE36B9">
        <w:t xml:space="preserve">after-hours </w:t>
      </w:r>
      <w:r w:rsidR="00BB0ADF">
        <w:t xml:space="preserve">operational </w:t>
      </w:r>
      <w:r w:rsidR="00392216">
        <w:t>guidance</w:t>
      </w:r>
      <w:r w:rsidR="00DE36B9">
        <w:t>.</w:t>
      </w:r>
      <w:r w:rsidR="00905F1E">
        <w:t xml:space="preserve"> </w:t>
      </w:r>
    </w:p>
    <w:p w14:paraId="4333345D" w14:textId="45BDA81B" w:rsidR="00392216" w:rsidRPr="00CA3986" w:rsidRDefault="00C03D31" w:rsidP="004309A8">
      <w:pPr>
        <w:pStyle w:val="FSVbody"/>
      </w:pPr>
      <w:r>
        <w:t>The separate after-hours, refuge eligibility and prioritisation framework and crisis responses guidance documents will be consolidated into a ‘program requirements’ pack for local family violence services and family violence accommodation services. Available online, these documents and related tools will form a single, broad ranging service manual that covers the suite of case management service responses, from crisis support to service exit.</w:t>
      </w:r>
      <w:r w:rsidRPr="0B8D9968">
        <w:rPr>
          <w:i/>
          <w:iCs/>
        </w:rPr>
        <w:t xml:space="preserve"> </w:t>
      </w:r>
    </w:p>
    <w:p w14:paraId="782A6BE5" w14:textId="5C0BF0F0" w:rsidR="004309A8" w:rsidRPr="00A70279" w:rsidRDefault="004309A8" w:rsidP="00437E8F">
      <w:pPr>
        <w:pStyle w:val="Heading2"/>
        <w:ind w:left="720"/>
      </w:pPr>
      <w:bookmarkStart w:id="19" w:name="_Toc73365497"/>
      <w:bookmarkStart w:id="20" w:name="_Toc128126934"/>
      <w:r>
        <w:t>Leg</w:t>
      </w:r>
      <w:r w:rsidR="00F71998">
        <w:t>al</w:t>
      </w:r>
      <w:r>
        <w:t xml:space="preserve"> context</w:t>
      </w:r>
      <w:bookmarkEnd w:id="19"/>
      <w:bookmarkEnd w:id="20"/>
    </w:p>
    <w:p w14:paraId="60361EFA" w14:textId="193FFE40" w:rsidR="001F4A80" w:rsidRDefault="004309A8" w:rsidP="00195F97">
      <w:pPr>
        <w:pStyle w:val="FSVbody"/>
        <w:rPr>
          <w:lang w:eastAsia="en-AU"/>
        </w:rPr>
      </w:pPr>
      <w:r w:rsidRPr="0B8D9968">
        <w:rPr>
          <w:lang w:eastAsia="en-AU"/>
        </w:rPr>
        <w:t>The principal and distinguishing function</w:t>
      </w:r>
      <w:r w:rsidR="001F4A80" w:rsidRPr="0B8D9968">
        <w:rPr>
          <w:lang w:eastAsia="en-AU"/>
        </w:rPr>
        <w:t>s</w:t>
      </w:r>
      <w:r w:rsidRPr="0B8D9968">
        <w:rPr>
          <w:lang w:eastAsia="en-AU"/>
        </w:rPr>
        <w:t xml:space="preserve"> of specialist family violence case management </w:t>
      </w:r>
      <w:r w:rsidR="001F4A80" w:rsidRPr="0B8D9968">
        <w:rPr>
          <w:lang w:eastAsia="en-AU"/>
        </w:rPr>
        <w:t>are</w:t>
      </w:r>
      <w:r w:rsidRPr="0B8D9968">
        <w:rPr>
          <w:lang w:eastAsia="en-AU"/>
        </w:rPr>
        <w:t xml:space="preserve"> to</w:t>
      </w:r>
      <w:r w:rsidR="001F4A80" w:rsidRPr="0B8D9968">
        <w:rPr>
          <w:lang w:eastAsia="en-AU"/>
        </w:rPr>
        <w:t>:</w:t>
      </w:r>
    </w:p>
    <w:p w14:paraId="564B850B" w14:textId="32CD4AE9" w:rsidR="001F4A80" w:rsidRDefault="004309A8" w:rsidP="00437E8F">
      <w:pPr>
        <w:pStyle w:val="FSVbullet1"/>
        <w:rPr>
          <w:lang w:eastAsia="en-AU"/>
        </w:rPr>
      </w:pPr>
      <w:r w:rsidRPr="0B8D9968">
        <w:rPr>
          <w:lang w:eastAsia="en-AU"/>
        </w:rPr>
        <w:t xml:space="preserve">assess and manage risk </w:t>
      </w:r>
    </w:p>
    <w:p w14:paraId="0E7A1CFE" w14:textId="19E2E209" w:rsidR="004309A8" w:rsidRPr="00195F97" w:rsidRDefault="004309A8" w:rsidP="00437E8F">
      <w:pPr>
        <w:pStyle w:val="FSVbullet1"/>
      </w:pPr>
      <w:r w:rsidRPr="071F155F">
        <w:rPr>
          <w:lang w:eastAsia="en-AU"/>
        </w:rPr>
        <w:t>address safety and support need</w:t>
      </w:r>
      <w:r w:rsidR="728A3E72" w:rsidRPr="071F155F">
        <w:rPr>
          <w:lang w:eastAsia="en-AU"/>
        </w:rPr>
        <w:t>’</w:t>
      </w:r>
      <w:r w:rsidRPr="071F155F">
        <w:rPr>
          <w:lang w:eastAsia="en-AU"/>
        </w:rPr>
        <w:t xml:space="preserve">s for victim survivors. </w:t>
      </w:r>
    </w:p>
    <w:p w14:paraId="7DB6E5DB" w14:textId="176D3624" w:rsidR="004309A8" w:rsidRPr="00C60A77" w:rsidRDefault="004309A8" w:rsidP="004309A8">
      <w:pPr>
        <w:pStyle w:val="FSVbody"/>
        <w:rPr>
          <w:lang w:eastAsia="en-AU"/>
        </w:rPr>
      </w:pPr>
      <w:r w:rsidRPr="0B8D9968">
        <w:rPr>
          <w:lang w:eastAsia="en-AU"/>
        </w:rPr>
        <w:t xml:space="preserve">The </w:t>
      </w:r>
      <w:bookmarkStart w:id="21" w:name="_Hlk91056275"/>
      <w:r w:rsidRPr="0B8D9968">
        <w:rPr>
          <w:lang w:eastAsia="en-AU"/>
        </w:rPr>
        <w:t>MARAM Framework</w:t>
      </w:r>
      <w:bookmarkEnd w:id="21"/>
      <w:r w:rsidRPr="0B8D9968">
        <w:rPr>
          <w:lang w:eastAsia="en-AU"/>
        </w:rPr>
        <w:t xml:space="preserve">, the Family Violence Information Sharing Scheme and </w:t>
      </w:r>
      <w:r w:rsidR="001F4A80" w:rsidRPr="0B8D9968">
        <w:rPr>
          <w:lang w:eastAsia="en-AU"/>
        </w:rPr>
        <w:t xml:space="preserve">changes </w:t>
      </w:r>
      <w:r w:rsidRPr="0B8D9968">
        <w:rPr>
          <w:lang w:eastAsia="en-AU"/>
        </w:rPr>
        <w:t xml:space="preserve">to the </w:t>
      </w:r>
      <w:r w:rsidRPr="0B8D9968">
        <w:rPr>
          <w:i/>
          <w:iCs/>
          <w:lang w:eastAsia="en-AU"/>
        </w:rPr>
        <w:t>Family Violence Protection Act 2008</w:t>
      </w:r>
      <w:r w:rsidRPr="0B8D9968">
        <w:rPr>
          <w:lang w:eastAsia="en-AU"/>
        </w:rPr>
        <w:t xml:space="preserve"> </w:t>
      </w:r>
      <w:r w:rsidR="00D01987" w:rsidRPr="0B8D9968">
        <w:rPr>
          <w:lang w:eastAsia="en-AU"/>
        </w:rPr>
        <w:t xml:space="preserve">(Vic) </w:t>
      </w:r>
      <w:r w:rsidRPr="0B8D9968">
        <w:rPr>
          <w:lang w:eastAsia="en-AU"/>
        </w:rPr>
        <w:t xml:space="preserve">enable a strong authorising environment </w:t>
      </w:r>
      <w:r w:rsidR="001F4A80" w:rsidRPr="0B8D9968">
        <w:rPr>
          <w:lang w:eastAsia="en-AU"/>
        </w:rPr>
        <w:t xml:space="preserve">to </w:t>
      </w:r>
      <w:r w:rsidRPr="0B8D9968">
        <w:rPr>
          <w:lang w:eastAsia="en-AU"/>
        </w:rPr>
        <w:t xml:space="preserve">strengthen risk assessment and </w:t>
      </w:r>
      <w:r w:rsidR="00966091" w:rsidRPr="0B8D9968">
        <w:rPr>
          <w:lang w:eastAsia="en-AU"/>
        </w:rPr>
        <w:t xml:space="preserve">risk </w:t>
      </w:r>
      <w:r w:rsidRPr="0B8D9968">
        <w:rPr>
          <w:lang w:eastAsia="en-AU"/>
        </w:rPr>
        <w:t xml:space="preserve">management practice. </w:t>
      </w:r>
    </w:p>
    <w:p w14:paraId="6C9CFB7E" w14:textId="4F7FFDDE" w:rsidR="004309A8" w:rsidRPr="00C60A77" w:rsidRDefault="004309A8" w:rsidP="004309A8">
      <w:pPr>
        <w:pStyle w:val="FSVbody"/>
        <w:rPr>
          <w:lang w:eastAsia="en-AU"/>
        </w:rPr>
      </w:pPr>
      <w:r w:rsidRPr="0B8D9968">
        <w:rPr>
          <w:lang w:eastAsia="en-AU"/>
        </w:rPr>
        <w:t xml:space="preserve">Similarly, the Child Information Sharing Scheme and </w:t>
      </w:r>
      <w:r w:rsidR="001F4A80" w:rsidRPr="0B8D9968">
        <w:rPr>
          <w:lang w:eastAsia="en-AU"/>
        </w:rPr>
        <w:t xml:space="preserve">changes </w:t>
      </w:r>
      <w:r w:rsidRPr="0B8D9968">
        <w:rPr>
          <w:lang w:eastAsia="en-AU"/>
        </w:rPr>
        <w:t xml:space="preserve">to the </w:t>
      </w:r>
      <w:r w:rsidRPr="0B8D9968">
        <w:rPr>
          <w:i/>
          <w:iCs/>
          <w:lang w:eastAsia="en-AU"/>
        </w:rPr>
        <w:t>Child Wellbeing and Safety Act</w:t>
      </w:r>
      <w:r w:rsidRPr="0B8D9968">
        <w:rPr>
          <w:lang w:eastAsia="en-AU"/>
        </w:rPr>
        <w:t xml:space="preserve"> </w:t>
      </w:r>
      <w:r w:rsidRPr="0B8D9968">
        <w:rPr>
          <w:i/>
          <w:iCs/>
          <w:lang w:eastAsia="en-AU"/>
        </w:rPr>
        <w:t>2005</w:t>
      </w:r>
      <w:r w:rsidRPr="0B8D9968">
        <w:rPr>
          <w:lang w:eastAsia="en-AU"/>
        </w:rPr>
        <w:t xml:space="preserve"> </w:t>
      </w:r>
      <w:r w:rsidR="00D01987" w:rsidRPr="0B8D9968">
        <w:rPr>
          <w:lang w:eastAsia="en-AU"/>
        </w:rPr>
        <w:t xml:space="preserve">(Vic) </w:t>
      </w:r>
      <w:r w:rsidR="000061AE" w:rsidRPr="0B8D9968">
        <w:rPr>
          <w:lang w:eastAsia="en-AU"/>
        </w:rPr>
        <w:t>have</w:t>
      </w:r>
      <w:r w:rsidRPr="0B8D9968">
        <w:rPr>
          <w:lang w:eastAsia="en-AU"/>
        </w:rPr>
        <w:t xml:space="preserve"> strengthened services’ ability to share information about vulnerable children, young people and families. </w:t>
      </w:r>
    </w:p>
    <w:p w14:paraId="3ECFD342" w14:textId="1B707972" w:rsidR="003F609C" w:rsidRDefault="001F4A80" w:rsidP="003F609C">
      <w:pPr>
        <w:pStyle w:val="FSVbody"/>
        <w:rPr>
          <w:lang w:eastAsia="en-AU"/>
        </w:rPr>
      </w:pPr>
      <w:r w:rsidRPr="0B8D9968">
        <w:rPr>
          <w:lang w:eastAsia="en-AU"/>
        </w:rPr>
        <w:t xml:space="preserve">This legal framework supports </w:t>
      </w:r>
      <w:r w:rsidR="005A5361" w:rsidRPr="0B8D9968">
        <w:rPr>
          <w:lang w:eastAsia="en-AU"/>
        </w:rPr>
        <w:t xml:space="preserve">shared </w:t>
      </w:r>
      <w:r w:rsidR="00E008B9" w:rsidRPr="0B8D9968">
        <w:rPr>
          <w:lang w:eastAsia="en-AU"/>
        </w:rPr>
        <w:t xml:space="preserve">agency </w:t>
      </w:r>
      <w:r w:rsidR="005A5361" w:rsidRPr="0B8D9968">
        <w:rPr>
          <w:lang w:eastAsia="en-AU"/>
        </w:rPr>
        <w:t xml:space="preserve">responsibility for </w:t>
      </w:r>
      <w:r w:rsidR="006F5CF6" w:rsidRPr="0B8D9968">
        <w:rPr>
          <w:lang w:eastAsia="en-AU"/>
        </w:rPr>
        <w:t>responsive</w:t>
      </w:r>
      <w:r w:rsidR="00F8650B" w:rsidRPr="0B8D9968">
        <w:rPr>
          <w:lang w:eastAsia="en-AU"/>
        </w:rPr>
        <w:t xml:space="preserve"> and effective </w:t>
      </w:r>
      <w:r w:rsidRPr="0B8D9968">
        <w:rPr>
          <w:lang w:eastAsia="en-AU"/>
        </w:rPr>
        <w:t>s</w:t>
      </w:r>
      <w:r w:rsidR="004309A8" w:rsidRPr="0B8D9968">
        <w:rPr>
          <w:lang w:eastAsia="en-AU"/>
        </w:rPr>
        <w:t xml:space="preserve">pecialist </w:t>
      </w:r>
      <w:r w:rsidRPr="0B8D9968">
        <w:rPr>
          <w:lang w:eastAsia="en-AU"/>
        </w:rPr>
        <w:t>f</w:t>
      </w:r>
      <w:r w:rsidR="004309A8" w:rsidRPr="0B8D9968">
        <w:rPr>
          <w:lang w:eastAsia="en-AU"/>
        </w:rPr>
        <w:t xml:space="preserve">amily </w:t>
      </w:r>
      <w:r w:rsidRPr="0B8D9968">
        <w:rPr>
          <w:lang w:eastAsia="en-AU"/>
        </w:rPr>
        <w:t>v</w:t>
      </w:r>
      <w:r w:rsidR="004309A8" w:rsidRPr="0B8D9968">
        <w:rPr>
          <w:lang w:eastAsia="en-AU"/>
        </w:rPr>
        <w:t xml:space="preserve">iolence </w:t>
      </w:r>
      <w:r w:rsidRPr="0B8D9968">
        <w:rPr>
          <w:lang w:eastAsia="en-AU"/>
        </w:rPr>
        <w:t>c</w:t>
      </w:r>
      <w:r w:rsidR="004309A8" w:rsidRPr="0B8D9968">
        <w:rPr>
          <w:lang w:eastAsia="en-AU"/>
        </w:rPr>
        <w:t>ase management.</w:t>
      </w:r>
      <w:bookmarkStart w:id="22" w:name="_Toc73365499"/>
    </w:p>
    <w:p w14:paraId="0A47C387" w14:textId="31AB01CC" w:rsidR="009F0128" w:rsidRPr="000F2C2E" w:rsidRDefault="009F0128" w:rsidP="00437E8F">
      <w:pPr>
        <w:pStyle w:val="Heading2"/>
        <w:ind w:left="720"/>
      </w:pPr>
      <w:bookmarkStart w:id="23" w:name="_Essential__Systems"/>
      <w:bookmarkStart w:id="24" w:name="_Toc128126935"/>
      <w:bookmarkEnd w:id="23"/>
      <w:r>
        <w:t xml:space="preserve">Essential </w:t>
      </w:r>
      <w:r w:rsidR="001F4A80">
        <w:t>s</w:t>
      </w:r>
      <w:r>
        <w:t xml:space="preserve">ystems </w:t>
      </w:r>
      <w:r w:rsidR="001F4A80">
        <w:t>r</w:t>
      </w:r>
      <w:r>
        <w:t>esources</w:t>
      </w:r>
      <w:bookmarkEnd w:id="24"/>
    </w:p>
    <w:p w14:paraId="7DAB7E52" w14:textId="0ABA4373" w:rsidR="001F4A80" w:rsidRDefault="009F0128" w:rsidP="000E3102">
      <w:pPr>
        <w:pStyle w:val="FSVbody"/>
      </w:pPr>
      <w:r>
        <w:t>The</w:t>
      </w:r>
      <w:r w:rsidR="005E0694">
        <w:t>se</w:t>
      </w:r>
      <w:r>
        <w:t xml:space="preserve"> program requirements </w:t>
      </w:r>
      <w:r w:rsidR="005E0694">
        <w:t xml:space="preserve">are </w:t>
      </w:r>
      <w:r>
        <w:t>pitched at agenc</w:t>
      </w:r>
      <w:r w:rsidR="00A636E2">
        <w:t>ies</w:t>
      </w:r>
      <w:r w:rsidR="005C302C">
        <w:t xml:space="preserve"> funded to deliver specialist family violence case management</w:t>
      </w:r>
      <w:r w:rsidR="001F4A80">
        <w:t>. They</w:t>
      </w:r>
      <w:r>
        <w:t xml:space="preserve"> </w:t>
      </w:r>
      <w:r w:rsidR="00E008B9">
        <w:t>describe</w:t>
      </w:r>
      <w:r w:rsidR="001F4A80">
        <w:t xml:space="preserve"> </w:t>
      </w:r>
      <w:r>
        <w:t>different initiatives and resources that are either legislated or embedded as key system enablers to provide responses to victim survivors</w:t>
      </w:r>
      <w:r w:rsidR="001F4A80">
        <w:t xml:space="preserve"> that are:</w:t>
      </w:r>
    </w:p>
    <w:p w14:paraId="0C6AA955" w14:textId="7F9AF108" w:rsidR="001F4A80" w:rsidRDefault="001F4A80" w:rsidP="00437E8F">
      <w:pPr>
        <w:pStyle w:val="FSVbullet1"/>
      </w:pPr>
      <w:r>
        <w:lastRenderedPageBreak/>
        <w:t>safe</w:t>
      </w:r>
    </w:p>
    <w:p w14:paraId="037FEB39" w14:textId="43D34E3B" w:rsidR="001F4A80" w:rsidRDefault="001F4A80" w:rsidP="00437E8F">
      <w:pPr>
        <w:pStyle w:val="FSVbullet1"/>
      </w:pPr>
      <w:r>
        <w:t>consistent</w:t>
      </w:r>
    </w:p>
    <w:p w14:paraId="43440FEA" w14:textId="0ACD5D46" w:rsidR="001F4A80" w:rsidRDefault="001F4A80" w:rsidP="00437E8F">
      <w:pPr>
        <w:pStyle w:val="FSVbullet1"/>
      </w:pPr>
      <w:r>
        <w:t>high-quality</w:t>
      </w:r>
      <w:r w:rsidR="009F0128">
        <w:t xml:space="preserve">. </w:t>
      </w:r>
    </w:p>
    <w:p w14:paraId="1D8E22E3" w14:textId="0C695A2E" w:rsidR="005E1C98" w:rsidRPr="006C4D38" w:rsidRDefault="009F0128" w:rsidP="006C4D38">
      <w:pPr>
        <w:pStyle w:val="FSVbody"/>
      </w:pPr>
      <w:r>
        <w:t>These resources complement the program requirements</w:t>
      </w:r>
      <w:r w:rsidR="001F4A80">
        <w:t>.</w:t>
      </w:r>
      <w:r>
        <w:t xml:space="preserve"> </w:t>
      </w:r>
      <w:r w:rsidR="001F4A80">
        <w:t>S</w:t>
      </w:r>
      <w:r>
        <w:t>pecialist family violence services must know ‘their obligations and requirements’ under each of them</w:t>
      </w:r>
      <w:r w:rsidR="001F4A80">
        <w:t>. They must also understand</w:t>
      </w:r>
      <w:r>
        <w:t xml:space="preserve"> any other resources prescribed through government contracts. </w:t>
      </w:r>
    </w:p>
    <w:p w14:paraId="7C4BEB51" w14:textId="389DECB1" w:rsidR="00FA288F" w:rsidRDefault="00FA288F" w:rsidP="00437E8F">
      <w:pPr>
        <w:pStyle w:val="Heading3"/>
        <w:ind w:left="720"/>
      </w:pPr>
      <w:bookmarkStart w:id="25" w:name="_Toc128126936"/>
      <w:r>
        <w:t>Frameworks</w:t>
      </w:r>
      <w:r w:rsidR="00744E31">
        <w:t xml:space="preserve">, </w:t>
      </w:r>
      <w:r w:rsidR="00DC137E">
        <w:t xml:space="preserve">initiatives, </w:t>
      </w:r>
      <w:r w:rsidR="00B64B4A">
        <w:t>standards</w:t>
      </w:r>
      <w:r>
        <w:t xml:space="preserve"> and </w:t>
      </w:r>
      <w:r w:rsidR="00B64B4A">
        <w:t>schemes</w:t>
      </w:r>
      <w:bookmarkEnd w:id="25"/>
    </w:p>
    <w:p w14:paraId="1305561D" w14:textId="00176D03" w:rsidR="00A60D8A" w:rsidRDefault="00A60D8A" w:rsidP="00A60D8A">
      <w:pPr>
        <w:pStyle w:val="Heading5"/>
      </w:pPr>
      <w:r>
        <w:t xml:space="preserve">Aboriginal and Torres Strait Islander </w:t>
      </w:r>
      <w:r w:rsidR="00BF69F9">
        <w:t>c</w:t>
      </w:r>
      <w:r>
        <w:t xml:space="preserve">ultural </w:t>
      </w:r>
      <w:r w:rsidR="00BF69F9">
        <w:t>s</w:t>
      </w:r>
      <w:r>
        <w:t xml:space="preserve">afety </w:t>
      </w:r>
      <w:r w:rsidR="00BF69F9">
        <w:t>f</w:t>
      </w:r>
      <w:r>
        <w:t>ramework</w:t>
      </w:r>
    </w:p>
    <w:p w14:paraId="4EC543DE" w14:textId="21CDD540" w:rsidR="00A60D8A" w:rsidRPr="00FA68F9" w:rsidRDefault="00A60D8A" w:rsidP="0B8D9968">
      <w:pPr>
        <w:pStyle w:val="FSVbody"/>
      </w:pPr>
      <w:r>
        <w:t xml:space="preserve">The </w:t>
      </w:r>
      <w:r w:rsidRPr="0B8D9968">
        <w:rPr>
          <w:i/>
          <w:iCs/>
        </w:rPr>
        <w:t>Aboriginal and Torres Strait Islander cultural safety framework</w:t>
      </w:r>
      <w:r>
        <w:t xml:space="preserve"> help</w:t>
      </w:r>
      <w:r w:rsidR="001F4A80">
        <w:t>s</w:t>
      </w:r>
      <w:r>
        <w:t xml:space="preserve"> the department and mainstream Victorian health, human and community services to create culturally safe environments, services and workplaces.</w:t>
      </w:r>
    </w:p>
    <w:p w14:paraId="00C9715F" w14:textId="3DAFDE08" w:rsidR="00A60D8A" w:rsidRPr="00FA68F9" w:rsidRDefault="00A60D8A" w:rsidP="0B8D9968">
      <w:pPr>
        <w:pStyle w:val="FSVbody"/>
      </w:pPr>
      <w:r>
        <w:t xml:space="preserve">This framework </w:t>
      </w:r>
      <w:r w:rsidR="00A636E2">
        <w:t>is</w:t>
      </w:r>
      <w:r>
        <w:t xml:space="preserve"> the first phase of a continuous quality improvement approach.</w:t>
      </w:r>
    </w:p>
    <w:p w14:paraId="4B0EF532" w14:textId="09F4501D" w:rsidR="00A60D8A" w:rsidRPr="00FA68F9" w:rsidRDefault="00A60D8A" w:rsidP="0B8D9968">
      <w:pPr>
        <w:pStyle w:val="FSVbody"/>
      </w:pPr>
      <w:r>
        <w:t xml:space="preserve">The framework </w:t>
      </w:r>
      <w:r w:rsidR="001F4A80">
        <w:t xml:space="preserve">forms part of </w:t>
      </w:r>
      <w:r>
        <w:t>a key commitment in the department</w:t>
      </w:r>
      <w:r w:rsidR="001F4A80">
        <w:t>’</w:t>
      </w:r>
      <w:r>
        <w:t xml:space="preserve">s </w:t>
      </w:r>
      <w:r w:rsidRPr="0B8D9968">
        <w:rPr>
          <w:i/>
          <w:iCs/>
        </w:rPr>
        <w:t>Aboriginal employment strategy 2016–2021</w:t>
      </w:r>
      <w:r>
        <w:t xml:space="preserve"> and in</w:t>
      </w:r>
      <w:r w:rsidRPr="0B8D9968">
        <w:rPr>
          <w:i/>
          <w:iCs/>
        </w:rPr>
        <w:t xml:space="preserve"> </w:t>
      </w:r>
      <w:r w:rsidR="008B06EB" w:rsidRPr="0B8D9968">
        <w:rPr>
          <w:i/>
          <w:iCs/>
        </w:rPr>
        <w:t xml:space="preserve">Korin </w:t>
      </w:r>
      <w:r w:rsidRPr="0B8D9968">
        <w:rPr>
          <w:i/>
          <w:iCs/>
        </w:rPr>
        <w:t>Korin Balit-Djak: Aboriginal health, wellbeing and safety strategic plan 2017–2027</w:t>
      </w:r>
      <w:r>
        <w:t xml:space="preserve">. The framework will support </w:t>
      </w:r>
      <w:r w:rsidRPr="0B8D9968">
        <w:rPr>
          <w:i/>
          <w:iCs/>
        </w:rPr>
        <w:t>Korin Korin Balit-Djak</w:t>
      </w:r>
      <w:r>
        <w:t xml:space="preserve"> to achieve the Victorian Government</w:t>
      </w:r>
      <w:r w:rsidR="001F4A80">
        <w:t>’</w:t>
      </w:r>
      <w:r>
        <w:t xml:space="preserve">s vision of </w:t>
      </w:r>
      <w:r w:rsidR="001F4A80">
        <w:t>‘</w:t>
      </w:r>
      <w:r>
        <w:t>self-determining, healthy and safe Aboriginal communities</w:t>
      </w:r>
      <w:r w:rsidR="001F4A80">
        <w:t>’</w:t>
      </w:r>
      <w:r>
        <w:t>.</w:t>
      </w:r>
    </w:p>
    <w:p w14:paraId="17E15509" w14:textId="77777777" w:rsidR="00A60D8A" w:rsidRPr="00724F7A" w:rsidRDefault="00A60D8A" w:rsidP="00A60D8A">
      <w:pPr>
        <w:pStyle w:val="DHHSbody"/>
      </w:pPr>
      <w:r w:rsidRPr="00724F7A">
        <w:t>The cultural safety framework is for: </w:t>
      </w:r>
    </w:p>
    <w:p w14:paraId="3A87FF5B" w14:textId="77777777" w:rsidR="00A60D8A" w:rsidRPr="00724F7A" w:rsidRDefault="00A60D8A" w:rsidP="00437E8F">
      <w:pPr>
        <w:pStyle w:val="FSVbullet1"/>
      </w:pPr>
      <w:r>
        <w:t>every person and every mainstream organisation to take responsibility and work together to create culturally safe services and workplaces</w:t>
      </w:r>
    </w:p>
    <w:p w14:paraId="0E5C0BAC" w14:textId="7D88D2E2" w:rsidR="00A60D8A" w:rsidRPr="00724F7A" w:rsidRDefault="00A60D8A" w:rsidP="00437E8F">
      <w:pPr>
        <w:pStyle w:val="FSVbullet1"/>
      </w:pPr>
      <w:r>
        <w:t>Aboriginal and Torres Strait Islander staff and clients, who have a right to culturally safe workplaces and services.</w:t>
      </w:r>
    </w:p>
    <w:p w14:paraId="57BCF686" w14:textId="77777777" w:rsidR="00694DA4" w:rsidRPr="00DE2635" w:rsidRDefault="00694DA4" w:rsidP="00694DA4">
      <w:pPr>
        <w:pStyle w:val="Heading5"/>
      </w:pPr>
      <w:r w:rsidRPr="00DE2635">
        <w:t xml:space="preserve">Child Safe Standards and Reportable Conduct Scheme </w:t>
      </w:r>
    </w:p>
    <w:p w14:paraId="074A5477" w14:textId="4FFD7574" w:rsidR="00694DA4" w:rsidRPr="00F21BDD" w:rsidRDefault="00694DA4" w:rsidP="00694DA4">
      <w:pPr>
        <w:pStyle w:val="FSVbody"/>
      </w:pPr>
      <w:r>
        <w:t xml:space="preserve">The Child Safe Standards are a compulsory framework that </w:t>
      </w:r>
      <w:r w:rsidR="005E4D67">
        <w:t xml:space="preserve">helps </w:t>
      </w:r>
      <w:r>
        <w:t>organisations to promote the safety of children</w:t>
      </w:r>
      <w:r w:rsidR="003A4B06">
        <w:t xml:space="preserve">. </w:t>
      </w:r>
      <w:r w:rsidR="00A636E2">
        <w:t>O</w:t>
      </w:r>
      <w:r w:rsidR="003A4B06">
        <w:t xml:space="preserve">rganisations </w:t>
      </w:r>
      <w:r w:rsidR="00A636E2">
        <w:t xml:space="preserve">must </w:t>
      </w:r>
      <w:r w:rsidR="005E4D67">
        <w:t>have</w:t>
      </w:r>
      <w:r>
        <w:t xml:space="preserve"> policies to prevent, respond to and report allegations of child abuse. </w:t>
      </w:r>
    </w:p>
    <w:p w14:paraId="49970E48" w14:textId="19F452C2" w:rsidR="00694DA4" w:rsidRPr="00F21BDD" w:rsidRDefault="00694DA4" w:rsidP="00694DA4">
      <w:pPr>
        <w:pStyle w:val="FSVbody"/>
      </w:pPr>
      <w:r>
        <w:t>The Reportable Conduct Scheme improve</w:t>
      </w:r>
      <w:r w:rsidR="003A4B06">
        <w:t>s</w:t>
      </w:r>
      <w:r>
        <w:t xml:space="preserve"> how organisations respond to and investigate </w:t>
      </w:r>
      <w:r w:rsidR="005E4D67">
        <w:t>claims</w:t>
      </w:r>
      <w:r>
        <w:t xml:space="preserve"> of child abuse and child-related misconduct. It achieves this by requiring heads of organisations to report to the Commission for Children and Young People any </w:t>
      </w:r>
      <w:r w:rsidR="005E4D67">
        <w:t xml:space="preserve">claim </w:t>
      </w:r>
      <w:r>
        <w:t xml:space="preserve">that a worker or volunteer has committed child abuse or child-related misconduct. </w:t>
      </w:r>
    </w:p>
    <w:p w14:paraId="430BAAB6" w14:textId="2141C768" w:rsidR="00694DA4" w:rsidRPr="00F21BDD" w:rsidRDefault="00694DA4" w:rsidP="00694DA4">
      <w:pPr>
        <w:pStyle w:val="FSVbody"/>
      </w:pPr>
      <w:r>
        <w:t xml:space="preserve">Specialist family violence services </w:t>
      </w:r>
      <w:r w:rsidR="00A636E2">
        <w:t>carry out</w:t>
      </w:r>
      <w:r>
        <w:t xml:space="preserve"> their </w:t>
      </w:r>
      <w:r w:rsidR="003A4B06">
        <w:t>duties under</w:t>
      </w:r>
      <w:r>
        <w:t xml:space="preserve"> these resources</w:t>
      </w:r>
      <w:r w:rsidR="003A4B06">
        <w:t>.</w:t>
      </w:r>
      <w:r>
        <w:t xml:space="preserve"> </w:t>
      </w:r>
      <w:r w:rsidR="003A4B06">
        <w:t xml:space="preserve">They </w:t>
      </w:r>
      <w:r>
        <w:t xml:space="preserve">should seek guidance from the Commission for Children and Young People if </w:t>
      </w:r>
      <w:r w:rsidR="003A4B06">
        <w:t>needed</w:t>
      </w:r>
      <w:r>
        <w:t>.</w:t>
      </w:r>
      <w:r w:rsidR="006C4D38">
        <w:t xml:space="preserve"> </w:t>
      </w:r>
    </w:p>
    <w:p w14:paraId="667A914D" w14:textId="2E326166" w:rsidR="009F0128" w:rsidRPr="009D5EF6" w:rsidRDefault="009F0128" w:rsidP="00DE2635">
      <w:pPr>
        <w:pStyle w:val="Heading5"/>
      </w:pPr>
      <w:r>
        <w:t xml:space="preserve">Code of </w:t>
      </w:r>
      <w:r w:rsidR="00BF69F9">
        <w:t>p</w:t>
      </w:r>
      <w:r>
        <w:t>ractice</w:t>
      </w:r>
      <w:r w:rsidR="005E4D67">
        <w:t>: principles and standards for specialist family violence services for victim-survivors</w:t>
      </w:r>
    </w:p>
    <w:p w14:paraId="07252A97" w14:textId="7E4EE2BA" w:rsidR="009F0128" w:rsidRPr="00F21BDD" w:rsidRDefault="009F0128" w:rsidP="009F0128">
      <w:pPr>
        <w:pStyle w:val="FSVbody"/>
      </w:pPr>
      <w:r>
        <w:t xml:space="preserve">The </w:t>
      </w:r>
      <w:r w:rsidR="005E4D67">
        <w:t xml:space="preserve">sector’s peak body, Safe and Equal, created the </w:t>
      </w:r>
      <w:r w:rsidRPr="0B8D9968">
        <w:rPr>
          <w:i/>
          <w:iCs/>
        </w:rPr>
        <w:t>C</w:t>
      </w:r>
      <w:r>
        <w:t xml:space="preserve">ode of </w:t>
      </w:r>
      <w:r w:rsidR="00BF69F9">
        <w:t>p</w:t>
      </w:r>
      <w:r>
        <w:t>ractice</w:t>
      </w:r>
      <w:r w:rsidR="005E4D67">
        <w:t xml:space="preserve"> for </w:t>
      </w:r>
      <w:r>
        <w:t>the specialist family violence service sector. It is an essential industry resource and guide to inform service design and continuous quality improvement.</w:t>
      </w:r>
    </w:p>
    <w:p w14:paraId="37DFA0BF" w14:textId="0B95E37D" w:rsidR="009F0128" w:rsidRPr="00F21BDD" w:rsidRDefault="009F0128" w:rsidP="009F0128">
      <w:pPr>
        <w:pStyle w:val="FSVbody"/>
      </w:pPr>
      <w:r>
        <w:t xml:space="preserve">The </w:t>
      </w:r>
      <w:r w:rsidR="00300A88">
        <w:t>C</w:t>
      </w:r>
      <w:r>
        <w:t>ode set</w:t>
      </w:r>
      <w:r w:rsidR="003A4B06">
        <w:t>s out</w:t>
      </w:r>
      <w:r>
        <w:t xml:space="preserve"> principles and standards to guide consistent quality service for victim survivors accessing specialist family violence services in Victoria.</w:t>
      </w:r>
      <w:r w:rsidR="003A4B06">
        <w:t xml:space="preserve"> The </w:t>
      </w:r>
      <w:r w:rsidR="00871303">
        <w:t>C</w:t>
      </w:r>
      <w:r w:rsidR="003A4B06">
        <w:t xml:space="preserve">ode’s </w:t>
      </w:r>
      <w:r>
        <w:t>objectives are to:</w:t>
      </w:r>
    </w:p>
    <w:p w14:paraId="19269A94" w14:textId="5BB94095" w:rsidR="009F0128" w:rsidRPr="00F21BDD" w:rsidRDefault="009F0128" w:rsidP="00437E8F">
      <w:pPr>
        <w:pStyle w:val="FSVbullet1"/>
      </w:pPr>
      <w:r>
        <w:t>describe the evidence base and theoretical frameworks that inform the shared principles and standards of specialist family violence services</w:t>
      </w:r>
    </w:p>
    <w:p w14:paraId="7904D569" w14:textId="6CEF8A37" w:rsidR="009F0128" w:rsidRPr="00F21BDD" w:rsidRDefault="009F0128" w:rsidP="00437E8F">
      <w:pPr>
        <w:pStyle w:val="FSVbullet1"/>
      </w:pPr>
      <w:r>
        <w:t>support continuous quality improvement to enable consistent, inclusive, safe and accountable service design and delivery</w:t>
      </w:r>
    </w:p>
    <w:p w14:paraId="497C1F72" w14:textId="0CB84607" w:rsidR="009F0128" w:rsidRPr="00F21BDD" w:rsidRDefault="009F0128" w:rsidP="00437E8F">
      <w:pPr>
        <w:pStyle w:val="FSVbullet1"/>
      </w:pPr>
      <w:r>
        <w:lastRenderedPageBreak/>
        <w:t>clarify the relationship of the Code with other essential systems resources that inform specialist family violence service response</w:t>
      </w:r>
    </w:p>
    <w:p w14:paraId="39CF2D75" w14:textId="559A222E" w:rsidR="009F0128" w:rsidRPr="00F21BDD" w:rsidRDefault="003A4B06" w:rsidP="00437E8F">
      <w:pPr>
        <w:pStyle w:val="FSVbullet1"/>
      </w:pPr>
      <w:r>
        <w:t>offer</w:t>
      </w:r>
      <w:r w:rsidR="009F0128">
        <w:t xml:space="preserve"> guidance on the leadership role of specialist family violence services within the family violence response system and broader social change advocacy.</w:t>
      </w:r>
    </w:p>
    <w:p w14:paraId="783BEE24" w14:textId="680D8D1A" w:rsidR="00744E31" w:rsidRPr="00DE2635" w:rsidRDefault="00744E31" w:rsidP="00744E31">
      <w:pPr>
        <w:pStyle w:val="Heading5"/>
      </w:pPr>
      <w:r>
        <w:t xml:space="preserve">Community </w:t>
      </w:r>
      <w:r w:rsidR="00BF69F9">
        <w:t>s</w:t>
      </w:r>
      <w:r>
        <w:t xml:space="preserve">ervices </w:t>
      </w:r>
      <w:r w:rsidR="00BF69F9">
        <w:t>q</w:t>
      </w:r>
      <w:r>
        <w:t xml:space="preserve">uality </w:t>
      </w:r>
      <w:r w:rsidR="00BF69F9">
        <w:t>g</w:t>
      </w:r>
      <w:r>
        <w:t xml:space="preserve">overnance </w:t>
      </w:r>
      <w:r w:rsidR="00BF69F9">
        <w:t>f</w:t>
      </w:r>
      <w:r>
        <w:t>ramework</w:t>
      </w:r>
      <w:r w:rsidR="003A4B06">
        <w:t xml:space="preserve"> </w:t>
      </w:r>
    </w:p>
    <w:p w14:paraId="2E2BCF71" w14:textId="7EC46BF9" w:rsidR="00744E31" w:rsidRPr="00F21BDD" w:rsidRDefault="00744E31" w:rsidP="00744E31">
      <w:pPr>
        <w:pStyle w:val="FSVbody"/>
      </w:pPr>
      <w:r>
        <w:t xml:space="preserve">The </w:t>
      </w:r>
      <w:r w:rsidRPr="071F155F">
        <w:rPr>
          <w:i/>
          <w:iCs/>
        </w:rPr>
        <w:t xml:space="preserve">Community </w:t>
      </w:r>
      <w:r w:rsidR="00BF69F9" w:rsidRPr="071F155F">
        <w:rPr>
          <w:i/>
          <w:iCs/>
        </w:rPr>
        <w:t>s</w:t>
      </w:r>
      <w:r w:rsidRPr="071F155F">
        <w:rPr>
          <w:i/>
          <w:iCs/>
        </w:rPr>
        <w:t xml:space="preserve">ervices </w:t>
      </w:r>
      <w:r w:rsidR="00BF69F9" w:rsidRPr="071F155F">
        <w:rPr>
          <w:i/>
          <w:iCs/>
        </w:rPr>
        <w:t>q</w:t>
      </w:r>
      <w:r w:rsidRPr="071F155F">
        <w:rPr>
          <w:i/>
          <w:iCs/>
        </w:rPr>
        <w:t xml:space="preserve">uality </w:t>
      </w:r>
      <w:r w:rsidR="00BF69F9" w:rsidRPr="071F155F">
        <w:rPr>
          <w:i/>
          <w:iCs/>
        </w:rPr>
        <w:t>g</w:t>
      </w:r>
      <w:r w:rsidRPr="071F155F">
        <w:rPr>
          <w:i/>
          <w:iCs/>
        </w:rPr>
        <w:t xml:space="preserve">overnance </w:t>
      </w:r>
      <w:r w:rsidR="00BF69F9" w:rsidRPr="071F155F">
        <w:rPr>
          <w:i/>
          <w:iCs/>
        </w:rPr>
        <w:t>f</w:t>
      </w:r>
      <w:r w:rsidRPr="071F155F">
        <w:rPr>
          <w:i/>
          <w:iCs/>
        </w:rPr>
        <w:t>ramework</w:t>
      </w:r>
      <w:r>
        <w:t xml:space="preserve"> outlines principles, domains, roles and responsibilities </w:t>
      </w:r>
      <w:r w:rsidR="00F20305">
        <w:t xml:space="preserve">for service delivery. It sets out </w:t>
      </w:r>
      <w:r>
        <w:t xml:space="preserve">the shared goal of </w:t>
      </w:r>
      <w:r w:rsidR="00F20305">
        <w:t xml:space="preserve">delivering </w:t>
      </w:r>
      <w:r>
        <w:t xml:space="preserve">safe, effective, connected and person-centred services for everybody, every time. </w:t>
      </w:r>
      <w:r w:rsidR="00F20305">
        <w:t xml:space="preserve">The framework </w:t>
      </w:r>
      <w:r>
        <w:t>includes measures of success and indicators of poor-quality governance</w:t>
      </w:r>
      <w:r w:rsidR="00F20305">
        <w:t>. It</w:t>
      </w:r>
      <w:r>
        <w:t xml:space="preserve"> is for use across all services delivered, funded and regulated by </w:t>
      </w:r>
      <w:r w:rsidR="1F35E284">
        <w:t>DFFH</w:t>
      </w:r>
      <w:r>
        <w:t>.</w:t>
      </w:r>
      <w:r w:rsidR="003A4B06">
        <w:t xml:space="preserve"> </w:t>
      </w:r>
    </w:p>
    <w:p w14:paraId="61C1FF56" w14:textId="5D46CDF7" w:rsidR="00744E31" w:rsidRPr="00F21BDD" w:rsidRDefault="00744E31" w:rsidP="00744E31">
      <w:pPr>
        <w:pStyle w:val="FSVbody"/>
      </w:pPr>
      <w:r>
        <w:t xml:space="preserve">The framework </w:t>
      </w:r>
      <w:r w:rsidR="00F20305">
        <w:t xml:space="preserve">helps </w:t>
      </w:r>
      <w:r>
        <w:t xml:space="preserve">services </w:t>
      </w:r>
      <w:r w:rsidR="00F20305">
        <w:t xml:space="preserve">to </w:t>
      </w:r>
      <w:r>
        <w:t xml:space="preserve">scale, adapt and </w:t>
      </w:r>
      <w:r w:rsidR="00A636E2">
        <w:t xml:space="preserve">roll out </w:t>
      </w:r>
      <w:r>
        <w:t xml:space="preserve">components to meet the needs and scope of their organisation. Each service should use it to review, design and continuously improve its own structures, systems and processes. It specifies that everyone, whether a volunteer, manager, CEO or member of a governing body, has a role to play in achieving the best possible experience and outcome for the people who use community services. </w:t>
      </w:r>
    </w:p>
    <w:p w14:paraId="371CA4DB" w14:textId="3D5C9DDD" w:rsidR="00694DA4" w:rsidRPr="00DE2635" w:rsidRDefault="00694DA4" w:rsidP="00694DA4">
      <w:pPr>
        <w:pStyle w:val="Heading5"/>
      </w:pPr>
      <w:r>
        <w:t xml:space="preserve">Dhelk Dja: Safe Our Way – </w:t>
      </w:r>
      <w:r w:rsidR="00BF69F9">
        <w:t>s</w:t>
      </w:r>
      <w:r>
        <w:t xml:space="preserve">trong </w:t>
      </w:r>
      <w:r w:rsidR="00BF69F9">
        <w:t>c</w:t>
      </w:r>
      <w:r>
        <w:t xml:space="preserve">ulture, </w:t>
      </w:r>
      <w:r w:rsidR="00BF69F9">
        <w:t>s</w:t>
      </w:r>
      <w:r>
        <w:t xml:space="preserve">trong </w:t>
      </w:r>
      <w:r w:rsidR="00BF69F9">
        <w:t>p</w:t>
      </w:r>
      <w:r>
        <w:t xml:space="preserve">eoples, </w:t>
      </w:r>
      <w:r w:rsidR="00BF69F9">
        <w:t>s</w:t>
      </w:r>
      <w:r>
        <w:t xml:space="preserve">trong </w:t>
      </w:r>
      <w:r w:rsidR="00BF69F9">
        <w:t>f</w:t>
      </w:r>
      <w:r>
        <w:t xml:space="preserve">amilies </w:t>
      </w:r>
    </w:p>
    <w:p w14:paraId="610F2BE2" w14:textId="5BDBF5B0" w:rsidR="00F20305" w:rsidRDefault="00694DA4" w:rsidP="00694DA4">
      <w:pPr>
        <w:pStyle w:val="FSVbody"/>
      </w:pPr>
      <w:r>
        <w:t>The</w:t>
      </w:r>
      <w:r w:rsidR="005E4D67">
        <w:t xml:space="preserve"> government’s</w:t>
      </w:r>
      <w:r>
        <w:t xml:space="preserve"> 10</w:t>
      </w:r>
      <w:r w:rsidR="00BF69F9">
        <w:t>-y</w:t>
      </w:r>
      <w:r>
        <w:t xml:space="preserve">ear </w:t>
      </w:r>
      <w:r w:rsidR="00BF69F9">
        <w:t>f</w:t>
      </w:r>
      <w:r>
        <w:t xml:space="preserve">amily </w:t>
      </w:r>
      <w:r w:rsidR="00BF69F9">
        <w:t>v</w:t>
      </w:r>
      <w:r>
        <w:t xml:space="preserve">iolence </w:t>
      </w:r>
      <w:r w:rsidR="00BF69F9">
        <w:t>a</w:t>
      </w:r>
      <w:r>
        <w:t xml:space="preserve">greement </w:t>
      </w:r>
      <w:r w:rsidR="005E4D67">
        <w:t>(</w:t>
      </w:r>
      <w:r>
        <w:t>2018</w:t>
      </w:r>
      <w:r w:rsidR="00BF69F9">
        <w:t>–</w:t>
      </w:r>
      <w:r>
        <w:t xml:space="preserve">2028) is </w:t>
      </w:r>
      <w:r w:rsidR="00F20305">
        <w:t xml:space="preserve">a </w:t>
      </w:r>
      <w:r>
        <w:t xml:space="preserve">key Aboriginal-led Victorian </w:t>
      </w:r>
      <w:r w:rsidR="00BF69F9">
        <w:t>a</w:t>
      </w:r>
      <w:r>
        <w:t>greement</w:t>
      </w:r>
      <w:r w:rsidR="00F20305">
        <w:t>. It</w:t>
      </w:r>
      <w:r>
        <w:t xml:space="preserve"> commits the signatories – Aboriginal communities, Aboriginal services and government – to work together and be accountable for ensuring Aboriginal people, families and communities are</w:t>
      </w:r>
      <w:r w:rsidR="00F20305">
        <w:t>:</w:t>
      </w:r>
      <w:r>
        <w:t xml:space="preserve"> </w:t>
      </w:r>
    </w:p>
    <w:p w14:paraId="575B6C7C" w14:textId="679D3508" w:rsidR="00F20305" w:rsidRDefault="00694DA4" w:rsidP="00437E8F">
      <w:pPr>
        <w:pStyle w:val="FSVbullet1"/>
      </w:pPr>
      <w:r>
        <w:t>stronger</w:t>
      </w:r>
    </w:p>
    <w:p w14:paraId="72A2A069" w14:textId="0E76479D" w:rsidR="00F20305" w:rsidRDefault="00694DA4" w:rsidP="00437E8F">
      <w:pPr>
        <w:pStyle w:val="FSVbullet1"/>
      </w:pPr>
      <w:r>
        <w:t>safer</w:t>
      </w:r>
    </w:p>
    <w:p w14:paraId="43A04318" w14:textId="528EFB47" w:rsidR="00F20305" w:rsidRDefault="00694DA4" w:rsidP="00437E8F">
      <w:pPr>
        <w:pStyle w:val="FSVbullet1"/>
      </w:pPr>
      <w:r>
        <w:t xml:space="preserve">thriving </w:t>
      </w:r>
    </w:p>
    <w:p w14:paraId="60ED2BD7" w14:textId="2800D962" w:rsidR="00694DA4" w:rsidRPr="00F21BDD" w:rsidRDefault="00694DA4" w:rsidP="00437E8F">
      <w:pPr>
        <w:pStyle w:val="FSVbullet1"/>
      </w:pPr>
      <w:r>
        <w:t xml:space="preserve">living free from family violence. </w:t>
      </w:r>
    </w:p>
    <w:p w14:paraId="05B7BF7C" w14:textId="58AF6C57" w:rsidR="00694DA4" w:rsidRPr="00F21BDD" w:rsidRDefault="00694DA4" w:rsidP="00694DA4">
      <w:pPr>
        <w:pStyle w:val="FSVbody"/>
      </w:pPr>
      <w:r>
        <w:t xml:space="preserve">Aboriginal and Torres Strait Islander peoples’ right to cultural safety and self-determination </w:t>
      </w:r>
      <w:r w:rsidR="00F20305">
        <w:t xml:space="preserve">inform these program requirements. </w:t>
      </w:r>
      <w:r>
        <w:t xml:space="preserve">Specialist family violence services should be familiar with this document to guide partnership work and service coordination with Aboriginal organisations and communities. </w:t>
      </w:r>
    </w:p>
    <w:p w14:paraId="073082D5" w14:textId="2564527F" w:rsidR="00694DA4" w:rsidRPr="00DE2635" w:rsidRDefault="00694DA4" w:rsidP="00694DA4">
      <w:pPr>
        <w:pStyle w:val="Heading5"/>
      </w:pPr>
      <w:r>
        <w:t xml:space="preserve">Everybody Matters: Inclusion and </w:t>
      </w:r>
      <w:r w:rsidR="00BF69F9">
        <w:t>e</w:t>
      </w:r>
      <w:r>
        <w:t xml:space="preserve">quity </w:t>
      </w:r>
      <w:r w:rsidR="00BF69F9">
        <w:t>s</w:t>
      </w:r>
      <w:r>
        <w:t xml:space="preserve">tatement </w:t>
      </w:r>
    </w:p>
    <w:p w14:paraId="4A25F45F" w14:textId="40D32B02" w:rsidR="005E4D67" w:rsidRDefault="00694DA4" w:rsidP="00694DA4">
      <w:pPr>
        <w:pStyle w:val="FSVbody"/>
      </w:pPr>
      <w:r w:rsidRPr="0B8D9968">
        <w:rPr>
          <w:i/>
          <w:iCs/>
        </w:rPr>
        <w:t>Everybody Matters</w:t>
      </w:r>
      <w:r>
        <w:t xml:space="preserve"> sets out the Victorian </w:t>
      </w:r>
      <w:r w:rsidR="00BF69F9">
        <w:t>G</w:t>
      </w:r>
      <w:r>
        <w:t>overnment’s long-term vision for creati</w:t>
      </w:r>
      <w:r w:rsidR="00F20305">
        <w:t>ng</w:t>
      </w:r>
      <w:r>
        <w:t xml:space="preserve"> a family violence system that is more</w:t>
      </w:r>
      <w:r w:rsidR="005E4D67">
        <w:t>:</w:t>
      </w:r>
      <w:r>
        <w:t xml:space="preserve"> </w:t>
      </w:r>
    </w:p>
    <w:p w14:paraId="0F4B74B2" w14:textId="653D6CE2" w:rsidR="005E4D67" w:rsidRDefault="00694DA4" w:rsidP="00437E8F">
      <w:pPr>
        <w:pStyle w:val="FSVbullet1"/>
      </w:pPr>
      <w:r>
        <w:t>inclusive</w:t>
      </w:r>
    </w:p>
    <w:p w14:paraId="2F3CDBC1" w14:textId="319A0FCA" w:rsidR="005E4D67" w:rsidRDefault="00694DA4" w:rsidP="00437E8F">
      <w:pPr>
        <w:pStyle w:val="FSVbullet1"/>
      </w:pPr>
      <w:r>
        <w:t xml:space="preserve">responsive </w:t>
      </w:r>
    </w:p>
    <w:p w14:paraId="2D50E2F9" w14:textId="77777777" w:rsidR="005E4D67" w:rsidRDefault="00694DA4" w:rsidP="00437E8F">
      <w:pPr>
        <w:pStyle w:val="FSVbullet1"/>
      </w:pPr>
      <w:r>
        <w:t xml:space="preserve">accessible to all Victorians. </w:t>
      </w:r>
    </w:p>
    <w:p w14:paraId="6B17DCAC" w14:textId="0E605722" w:rsidR="00694DA4" w:rsidRPr="00F21BDD" w:rsidRDefault="00694DA4" w:rsidP="00694DA4">
      <w:pPr>
        <w:pStyle w:val="FSVbody"/>
      </w:pPr>
      <w:r>
        <w:t>It acknowledges the diversity inherent within each of us</w:t>
      </w:r>
      <w:r w:rsidR="00F20305">
        <w:t>. It recognises</w:t>
      </w:r>
      <w:r>
        <w:t xml:space="preserve"> the need for family violence and universal services to build a better understanding of the barriers that can prohibit inclusion and access</w:t>
      </w:r>
      <w:r w:rsidR="00F20305">
        <w:t>. It does this</w:t>
      </w:r>
      <w:r>
        <w:t xml:space="preserve"> through the understanding and application of an intersectionality framework.</w:t>
      </w:r>
      <w:r w:rsidR="003A4B06">
        <w:t xml:space="preserve"> </w:t>
      </w:r>
    </w:p>
    <w:p w14:paraId="0D79B4A3" w14:textId="63E51ECB" w:rsidR="00694DA4" w:rsidRPr="00F21BDD" w:rsidRDefault="00694DA4" w:rsidP="00694DA4">
      <w:pPr>
        <w:pStyle w:val="FSVbody"/>
      </w:pPr>
      <w:r>
        <w:t xml:space="preserve">The </w:t>
      </w:r>
      <w:r w:rsidR="00BF69F9">
        <w:t>s</w:t>
      </w:r>
      <w:r>
        <w:t>tatement’s vision for an inclusive, safe, responsive and accountable system for all Victorians will mean that anyone seeking help for family violence will be able to choose what service they access</w:t>
      </w:r>
      <w:r w:rsidR="00F20305">
        <w:t>. They</w:t>
      </w:r>
      <w:r w:rsidR="005E4D67">
        <w:t xml:space="preserve"> will</w:t>
      </w:r>
      <w:r>
        <w:t xml:space="preserve"> know they will receive the help they need. </w:t>
      </w:r>
    </w:p>
    <w:p w14:paraId="3C44B417" w14:textId="77777777" w:rsidR="00694DA4" w:rsidRPr="00DE2635" w:rsidRDefault="00694DA4" w:rsidP="00694DA4">
      <w:pPr>
        <w:pStyle w:val="Heading5"/>
      </w:pPr>
      <w:r w:rsidRPr="00DE2635">
        <w:t xml:space="preserve">Family Violence and Child Information Sharing Schemes </w:t>
      </w:r>
    </w:p>
    <w:p w14:paraId="32BD9F1D" w14:textId="7E1FD6F9" w:rsidR="00694DA4" w:rsidRPr="00F21BDD" w:rsidRDefault="00694DA4" w:rsidP="00694DA4">
      <w:pPr>
        <w:pStyle w:val="FSVbody"/>
      </w:pPr>
      <w:r>
        <w:t xml:space="preserve">The FVISS authorises prescribed information sharing entities to share information for a family violence assessment or family violence protection purpose. The CISS authorises prescribed </w:t>
      </w:r>
      <w:r w:rsidR="003224CD">
        <w:t xml:space="preserve">information sharing entities </w:t>
      </w:r>
      <w:r>
        <w:t xml:space="preserve">to share information for promoting a child or group of children’s wellbeing and safety. In the context of family violence, </w:t>
      </w:r>
      <w:r w:rsidR="00A636E2">
        <w:t>services</w:t>
      </w:r>
      <w:r w:rsidR="005E4D67">
        <w:t xml:space="preserve"> must</w:t>
      </w:r>
      <w:r w:rsidR="00A636E2">
        <w:t xml:space="preserve"> </w:t>
      </w:r>
      <w:r w:rsidR="005E4D67">
        <w:t xml:space="preserve">follow </w:t>
      </w:r>
      <w:r>
        <w:t xml:space="preserve">both </w:t>
      </w:r>
      <w:r w:rsidR="005E4D67">
        <w:t>schemes</w:t>
      </w:r>
      <w:r w:rsidR="00A636E2">
        <w:t>,</w:t>
      </w:r>
      <w:r>
        <w:t xml:space="preserve"> </w:t>
      </w:r>
      <w:r w:rsidR="003224CD">
        <w:t>along</w:t>
      </w:r>
      <w:r>
        <w:t xml:space="preserve"> with the MARAM Framework. </w:t>
      </w:r>
    </w:p>
    <w:p w14:paraId="2F8DDD53" w14:textId="78C7A014" w:rsidR="00694DA4" w:rsidRPr="00F21BDD" w:rsidRDefault="00694DA4" w:rsidP="00694DA4">
      <w:pPr>
        <w:pStyle w:val="FSVbody"/>
      </w:pPr>
      <w:r>
        <w:lastRenderedPageBreak/>
        <w:t xml:space="preserve">Organisations funded to provide specialist family violence services </w:t>
      </w:r>
      <w:r w:rsidR="00A636E2">
        <w:t>have</w:t>
      </w:r>
      <w:r>
        <w:t xml:space="preserve"> information sharing responsibilities under both schemes</w:t>
      </w:r>
      <w:r w:rsidR="003224CD">
        <w:t>. They</w:t>
      </w:r>
      <w:r>
        <w:t xml:space="preserve"> must refer to the guidelines to appropriately share information and meet their legal obligations.</w:t>
      </w:r>
    </w:p>
    <w:p w14:paraId="5C0FC190" w14:textId="77777777" w:rsidR="009F0128" w:rsidRPr="00DE2635" w:rsidRDefault="009F0128" w:rsidP="00DE2635">
      <w:pPr>
        <w:pStyle w:val="Heading5"/>
      </w:pPr>
      <w:r w:rsidRPr="00DE2635">
        <w:t xml:space="preserve">Family Violence Multi-Agency Risk Assessment and Management Framework </w:t>
      </w:r>
    </w:p>
    <w:p w14:paraId="4DF9DE39" w14:textId="79E49AEB" w:rsidR="003224CD" w:rsidRDefault="009F0128" w:rsidP="009F0128">
      <w:pPr>
        <w:pStyle w:val="FSVbody"/>
      </w:pPr>
      <w:r>
        <w:t>The MARAM Framework is legislated under the Family Violence Protection Act</w:t>
      </w:r>
      <w:r w:rsidR="003224CD">
        <w:t>.</w:t>
      </w:r>
      <w:r>
        <w:t xml:space="preserve"> </w:t>
      </w:r>
      <w:r w:rsidR="003224CD">
        <w:t xml:space="preserve">Its </w:t>
      </w:r>
      <w:r>
        <w:t xml:space="preserve">aim </w:t>
      </w:r>
      <w:r w:rsidR="003224CD">
        <w:t>is to</w:t>
      </w:r>
      <w:r>
        <w:t xml:space="preserve"> increas</w:t>
      </w:r>
      <w:r w:rsidR="003224CD">
        <w:t>e</w:t>
      </w:r>
      <w:r>
        <w:t xml:space="preserve"> the safety and wellbeing of Victorians by ensuring prescribed organisations can effectively</w:t>
      </w:r>
      <w:r w:rsidR="003224CD">
        <w:t>:</w:t>
      </w:r>
      <w:r>
        <w:t xml:space="preserve"> </w:t>
      </w:r>
    </w:p>
    <w:p w14:paraId="0D997BA4" w14:textId="7EEC2005" w:rsidR="003224CD" w:rsidRDefault="009F0128" w:rsidP="00437E8F">
      <w:pPr>
        <w:pStyle w:val="FSVbullet1"/>
      </w:pPr>
      <w:r>
        <w:t xml:space="preserve">identify, assess and manage family violence risk </w:t>
      </w:r>
    </w:p>
    <w:p w14:paraId="638185E8" w14:textId="2953C42B" w:rsidR="009F0128" w:rsidRPr="00F21BDD" w:rsidRDefault="009F0128" w:rsidP="00437E8F">
      <w:pPr>
        <w:pStyle w:val="FSVbullet1"/>
      </w:pPr>
      <w:r>
        <w:t xml:space="preserve">keep perpetrators in view and accountable for their actions and behaviours. </w:t>
      </w:r>
    </w:p>
    <w:p w14:paraId="23B5E2DF" w14:textId="40B813B3" w:rsidR="003224CD" w:rsidRDefault="009F0128" w:rsidP="009F0128">
      <w:pPr>
        <w:pStyle w:val="FSVbody"/>
      </w:pPr>
      <w:r>
        <w:t xml:space="preserve">The MARAM Framework allocates multiple responsibilities to specialist family violence services, especially </w:t>
      </w:r>
      <w:r w:rsidR="005E4D67">
        <w:t>for</w:t>
      </w:r>
      <w:r>
        <w:t xml:space="preserve"> practitioner</w:t>
      </w:r>
      <w:r w:rsidR="005E4D67">
        <w:t>s</w:t>
      </w:r>
      <w:r w:rsidR="003224CD">
        <w:t>. This is</w:t>
      </w:r>
      <w:r>
        <w:t xml:space="preserve"> part of the broader family violence response system. </w:t>
      </w:r>
      <w:r w:rsidR="00A636E2">
        <w:t>S</w:t>
      </w:r>
      <w:r>
        <w:t xml:space="preserve">pecialist family violence service providers </w:t>
      </w:r>
      <w:r w:rsidR="003224CD">
        <w:t xml:space="preserve">must </w:t>
      </w:r>
      <w:r w:rsidR="00A636E2">
        <w:t>enact</w:t>
      </w:r>
      <w:r>
        <w:t xml:space="preserve"> the MARAM Framework and its</w:t>
      </w:r>
      <w:r w:rsidR="003224CD">
        <w:t>:</w:t>
      </w:r>
      <w:r>
        <w:t xml:space="preserve"> </w:t>
      </w:r>
    </w:p>
    <w:p w14:paraId="7653EA18" w14:textId="517C7B3A" w:rsidR="003224CD" w:rsidRDefault="009F0128" w:rsidP="00437E8F">
      <w:pPr>
        <w:pStyle w:val="FSVbullet1"/>
      </w:pPr>
      <w:r>
        <w:t>risk assessment tools</w:t>
      </w:r>
    </w:p>
    <w:p w14:paraId="69EC8378" w14:textId="56D21C22" w:rsidR="003224CD" w:rsidRDefault="009F0128" w:rsidP="00437E8F">
      <w:pPr>
        <w:pStyle w:val="FSVbullet1"/>
      </w:pPr>
      <w:r>
        <w:t>practice guides (foundational and responsibility-based)</w:t>
      </w:r>
    </w:p>
    <w:p w14:paraId="7AFAF1E4" w14:textId="5B83352D" w:rsidR="009F0128" w:rsidRPr="00F21BDD" w:rsidRDefault="009F0128" w:rsidP="00437E8F">
      <w:pPr>
        <w:pStyle w:val="FSVbullet1"/>
      </w:pPr>
      <w:r>
        <w:t>organisational alignment resources.</w:t>
      </w:r>
      <w:r w:rsidR="003A4B06">
        <w:t xml:space="preserve"> </w:t>
      </w:r>
    </w:p>
    <w:p w14:paraId="63835656" w14:textId="6A2ABE9B" w:rsidR="00694DA4" w:rsidRPr="00DE2635" w:rsidRDefault="00694DA4" w:rsidP="00694DA4">
      <w:pPr>
        <w:pStyle w:val="Heading5"/>
      </w:pPr>
      <w:r>
        <w:t xml:space="preserve">Guideline: Family </w:t>
      </w:r>
      <w:r w:rsidR="000E5F59">
        <w:t>v</w:t>
      </w:r>
      <w:r>
        <w:t xml:space="preserve">iolence </w:t>
      </w:r>
      <w:r w:rsidR="000E5F59">
        <w:t>s</w:t>
      </w:r>
      <w:r>
        <w:t xml:space="preserve">ervices and </w:t>
      </w:r>
      <w:r w:rsidR="000E5F59">
        <w:t>a</w:t>
      </w:r>
      <w:r>
        <w:t xml:space="preserve">ccommodation </w:t>
      </w:r>
      <w:r w:rsidR="000E5F59">
        <w:t>–</w:t>
      </w:r>
      <w:r>
        <w:t xml:space="preserve"> </w:t>
      </w:r>
      <w:r w:rsidR="000E5F59">
        <w:t>c</w:t>
      </w:r>
      <w:r>
        <w:t xml:space="preserve">omplying with the Equal Opportunity Act 2010 </w:t>
      </w:r>
    </w:p>
    <w:p w14:paraId="40940259" w14:textId="4769F878" w:rsidR="00694DA4" w:rsidRPr="00F21BDD" w:rsidRDefault="00694DA4" w:rsidP="00694DA4">
      <w:pPr>
        <w:pStyle w:val="FSVbody"/>
      </w:pPr>
      <w:r>
        <w:t xml:space="preserve">The Victorian Equal Opportunity and Human Rights Commission provides this guideline to specialist family violence services outlining their legal obligations under the </w:t>
      </w:r>
      <w:r w:rsidRPr="0B8D9968">
        <w:rPr>
          <w:i/>
          <w:iCs/>
        </w:rPr>
        <w:t>Equal Opportunity Act 2010</w:t>
      </w:r>
      <w:r>
        <w:t xml:space="preserve"> (Vic)</w:t>
      </w:r>
      <w:r w:rsidR="003224CD">
        <w:t>. The guideline</w:t>
      </w:r>
      <w:r>
        <w:t xml:space="preserve"> promote</w:t>
      </w:r>
      <w:r w:rsidR="003224CD">
        <w:t>s</w:t>
      </w:r>
      <w:r>
        <w:t xml:space="preserve"> inclusive and non-discriminatory service delivery. </w:t>
      </w:r>
      <w:r w:rsidR="003224CD">
        <w:t>Although it informs t</w:t>
      </w:r>
      <w:r>
        <w:t xml:space="preserve">hese program requirements, specialist family violence services should use it to develop their own </w:t>
      </w:r>
      <w:r w:rsidR="003224CD">
        <w:t>e</w:t>
      </w:r>
      <w:r>
        <w:t xml:space="preserve">qual </w:t>
      </w:r>
      <w:r w:rsidR="00BF69F9">
        <w:t>o</w:t>
      </w:r>
      <w:r>
        <w:t xml:space="preserve">pportunity </w:t>
      </w:r>
      <w:r w:rsidR="00BF69F9">
        <w:t>p</w:t>
      </w:r>
      <w:r>
        <w:t>olic</w:t>
      </w:r>
      <w:r w:rsidR="005E4D67">
        <w:t>ies</w:t>
      </w:r>
      <w:r w:rsidR="003224CD">
        <w:t>.</w:t>
      </w:r>
      <w:r>
        <w:t xml:space="preserve"> </w:t>
      </w:r>
      <w:r w:rsidR="003224CD">
        <w:t>C</w:t>
      </w:r>
      <w:r>
        <w:t xml:space="preserve">ontinuous improvement processes deliver inclusive and equitable services. </w:t>
      </w:r>
    </w:p>
    <w:p w14:paraId="1F0593D4" w14:textId="77777777" w:rsidR="0084668A" w:rsidRPr="00DE2635" w:rsidRDefault="0084668A" w:rsidP="0084668A">
      <w:pPr>
        <w:pStyle w:val="Heading5"/>
      </w:pPr>
      <w:r w:rsidRPr="00DE2635">
        <w:t xml:space="preserve">Human Services Standards </w:t>
      </w:r>
    </w:p>
    <w:p w14:paraId="023996F5" w14:textId="77777777" w:rsidR="003224CD" w:rsidRDefault="0084668A" w:rsidP="0084668A">
      <w:pPr>
        <w:pStyle w:val="FSVbody"/>
      </w:pPr>
      <w:r>
        <w:t xml:space="preserve">The </w:t>
      </w:r>
      <w:hyperlink r:id="rId24">
        <w:r w:rsidRPr="0B8D9968">
          <w:rPr>
            <w:rStyle w:val="Hyperlink"/>
          </w:rPr>
          <w:t>Human Services Standards</w:t>
        </w:r>
      </w:hyperlink>
      <w:r>
        <w:t xml:space="preserve"> </w:t>
      </w:r>
      <w:r w:rsidR="00BF69F9">
        <w:t xml:space="preserve">&lt;https://providers.dffh.vic.gov.au/human-services-standards&gt; </w:t>
      </w:r>
      <w:r>
        <w:t>are a single set of service-delivery quality standards for service providers operating in the human services sector. The standards promote</w:t>
      </w:r>
      <w:r w:rsidR="003224CD">
        <w:t>:</w:t>
      </w:r>
      <w:r>
        <w:t xml:space="preserve"> </w:t>
      </w:r>
    </w:p>
    <w:p w14:paraId="70B9F860" w14:textId="77777777" w:rsidR="003224CD" w:rsidRDefault="0084668A" w:rsidP="00437E8F">
      <w:pPr>
        <w:pStyle w:val="FSVbullet1"/>
      </w:pPr>
      <w:r>
        <w:t>people’s right to empowerment, transparent and equitable access and engagement with integrated services</w:t>
      </w:r>
    </w:p>
    <w:p w14:paraId="3E206227" w14:textId="1FD3D214" w:rsidR="003224CD" w:rsidRDefault="0084668A" w:rsidP="00437E8F">
      <w:pPr>
        <w:pStyle w:val="FSVbullet1"/>
      </w:pPr>
      <w:r>
        <w:t xml:space="preserve">wellbeing and safety </w:t>
      </w:r>
      <w:bookmarkStart w:id="26" w:name="_Hlk90982824"/>
    </w:p>
    <w:p w14:paraId="281EA9C1" w14:textId="3C57B33A" w:rsidR="003224CD" w:rsidRDefault="0084668A" w:rsidP="00437E8F">
      <w:pPr>
        <w:pStyle w:val="FSVbullet1"/>
      </w:pPr>
      <w:r>
        <w:t>participation in decision</w:t>
      </w:r>
      <w:r w:rsidR="003224CD">
        <w:t xml:space="preserve"> </w:t>
      </w:r>
      <w:r>
        <w:t xml:space="preserve">making </w:t>
      </w:r>
    </w:p>
    <w:p w14:paraId="3404FAFE" w14:textId="5B7CAFA5" w:rsidR="0084668A" w:rsidRPr="00137A08" w:rsidRDefault="0084668A" w:rsidP="00437E8F">
      <w:pPr>
        <w:pStyle w:val="FSVbullet1"/>
      </w:pPr>
      <w:r>
        <w:t>involvement in their chosen community.</w:t>
      </w:r>
      <w:bookmarkEnd w:id="26"/>
      <w:r w:rsidR="003A4B06">
        <w:t xml:space="preserve"> </w:t>
      </w:r>
    </w:p>
    <w:p w14:paraId="3E1DA6FC" w14:textId="25D9A0CE" w:rsidR="0084668A" w:rsidRPr="00137A08" w:rsidRDefault="0084668A" w:rsidP="0084668A">
      <w:pPr>
        <w:pStyle w:val="FSVbody"/>
      </w:pPr>
      <w:r>
        <w:t xml:space="preserve">All service providers funded to provide human services </w:t>
      </w:r>
      <w:r w:rsidR="003224CD">
        <w:t>must</w:t>
      </w:r>
      <w:r>
        <w:t xml:space="preserve"> meet the standards. Compliance is generally assessed through service providers achieving accredited certification via an independent review. The standards and the review process seek to ensure people experience the same quality of service no matter what service they are accessing</w:t>
      </w:r>
      <w:r w:rsidR="003224CD">
        <w:t>.</w:t>
      </w:r>
      <w:r>
        <w:t xml:space="preserve"> </w:t>
      </w:r>
      <w:r w:rsidR="003224CD">
        <w:t xml:space="preserve">It </w:t>
      </w:r>
      <w:r>
        <w:t>helps ensure providers have systems that promote acceptable levels of management, administration and service delivery.</w:t>
      </w:r>
      <w:r w:rsidR="003A4B06">
        <w:t xml:space="preserve"> </w:t>
      </w:r>
    </w:p>
    <w:p w14:paraId="0BAF3CE6" w14:textId="5D975871" w:rsidR="005E4D67" w:rsidRDefault="005E4D67" w:rsidP="0084668A">
      <w:pPr>
        <w:pStyle w:val="FSVbody"/>
      </w:pPr>
      <w:r>
        <w:t>S</w:t>
      </w:r>
      <w:r w:rsidR="0084668A">
        <w:t xml:space="preserve">pecialist family violence accommodation services including refuges and supported crisis accommodation facilities should note the specific indicators for accommodation services set out in the </w:t>
      </w:r>
      <w:hyperlink r:id="rId25" w:history="1">
        <w:r w:rsidR="0084668A" w:rsidRPr="0B8D9968">
          <w:rPr>
            <w:rStyle w:val="Hyperlink"/>
          </w:rPr>
          <w:t>Human Service Standards Evidence Guide and Aboriginal culturally informed resource tool</w:t>
        </w:r>
      </w:hyperlink>
      <w:r w:rsidR="0084668A">
        <w:t xml:space="preserve"> </w:t>
      </w:r>
      <w:r>
        <w:t>&lt;https://providers.dffh.vic.gov.au/human-services-standards&gt;</w:t>
      </w:r>
      <w:r w:rsidR="003224CD">
        <w:t>.</w:t>
      </w:r>
      <w:r w:rsidR="00BF69F9">
        <w:t xml:space="preserve"> </w:t>
      </w:r>
      <w:r w:rsidR="003224CD">
        <w:t>T</w:t>
      </w:r>
      <w:r w:rsidR="0084668A">
        <w:t xml:space="preserve">hese </w:t>
      </w:r>
      <w:r w:rsidR="003224CD">
        <w:t xml:space="preserve">ensure </w:t>
      </w:r>
      <w:r w:rsidR="0084668A">
        <w:t>residential environments are</w:t>
      </w:r>
      <w:r>
        <w:t>:</w:t>
      </w:r>
      <w:r w:rsidR="0084668A">
        <w:t xml:space="preserve"> </w:t>
      </w:r>
    </w:p>
    <w:p w14:paraId="47154E87" w14:textId="4FE58401" w:rsidR="005E4D67" w:rsidRDefault="0084668A" w:rsidP="00437E8F">
      <w:pPr>
        <w:pStyle w:val="FSVbullet1"/>
      </w:pPr>
      <w:r>
        <w:t>culturally safe</w:t>
      </w:r>
    </w:p>
    <w:p w14:paraId="1868CF4D" w14:textId="6F4EF536" w:rsidR="005E4D67" w:rsidRDefault="0084668A" w:rsidP="00437E8F">
      <w:pPr>
        <w:pStyle w:val="FSVbullet1"/>
      </w:pPr>
      <w:r>
        <w:t>physically accessible</w:t>
      </w:r>
    </w:p>
    <w:p w14:paraId="376C7796" w14:textId="26826738" w:rsidR="005E4D67" w:rsidRDefault="0084668A" w:rsidP="00437E8F">
      <w:pPr>
        <w:pStyle w:val="FSVbullet1"/>
      </w:pPr>
      <w:r>
        <w:t>safe</w:t>
      </w:r>
    </w:p>
    <w:p w14:paraId="129BDAAE" w14:textId="30AB51C3" w:rsidR="0084668A" w:rsidRDefault="0084668A" w:rsidP="00437E8F">
      <w:pPr>
        <w:pStyle w:val="FSVbullet1"/>
      </w:pPr>
      <w:r>
        <w:t xml:space="preserve">hygienic and clean. </w:t>
      </w:r>
    </w:p>
    <w:p w14:paraId="0021037B" w14:textId="66CB6AFA" w:rsidR="0084668A" w:rsidRPr="00137A08" w:rsidRDefault="008D54A3" w:rsidP="0084668A">
      <w:pPr>
        <w:pStyle w:val="FSVbody"/>
      </w:pPr>
      <w:r>
        <w:lastRenderedPageBreak/>
        <w:t>Family violence</w:t>
      </w:r>
      <w:r w:rsidR="0084668A">
        <w:t xml:space="preserve"> accommodation providers must also align with the </w:t>
      </w:r>
      <w:hyperlink r:id="rId26" w:history="1">
        <w:r w:rsidR="0084668A" w:rsidRPr="00823B5E">
          <w:rPr>
            <w:rStyle w:val="Hyperlink"/>
          </w:rPr>
          <w:t xml:space="preserve">Homelessness </w:t>
        </w:r>
        <w:r w:rsidR="005E4D67" w:rsidRPr="00823B5E">
          <w:rPr>
            <w:rStyle w:val="Hyperlink"/>
          </w:rPr>
          <w:t>s</w:t>
        </w:r>
        <w:r w:rsidR="0084668A" w:rsidRPr="00823B5E">
          <w:rPr>
            <w:rStyle w:val="Hyperlink"/>
          </w:rPr>
          <w:t xml:space="preserve">ervices </w:t>
        </w:r>
        <w:r w:rsidR="005E4D67" w:rsidRPr="00823B5E">
          <w:rPr>
            <w:rStyle w:val="Hyperlink"/>
          </w:rPr>
          <w:t>g</w:t>
        </w:r>
        <w:r w:rsidR="0084668A" w:rsidRPr="00823B5E">
          <w:rPr>
            <w:rStyle w:val="Hyperlink"/>
          </w:rPr>
          <w:t xml:space="preserve">uidelines and </w:t>
        </w:r>
        <w:r w:rsidR="005E4D67" w:rsidRPr="00823B5E">
          <w:rPr>
            <w:rStyle w:val="Hyperlink"/>
          </w:rPr>
          <w:t>c</w:t>
        </w:r>
        <w:r w:rsidR="0084668A" w:rsidRPr="00823B5E">
          <w:rPr>
            <w:rStyle w:val="Hyperlink"/>
          </w:rPr>
          <w:t xml:space="preserve">onditions of </w:t>
        </w:r>
        <w:r w:rsidR="005E4D67" w:rsidRPr="00823B5E">
          <w:rPr>
            <w:rStyle w:val="Hyperlink"/>
          </w:rPr>
          <w:t>f</w:t>
        </w:r>
        <w:r w:rsidR="0084668A" w:rsidRPr="00823B5E">
          <w:rPr>
            <w:rStyle w:val="Hyperlink"/>
          </w:rPr>
          <w:t>unding</w:t>
        </w:r>
        <w:r w:rsidR="0084668A" w:rsidRPr="0B8D9968">
          <w:rPr>
            <w:rStyle w:val="Hyperlink"/>
            <w:i/>
            <w:iCs/>
          </w:rPr>
          <w:t>,</w:t>
        </w:r>
      </w:hyperlink>
      <w:r w:rsidR="0084668A">
        <w:t xml:space="preserve"> </w:t>
      </w:r>
      <w:r w:rsidR="009D0032">
        <w:t>&lt;</w:t>
      </w:r>
      <w:hyperlink r:id="rId27" w:history="1">
        <w:r w:rsidR="009D0032" w:rsidRPr="00970D59">
          <w:rPr>
            <w:rStyle w:val="Hyperlink"/>
          </w:rPr>
          <w:t>https://www.dhhs.vic.gov.au/sites/default/files/documents/201705/Homelessness-Services-Guidelines-and-Conditions-of-Funding-May-2014.pdf</w:t>
        </w:r>
      </w:hyperlink>
      <w:r w:rsidR="009D0032">
        <w:t>&gt;,</w:t>
      </w:r>
      <w:r w:rsidR="00823B5E" w:rsidRPr="00823B5E">
        <w:t xml:space="preserve"> </w:t>
      </w:r>
      <w:r w:rsidR="0084668A">
        <w:t xml:space="preserve">particularly the section on </w:t>
      </w:r>
      <w:r w:rsidR="005E4D67">
        <w:t>t</w:t>
      </w:r>
      <w:r w:rsidR="0084668A">
        <w:t xml:space="preserve">emporary </w:t>
      </w:r>
      <w:r w:rsidR="005E4D67">
        <w:t>c</w:t>
      </w:r>
      <w:r w:rsidR="0084668A">
        <w:t xml:space="preserve">risis </w:t>
      </w:r>
      <w:r w:rsidR="005E4D67">
        <w:t>a</w:t>
      </w:r>
      <w:r w:rsidR="0084668A">
        <w:t xml:space="preserve">ccommodation. These guidelines describe the services, program and practice requirements for staff and funded agencies to deliver a consistent and quality service. </w:t>
      </w:r>
    </w:p>
    <w:p w14:paraId="081EA527" w14:textId="4263C5A0" w:rsidR="009F0128" w:rsidRPr="00DE2635" w:rsidRDefault="009F0128" w:rsidP="00DE2635">
      <w:pPr>
        <w:pStyle w:val="Heading5"/>
      </w:pPr>
      <w:r>
        <w:t xml:space="preserve">Responding to </w:t>
      </w:r>
      <w:r w:rsidR="00BE4D8B">
        <w:t>f</w:t>
      </w:r>
      <w:r>
        <w:t xml:space="preserve">amily </w:t>
      </w:r>
      <w:r w:rsidR="00BE4D8B">
        <w:t>v</w:t>
      </w:r>
      <w:r>
        <w:t xml:space="preserve">iolence </w:t>
      </w:r>
      <w:r w:rsidR="00BE4D8B">
        <w:t>c</w:t>
      </w:r>
      <w:r>
        <w:t xml:space="preserve">apability </w:t>
      </w:r>
      <w:r w:rsidR="00BE4D8B">
        <w:t>f</w:t>
      </w:r>
      <w:r>
        <w:t xml:space="preserve">ramework </w:t>
      </w:r>
    </w:p>
    <w:p w14:paraId="5F6BAE91" w14:textId="396DAC18" w:rsidR="00511CB9" w:rsidRDefault="009F0128" w:rsidP="009F0128">
      <w:pPr>
        <w:pStyle w:val="FSVbody"/>
      </w:pPr>
      <w:r>
        <w:t>Th</w:t>
      </w:r>
      <w:r w:rsidR="005E4D67">
        <w:t>is</w:t>
      </w:r>
      <w:r>
        <w:t xml:space="preserve"> </w:t>
      </w:r>
      <w:r w:rsidR="00BE4D8B">
        <w:t>f</w:t>
      </w:r>
      <w:r>
        <w:t>ramework describes the knowledge and skills required to respond to all forms of family violence. It covers four workforce tiers spanning</w:t>
      </w:r>
      <w:r w:rsidR="00511CB9">
        <w:t>:</w:t>
      </w:r>
      <w:r>
        <w:t xml:space="preserve"> </w:t>
      </w:r>
    </w:p>
    <w:p w14:paraId="421B2D0E" w14:textId="43EB0BBC" w:rsidR="00511CB9" w:rsidRDefault="009F0128" w:rsidP="00437E8F">
      <w:pPr>
        <w:pStyle w:val="FSVbullet1"/>
      </w:pPr>
      <w:r>
        <w:t>specialist family violence services</w:t>
      </w:r>
    </w:p>
    <w:p w14:paraId="40901914" w14:textId="355822CC" w:rsidR="00511CB9" w:rsidRDefault="009F0128" w:rsidP="00437E8F">
      <w:pPr>
        <w:pStyle w:val="FSVbullet1"/>
      </w:pPr>
      <w:r>
        <w:t>core support services and professionals</w:t>
      </w:r>
    </w:p>
    <w:p w14:paraId="3E2D2267" w14:textId="5D9EC687" w:rsidR="00511CB9" w:rsidRDefault="009F0128" w:rsidP="00437E8F">
      <w:pPr>
        <w:pStyle w:val="FSVbullet1"/>
      </w:pPr>
      <w:r>
        <w:t xml:space="preserve">mainstream/social support services </w:t>
      </w:r>
    </w:p>
    <w:p w14:paraId="006FA521" w14:textId="77777777" w:rsidR="00511CB9" w:rsidRDefault="009F0128" w:rsidP="00437E8F">
      <w:pPr>
        <w:pStyle w:val="FSVbullet1"/>
      </w:pPr>
      <w:r>
        <w:t xml:space="preserve">universal services. </w:t>
      </w:r>
    </w:p>
    <w:p w14:paraId="1AB27D3F" w14:textId="4A17E711" w:rsidR="009F0128" w:rsidRPr="00F21BDD" w:rsidRDefault="009F0128" w:rsidP="009F0128">
      <w:pPr>
        <w:pStyle w:val="FSVbody"/>
      </w:pPr>
      <w:r>
        <w:t xml:space="preserve">Specialist family violence practitioners are </w:t>
      </w:r>
      <w:r w:rsidR="00511CB9">
        <w:t>in</w:t>
      </w:r>
      <w:r>
        <w:t xml:space="preserve"> </w:t>
      </w:r>
      <w:hyperlink w:anchor="_Whole_of_family" w:history="1">
        <w:r w:rsidR="009963E0" w:rsidRPr="0B8D9968">
          <w:rPr>
            <w:rStyle w:val="Hyperlink"/>
          </w:rPr>
          <w:t>t</w:t>
        </w:r>
        <w:r w:rsidRPr="0B8D9968">
          <w:rPr>
            <w:rStyle w:val="Hyperlink"/>
          </w:rPr>
          <w:t>ier 1</w:t>
        </w:r>
      </w:hyperlink>
      <w:r>
        <w:t xml:space="preserve"> of the </w:t>
      </w:r>
      <w:r w:rsidR="00BE4D8B">
        <w:t>f</w:t>
      </w:r>
      <w:r>
        <w:t>ramework</w:t>
      </w:r>
      <w:r w:rsidR="00511CB9">
        <w:t xml:space="preserve">. This is because </w:t>
      </w:r>
      <w:r>
        <w:t xml:space="preserve">they carry </w:t>
      </w:r>
      <w:r w:rsidR="005E4D67">
        <w:t xml:space="preserve">much </w:t>
      </w:r>
      <w:r>
        <w:t xml:space="preserve">responsibility in responding to family violence and managing serious levels of risk. Specialist family violence service providers benefit from using this resource to develop consistent approaches for recruiting, managing and supervising the specialist practitioner workforce. </w:t>
      </w:r>
    </w:p>
    <w:p w14:paraId="75AFD340" w14:textId="26AB3BBF" w:rsidR="0086775E" w:rsidRDefault="0086775E" w:rsidP="00437E8F">
      <w:pPr>
        <w:pStyle w:val="Heading3"/>
        <w:ind w:left="720"/>
      </w:pPr>
      <w:bookmarkStart w:id="27" w:name="_Toc128126937"/>
      <w:r w:rsidRPr="0086775E">
        <w:t>Legislation</w:t>
      </w:r>
      <w:bookmarkEnd w:id="27"/>
    </w:p>
    <w:p w14:paraId="1B4F6B7C" w14:textId="0E2C7210" w:rsidR="00401B5B" w:rsidRPr="00401B5B" w:rsidRDefault="00401B5B" w:rsidP="000135D1">
      <w:pPr>
        <w:pStyle w:val="Heading5"/>
        <w:rPr>
          <w:lang w:eastAsia="en-AU"/>
        </w:rPr>
      </w:pPr>
      <w:r w:rsidRPr="0B8D9968">
        <w:rPr>
          <w:lang w:eastAsia="en-AU"/>
        </w:rPr>
        <w:t>Change or Suppression (Conversion) Practices Prohibition Act</w:t>
      </w:r>
    </w:p>
    <w:p w14:paraId="4E0AE26A" w14:textId="75DDFEDC" w:rsidR="000C4C88" w:rsidRPr="00752314" w:rsidRDefault="000C4C88" w:rsidP="0B8D9968">
      <w:pPr>
        <w:pStyle w:val="FSVbody"/>
        <w:rPr>
          <w:lang w:eastAsia="en-AU"/>
        </w:rPr>
      </w:pPr>
      <w:r w:rsidRPr="0B8D9968">
        <w:rPr>
          <w:lang w:eastAsia="en-AU"/>
        </w:rPr>
        <w:t xml:space="preserve">The </w:t>
      </w:r>
      <w:r w:rsidRPr="0B8D9968">
        <w:rPr>
          <w:i/>
          <w:iCs/>
          <w:lang w:eastAsia="en-AU"/>
        </w:rPr>
        <w:t>Change or Su</w:t>
      </w:r>
      <w:r w:rsidR="00BB0A4A" w:rsidRPr="0B8D9968">
        <w:rPr>
          <w:i/>
          <w:iCs/>
          <w:lang w:eastAsia="en-AU"/>
        </w:rPr>
        <w:t>p</w:t>
      </w:r>
      <w:r w:rsidRPr="0B8D9968">
        <w:rPr>
          <w:i/>
          <w:iCs/>
          <w:lang w:eastAsia="en-AU"/>
        </w:rPr>
        <w:t xml:space="preserve">pression (Conversion) </w:t>
      </w:r>
      <w:r w:rsidR="00BB0A4A" w:rsidRPr="0B8D9968">
        <w:rPr>
          <w:i/>
          <w:iCs/>
          <w:lang w:eastAsia="en-AU"/>
        </w:rPr>
        <w:t>Practices Prohibition</w:t>
      </w:r>
      <w:r w:rsidRPr="0B8D9968">
        <w:rPr>
          <w:i/>
          <w:iCs/>
          <w:lang w:eastAsia="en-AU"/>
        </w:rPr>
        <w:t xml:space="preserve"> Act </w:t>
      </w:r>
      <w:r w:rsidR="00BB0A4A" w:rsidRPr="0B8D9968">
        <w:rPr>
          <w:i/>
          <w:iCs/>
          <w:lang w:eastAsia="en-AU"/>
        </w:rPr>
        <w:t>2021</w:t>
      </w:r>
      <w:r w:rsidR="00BB0A4A" w:rsidRPr="0B8D9968">
        <w:rPr>
          <w:lang w:eastAsia="en-AU"/>
        </w:rPr>
        <w:t xml:space="preserve"> </w:t>
      </w:r>
      <w:r w:rsidRPr="0B8D9968">
        <w:rPr>
          <w:lang w:eastAsia="en-AU"/>
        </w:rPr>
        <w:t xml:space="preserve">bans change or suppression </w:t>
      </w:r>
      <w:r>
        <w:t xml:space="preserve">practices </w:t>
      </w:r>
      <w:r w:rsidR="005C745E">
        <w:t xml:space="preserve">that seek to change or suppress </w:t>
      </w:r>
      <w:r w:rsidR="0083534E">
        <w:t>a person’s</w:t>
      </w:r>
      <w:r w:rsidR="005C745E">
        <w:t xml:space="preserve"> sexual orientation or gender identity</w:t>
      </w:r>
      <w:r w:rsidR="00511CB9">
        <w:t>. It</w:t>
      </w:r>
      <w:r w:rsidR="0083534E">
        <w:t xml:space="preserve"> </w:t>
      </w:r>
      <w:r w:rsidR="00511CB9" w:rsidRPr="0B8D9968">
        <w:rPr>
          <w:lang w:eastAsia="en-AU"/>
        </w:rPr>
        <w:t xml:space="preserve">offers </w:t>
      </w:r>
      <w:r w:rsidRPr="0B8D9968">
        <w:rPr>
          <w:lang w:eastAsia="en-AU"/>
        </w:rPr>
        <w:t xml:space="preserve">a range of options for preventing and responding to these practices. </w:t>
      </w:r>
      <w:r w:rsidR="00A636E2" w:rsidRPr="0B8D9968">
        <w:rPr>
          <w:lang w:eastAsia="en-AU"/>
        </w:rPr>
        <w:t>T</w:t>
      </w:r>
      <w:r w:rsidRPr="0B8D9968">
        <w:rPr>
          <w:lang w:eastAsia="en-AU"/>
        </w:rPr>
        <w:t>he views of survivors of change o</w:t>
      </w:r>
      <w:r w:rsidR="00A636E2" w:rsidRPr="0B8D9968">
        <w:rPr>
          <w:lang w:eastAsia="en-AU"/>
        </w:rPr>
        <w:t>n</w:t>
      </w:r>
      <w:r w:rsidRPr="0B8D9968">
        <w:rPr>
          <w:lang w:eastAsia="en-AU"/>
        </w:rPr>
        <w:t xml:space="preserve"> suppression practices </w:t>
      </w:r>
      <w:r w:rsidR="00A636E2" w:rsidRPr="0B8D9968">
        <w:rPr>
          <w:lang w:eastAsia="en-AU"/>
        </w:rPr>
        <w:t>have shaped these options</w:t>
      </w:r>
      <w:r w:rsidR="005E4D67" w:rsidRPr="0B8D9968">
        <w:rPr>
          <w:lang w:eastAsia="en-AU"/>
        </w:rPr>
        <w:t>, and</w:t>
      </w:r>
      <w:r w:rsidR="00A636E2" w:rsidRPr="0B8D9968">
        <w:rPr>
          <w:lang w:eastAsia="en-AU"/>
        </w:rPr>
        <w:t xml:space="preserve"> will </w:t>
      </w:r>
      <w:r w:rsidRPr="0B8D9968">
        <w:rPr>
          <w:lang w:eastAsia="en-AU"/>
        </w:rPr>
        <w:t xml:space="preserve">continue </w:t>
      </w:r>
      <w:r w:rsidR="005E4D67" w:rsidRPr="0B8D9968">
        <w:rPr>
          <w:lang w:eastAsia="en-AU"/>
        </w:rPr>
        <w:t>to</w:t>
      </w:r>
      <w:r w:rsidRPr="0B8D9968">
        <w:rPr>
          <w:lang w:eastAsia="en-AU"/>
        </w:rPr>
        <w:t>. This approach reflects the first recommendation of the Sexual Orientation and Gender Identity Change Efforts Statement that ‘survivors must be equal partners defining the movement’</w:t>
      </w:r>
      <w:r w:rsidR="00511CB9" w:rsidRPr="0B8D9968">
        <w:rPr>
          <w:lang w:eastAsia="en-AU"/>
        </w:rPr>
        <w:t>.</w:t>
      </w:r>
    </w:p>
    <w:p w14:paraId="7B353D9B" w14:textId="77777777" w:rsidR="00083F4F" w:rsidRDefault="000C4C88" w:rsidP="0B8D9968">
      <w:pPr>
        <w:pStyle w:val="FSVbody"/>
        <w:rPr>
          <w:lang w:eastAsia="en-AU"/>
        </w:rPr>
      </w:pPr>
      <w:r w:rsidRPr="0B8D9968">
        <w:rPr>
          <w:lang w:eastAsia="en-AU"/>
        </w:rPr>
        <w:t>The Act includes</w:t>
      </w:r>
      <w:r w:rsidR="00083F4F" w:rsidRPr="0B8D9968">
        <w:rPr>
          <w:lang w:eastAsia="en-AU"/>
        </w:rPr>
        <w:t>:</w:t>
      </w:r>
      <w:r w:rsidRPr="0B8D9968">
        <w:rPr>
          <w:lang w:eastAsia="en-AU"/>
        </w:rPr>
        <w:t xml:space="preserve"> </w:t>
      </w:r>
    </w:p>
    <w:p w14:paraId="555C7DC5" w14:textId="77777777" w:rsidR="00083F4F" w:rsidRDefault="000C4C88" w:rsidP="00437E8F">
      <w:pPr>
        <w:pStyle w:val="FSVbullet1"/>
        <w:rPr>
          <w:lang w:eastAsia="en-AU"/>
        </w:rPr>
      </w:pPr>
      <w:r w:rsidRPr="071F155F">
        <w:rPr>
          <w:lang w:eastAsia="en-AU"/>
        </w:rPr>
        <w:t>a broad definition of change or suppression practices</w:t>
      </w:r>
    </w:p>
    <w:p w14:paraId="17BB7AC6" w14:textId="5802E906" w:rsidR="005E4D67" w:rsidRDefault="000C4C88" w:rsidP="00437E8F">
      <w:pPr>
        <w:pStyle w:val="FSVbullet1"/>
        <w:rPr>
          <w:lang w:eastAsia="en-AU"/>
        </w:rPr>
      </w:pPr>
      <w:r w:rsidRPr="0B8D9968">
        <w:rPr>
          <w:lang w:eastAsia="en-AU"/>
        </w:rPr>
        <w:t>four new criminal offences for</w:t>
      </w:r>
      <w:r w:rsidR="005E4D67" w:rsidRPr="0B8D9968">
        <w:rPr>
          <w:lang w:eastAsia="en-AU"/>
        </w:rPr>
        <w:t>:</w:t>
      </w:r>
      <w:r w:rsidRPr="0B8D9968">
        <w:rPr>
          <w:lang w:eastAsia="en-AU"/>
        </w:rPr>
        <w:t xml:space="preserve"> </w:t>
      </w:r>
    </w:p>
    <w:p w14:paraId="3477F285" w14:textId="39802504" w:rsidR="005E4D67" w:rsidRDefault="000C4C88" w:rsidP="00F6321D">
      <w:pPr>
        <w:pStyle w:val="FSVbullet1"/>
        <w:numPr>
          <w:ilvl w:val="1"/>
          <w:numId w:val="24"/>
        </w:numPr>
        <w:rPr>
          <w:lang w:eastAsia="en-AU"/>
        </w:rPr>
      </w:pPr>
      <w:r w:rsidRPr="0B8D9968">
        <w:rPr>
          <w:lang w:eastAsia="en-AU"/>
        </w:rPr>
        <w:t xml:space="preserve">practices </w:t>
      </w:r>
      <w:r w:rsidR="00083F4F" w:rsidRPr="0B8D9968">
        <w:rPr>
          <w:lang w:eastAsia="en-AU"/>
        </w:rPr>
        <w:t xml:space="preserve">that </w:t>
      </w:r>
      <w:r w:rsidRPr="0B8D9968">
        <w:rPr>
          <w:lang w:eastAsia="en-AU"/>
        </w:rPr>
        <w:t>cause injury or serious injury</w:t>
      </w:r>
    </w:p>
    <w:p w14:paraId="42E238F8" w14:textId="0AB7F402" w:rsidR="005E4D67" w:rsidRDefault="000C4C88" w:rsidP="00F6321D">
      <w:pPr>
        <w:pStyle w:val="FSVbullet1"/>
        <w:numPr>
          <w:ilvl w:val="1"/>
          <w:numId w:val="24"/>
        </w:numPr>
        <w:rPr>
          <w:lang w:eastAsia="en-AU"/>
        </w:rPr>
      </w:pPr>
      <w:r w:rsidRPr="0B8D9968">
        <w:rPr>
          <w:lang w:eastAsia="en-AU"/>
        </w:rPr>
        <w:t xml:space="preserve">removing someone from Victoria </w:t>
      </w:r>
      <w:r w:rsidR="00A636E2" w:rsidRPr="0B8D9968">
        <w:rPr>
          <w:lang w:eastAsia="en-AU"/>
        </w:rPr>
        <w:t>to</w:t>
      </w:r>
      <w:r w:rsidRPr="0B8D9968">
        <w:rPr>
          <w:lang w:eastAsia="en-AU"/>
        </w:rPr>
        <w:t xml:space="preserve"> subject them to a change or suppression practice</w:t>
      </w:r>
    </w:p>
    <w:p w14:paraId="5B559ACC" w14:textId="7E2A96A5" w:rsidR="00083F4F" w:rsidRDefault="000C4C88" w:rsidP="00F6321D">
      <w:pPr>
        <w:pStyle w:val="FSVbullet1"/>
        <w:numPr>
          <w:ilvl w:val="1"/>
          <w:numId w:val="24"/>
        </w:numPr>
        <w:rPr>
          <w:lang w:eastAsia="en-AU"/>
        </w:rPr>
      </w:pPr>
      <w:r w:rsidRPr="0B8D9968">
        <w:rPr>
          <w:lang w:eastAsia="en-AU"/>
        </w:rPr>
        <w:t>advertising change or suppression practices</w:t>
      </w:r>
    </w:p>
    <w:p w14:paraId="129CDBD2" w14:textId="042A08F6" w:rsidR="000C4C88" w:rsidRPr="00752314" w:rsidRDefault="000C4C88" w:rsidP="00437E8F">
      <w:pPr>
        <w:pStyle w:val="FSVbullet1"/>
        <w:rPr>
          <w:lang w:eastAsia="en-AU"/>
        </w:rPr>
      </w:pPr>
      <w:r w:rsidRPr="071F155F">
        <w:rPr>
          <w:lang w:eastAsia="en-AU"/>
        </w:rPr>
        <w:t>civil (non-criminal) options for preventing and responding to change or suppression practices.</w:t>
      </w:r>
    </w:p>
    <w:p w14:paraId="2054E2A1" w14:textId="77777777" w:rsidR="00E003F0" w:rsidRPr="0084139B" w:rsidRDefault="00E003F0" w:rsidP="000135D1">
      <w:pPr>
        <w:pStyle w:val="Heading5"/>
        <w:rPr>
          <w:lang w:eastAsia="en-AU"/>
        </w:rPr>
      </w:pPr>
      <w:r w:rsidRPr="00FF5721">
        <w:rPr>
          <w:lang w:eastAsia="en-AU"/>
        </w:rPr>
        <w:t>Charter of Human Rights and Responsibili</w:t>
      </w:r>
      <w:r w:rsidRPr="0084139B">
        <w:rPr>
          <w:lang w:eastAsia="en-AU"/>
        </w:rPr>
        <w:t>ties</w:t>
      </w:r>
    </w:p>
    <w:p w14:paraId="7386EFFC" w14:textId="7C737755" w:rsidR="00E003F0" w:rsidRPr="0084139B" w:rsidRDefault="00E003F0" w:rsidP="00E003F0">
      <w:pPr>
        <w:pStyle w:val="FSVbody"/>
      </w:pPr>
      <w:r>
        <w:t xml:space="preserve">The </w:t>
      </w:r>
      <w:r w:rsidRPr="0B8D9968">
        <w:rPr>
          <w:i/>
          <w:iCs/>
        </w:rPr>
        <w:t>Charter of Human Rights and Responsibilities</w:t>
      </w:r>
      <w:r w:rsidR="00BE4D8B" w:rsidRPr="0B8D9968">
        <w:rPr>
          <w:i/>
          <w:iCs/>
        </w:rPr>
        <w:t xml:space="preserve"> Act 2006</w:t>
      </w:r>
      <w:r>
        <w:t xml:space="preserve"> </w:t>
      </w:r>
      <w:r w:rsidR="00083F4F">
        <w:t>(</w:t>
      </w:r>
      <w:r>
        <w:t>Vic</w:t>
      </w:r>
      <w:r w:rsidR="00083F4F">
        <w:t xml:space="preserve">) </w:t>
      </w:r>
      <w:r>
        <w:t>sets out the basic rights, freedoms and responsibilities of all Victoria</w:t>
      </w:r>
      <w:r w:rsidR="005E4D67">
        <w:t>ns</w:t>
      </w:r>
      <w:r>
        <w:t>. It is about the relationship between government and the people it serves.</w:t>
      </w:r>
    </w:p>
    <w:p w14:paraId="1AB18AEA" w14:textId="77777777" w:rsidR="00E003F0" w:rsidRPr="0084139B" w:rsidRDefault="00E003F0" w:rsidP="00E003F0">
      <w:pPr>
        <w:pStyle w:val="FSVbody"/>
      </w:pPr>
      <w:r w:rsidRPr="0084139B">
        <w:t xml:space="preserve">The Charter requires public authorities, such as Victorian state and local government departments and agencies, and people delivering services on behalf of government, to act consistently with the human rights in the Charter. </w:t>
      </w:r>
    </w:p>
    <w:p w14:paraId="282AE9EF" w14:textId="31E67830" w:rsidR="00E003F0" w:rsidRPr="0084139B" w:rsidRDefault="00A636E2" w:rsidP="00E003F0">
      <w:pPr>
        <w:pStyle w:val="FSVbody"/>
      </w:pPr>
      <w:r>
        <w:t xml:space="preserve">The Charter protects 20 </w:t>
      </w:r>
      <w:r w:rsidR="00E003F0">
        <w:t>fundamental human rights</w:t>
      </w:r>
      <w:r w:rsidR="00083F4F">
        <w:t>. This is</w:t>
      </w:r>
      <w:r w:rsidR="00E003F0">
        <w:t xml:space="preserve"> because the Victorian Parliament recognises that, as human beings, we have basic rights. In certain circumstances, some rights may be limited. </w:t>
      </w:r>
      <w:r w:rsidR="00640F17">
        <w:t>But</w:t>
      </w:r>
      <w:r w:rsidR="00E003F0">
        <w:t xml:space="preserve"> this must be necessary and reasonable and there must be clear reasons for decision</w:t>
      </w:r>
      <w:r w:rsidR="005E4D67">
        <w:t>s</w:t>
      </w:r>
      <w:r w:rsidR="00E003F0">
        <w:t>.</w:t>
      </w:r>
    </w:p>
    <w:p w14:paraId="6ACB079F" w14:textId="6A11139F" w:rsidR="00E003F0" w:rsidRPr="00DE2635" w:rsidRDefault="00E003F0" w:rsidP="00E003F0">
      <w:pPr>
        <w:pStyle w:val="Heading5"/>
      </w:pPr>
      <w:r>
        <w:lastRenderedPageBreak/>
        <w:t>Children, Youth and Families Act</w:t>
      </w:r>
    </w:p>
    <w:p w14:paraId="278D19A0" w14:textId="513AE8B3" w:rsidR="00083F4F" w:rsidRDefault="00E003F0" w:rsidP="00E003F0">
      <w:pPr>
        <w:pStyle w:val="FSVbody"/>
      </w:pPr>
      <w:r>
        <w:t xml:space="preserve">The purpose of the </w:t>
      </w:r>
      <w:r w:rsidRPr="0B8D9968">
        <w:rPr>
          <w:i/>
          <w:iCs/>
        </w:rPr>
        <w:t>Children, Youth and Families Act 2005</w:t>
      </w:r>
      <w:r>
        <w:t xml:space="preserve"> (Vic) is</w:t>
      </w:r>
      <w:r w:rsidR="005E4D67">
        <w:t xml:space="preserve"> to</w:t>
      </w:r>
      <w:r>
        <w:t xml:space="preserve">: </w:t>
      </w:r>
    </w:p>
    <w:p w14:paraId="762E2DA4" w14:textId="1D90844B" w:rsidR="00083F4F" w:rsidRDefault="00E003F0" w:rsidP="00437E8F">
      <w:pPr>
        <w:pStyle w:val="FSVbullet1"/>
      </w:pPr>
      <w:r>
        <w:t>provide for community services to support children and families</w:t>
      </w:r>
    </w:p>
    <w:p w14:paraId="2FDF5C32" w14:textId="7E6BED9B" w:rsidR="00083F4F" w:rsidRDefault="00E003F0" w:rsidP="00437E8F">
      <w:pPr>
        <w:pStyle w:val="FSVbullet1"/>
      </w:pPr>
      <w:r>
        <w:t>provide for the protection of children</w:t>
      </w:r>
    </w:p>
    <w:p w14:paraId="62015457" w14:textId="36EB383C" w:rsidR="00083F4F" w:rsidRDefault="00E003F0" w:rsidP="00437E8F">
      <w:pPr>
        <w:pStyle w:val="FSVbullet1"/>
      </w:pPr>
      <w:r>
        <w:t xml:space="preserve">make provision in relation to children who have been charged with, or who have been found guilty of, offences </w:t>
      </w:r>
    </w:p>
    <w:p w14:paraId="09F05F31" w14:textId="29D50C27" w:rsidR="00E003F0" w:rsidRPr="00F21BDD" w:rsidRDefault="00E003F0" w:rsidP="00437E8F">
      <w:pPr>
        <w:pStyle w:val="FSVbullet1"/>
      </w:pPr>
      <w:r>
        <w:t xml:space="preserve">continue the Children’s Court of Victoria as a specialist court dealing with matters relating to children. </w:t>
      </w:r>
    </w:p>
    <w:p w14:paraId="5A3331C5" w14:textId="2F987E75" w:rsidR="00083F4F" w:rsidRDefault="00E003F0" w:rsidP="00E003F0">
      <w:pPr>
        <w:pStyle w:val="FSVbody"/>
      </w:pPr>
      <w:r>
        <w:t>Specialist family violence services should be familiar with the Act and guiding resources</w:t>
      </w:r>
      <w:r w:rsidR="004F4645">
        <w:t>. This</w:t>
      </w:r>
      <w:r>
        <w:t xml:space="preserve"> includ</w:t>
      </w:r>
      <w:r w:rsidR="004F4645">
        <w:t xml:space="preserve">es </w:t>
      </w:r>
      <w:r>
        <w:t xml:space="preserve">the </w:t>
      </w:r>
      <w:r w:rsidRPr="0B8D9968">
        <w:rPr>
          <w:i/>
          <w:iCs/>
        </w:rPr>
        <w:t xml:space="preserve">Best </w:t>
      </w:r>
      <w:r w:rsidR="00BE4D8B" w:rsidRPr="0B8D9968">
        <w:rPr>
          <w:i/>
          <w:iCs/>
        </w:rPr>
        <w:t>i</w:t>
      </w:r>
      <w:r w:rsidRPr="0B8D9968">
        <w:rPr>
          <w:i/>
          <w:iCs/>
        </w:rPr>
        <w:t xml:space="preserve">nterests </w:t>
      </w:r>
      <w:r w:rsidR="00BE4D8B" w:rsidRPr="0B8D9968">
        <w:rPr>
          <w:i/>
          <w:iCs/>
        </w:rPr>
        <w:t>f</w:t>
      </w:r>
      <w:r w:rsidRPr="0B8D9968">
        <w:rPr>
          <w:i/>
          <w:iCs/>
        </w:rPr>
        <w:t xml:space="preserve">ramework for </w:t>
      </w:r>
      <w:r w:rsidR="00BE4D8B" w:rsidRPr="0B8D9968">
        <w:rPr>
          <w:i/>
          <w:iCs/>
        </w:rPr>
        <w:t>v</w:t>
      </w:r>
      <w:r w:rsidRPr="0B8D9968">
        <w:rPr>
          <w:i/>
          <w:iCs/>
        </w:rPr>
        <w:t xml:space="preserve">ulnerable </w:t>
      </w:r>
      <w:r w:rsidR="00BE4D8B" w:rsidRPr="0B8D9968">
        <w:rPr>
          <w:i/>
          <w:iCs/>
        </w:rPr>
        <w:t>c</w:t>
      </w:r>
      <w:r w:rsidRPr="0B8D9968">
        <w:rPr>
          <w:i/>
          <w:iCs/>
        </w:rPr>
        <w:t xml:space="preserve">hildren and </w:t>
      </w:r>
      <w:r w:rsidR="00BE4D8B" w:rsidRPr="0B8D9968">
        <w:rPr>
          <w:i/>
          <w:iCs/>
        </w:rPr>
        <w:t>y</w:t>
      </w:r>
      <w:r w:rsidRPr="0B8D9968">
        <w:rPr>
          <w:i/>
          <w:iCs/>
        </w:rPr>
        <w:t xml:space="preserve">outh </w:t>
      </w:r>
      <w:r>
        <w:t>and the</w:t>
      </w:r>
      <w:r w:rsidRPr="0B8D9968">
        <w:rPr>
          <w:i/>
          <w:iCs/>
        </w:rPr>
        <w:t xml:space="preserve"> Best </w:t>
      </w:r>
      <w:r w:rsidR="00BE4D8B" w:rsidRPr="0B8D9968">
        <w:rPr>
          <w:i/>
          <w:iCs/>
        </w:rPr>
        <w:t>i</w:t>
      </w:r>
      <w:r w:rsidRPr="0B8D9968">
        <w:rPr>
          <w:i/>
          <w:iCs/>
        </w:rPr>
        <w:t xml:space="preserve">nterests </w:t>
      </w:r>
      <w:r w:rsidR="00BE4D8B" w:rsidRPr="0B8D9968">
        <w:rPr>
          <w:i/>
          <w:iCs/>
        </w:rPr>
        <w:t>c</w:t>
      </w:r>
      <w:r w:rsidRPr="0B8D9968">
        <w:rPr>
          <w:i/>
          <w:iCs/>
        </w:rPr>
        <w:t xml:space="preserve">ase </w:t>
      </w:r>
      <w:r w:rsidR="00BE4D8B" w:rsidRPr="0B8D9968">
        <w:rPr>
          <w:i/>
          <w:iCs/>
        </w:rPr>
        <w:t>p</w:t>
      </w:r>
      <w:r w:rsidRPr="0B8D9968">
        <w:rPr>
          <w:i/>
          <w:iCs/>
        </w:rPr>
        <w:t xml:space="preserve">ractice </w:t>
      </w:r>
      <w:r w:rsidR="00BE4D8B" w:rsidRPr="0B8D9968">
        <w:rPr>
          <w:i/>
          <w:iCs/>
        </w:rPr>
        <w:t>m</w:t>
      </w:r>
      <w:r w:rsidRPr="0B8D9968">
        <w:rPr>
          <w:i/>
          <w:iCs/>
        </w:rPr>
        <w:t>odel.</w:t>
      </w:r>
      <w:r w:rsidR="003A4B06">
        <w:t xml:space="preserve"> </w:t>
      </w:r>
      <w:r>
        <w:t xml:space="preserve">These resources </w:t>
      </w:r>
      <w:r w:rsidR="00083F4F">
        <w:t xml:space="preserve">offer </w:t>
      </w:r>
      <w:r>
        <w:t>guidance on</w:t>
      </w:r>
      <w:r w:rsidR="00083F4F">
        <w:t>:</w:t>
      </w:r>
      <w:r>
        <w:t xml:space="preserve"> </w:t>
      </w:r>
    </w:p>
    <w:p w14:paraId="17432E5B" w14:textId="0F5D6896" w:rsidR="00083F4F" w:rsidRDefault="00E003F0" w:rsidP="00437E8F">
      <w:pPr>
        <w:pStyle w:val="FSVbullet1"/>
      </w:pPr>
      <w:r>
        <w:t>the developmental needs of infants, children and young people</w:t>
      </w:r>
    </w:p>
    <w:p w14:paraId="2BD299C1" w14:textId="49528936" w:rsidR="00083F4F" w:rsidRDefault="00E003F0" w:rsidP="00437E8F">
      <w:pPr>
        <w:pStyle w:val="FSVbullet1"/>
      </w:pPr>
      <w:r>
        <w:t>children’s rights to be protected from harm</w:t>
      </w:r>
    </w:p>
    <w:p w14:paraId="65809B2A" w14:textId="27D4276A" w:rsidR="00E003F0" w:rsidRPr="00F21BDD" w:rsidRDefault="00E003F0" w:rsidP="00437E8F">
      <w:pPr>
        <w:pStyle w:val="FSVbullet1"/>
      </w:pPr>
      <w:r>
        <w:t>thresholds and decision</w:t>
      </w:r>
      <w:r w:rsidR="00083F4F">
        <w:t xml:space="preserve"> </w:t>
      </w:r>
      <w:r>
        <w:t xml:space="preserve">making for reporting concerns about child protection or wellbeing. </w:t>
      </w:r>
    </w:p>
    <w:p w14:paraId="230BE054" w14:textId="640D4E0B" w:rsidR="00E003F0" w:rsidRPr="00DE2635" w:rsidRDefault="00E003F0" w:rsidP="00E003F0">
      <w:pPr>
        <w:pStyle w:val="Heading5"/>
      </w:pPr>
      <w:r>
        <w:t>Disability Discrimination Act</w:t>
      </w:r>
    </w:p>
    <w:p w14:paraId="706497A3" w14:textId="57C85190" w:rsidR="00083F4F" w:rsidRDefault="00E003F0" w:rsidP="00E003F0">
      <w:pPr>
        <w:pStyle w:val="FSVbody"/>
      </w:pPr>
      <w:r>
        <w:t xml:space="preserve">The </w:t>
      </w:r>
      <w:r w:rsidRPr="0B8D9968">
        <w:rPr>
          <w:i/>
          <w:iCs/>
        </w:rPr>
        <w:t>Disability Discrimination Act 1992</w:t>
      </w:r>
      <w:r>
        <w:t xml:space="preserve"> </w:t>
      </w:r>
      <w:r w:rsidR="002D4FD7">
        <w:t>(</w:t>
      </w:r>
      <w:r w:rsidR="00F44C6D">
        <w:t>C</w:t>
      </w:r>
      <w:r w:rsidR="00BE4D8B">
        <w:t>wl</w:t>
      </w:r>
      <w:r w:rsidR="00F44C6D">
        <w:t xml:space="preserve">th) </w:t>
      </w:r>
      <w:r>
        <w:t>makes it unlawful to discriminate against a person</w:t>
      </w:r>
      <w:r w:rsidR="00083F4F">
        <w:t xml:space="preserve"> because of their disability. It covers</w:t>
      </w:r>
      <w:r>
        <w:t xml:space="preserve"> many areas of public life including</w:t>
      </w:r>
      <w:r w:rsidR="00083F4F">
        <w:t>:</w:t>
      </w:r>
      <w:r>
        <w:t xml:space="preserve"> </w:t>
      </w:r>
    </w:p>
    <w:p w14:paraId="366BCA45" w14:textId="7DCD56F8" w:rsidR="00083F4F" w:rsidRDefault="00083F4F" w:rsidP="00437E8F">
      <w:pPr>
        <w:pStyle w:val="FSVbullet1"/>
      </w:pPr>
      <w:r>
        <w:t>e</w:t>
      </w:r>
      <w:r w:rsidR="00E003F0">
        <w:t>mployment</w:t>
      </w:r>
    </w:p>
    <w:p w14:paraId="4ECADDEF" w14:textId="06BB1009" w:rsidR="00083F4F" w:rsidRDefault="00E003F0" w:rsidP="00437E8F">
      <w:pPr>
        <w:pStyle w:val="FSVbullet1"/>
      </w:pPr>
      <w:r>
        <w:t>education</w:t>
      </w:r>
    </w:p>
    <w:p w14:paraId="49A07E4F" w14:textId="10FAE343" w:rsidR="00083F4F" w:rsidRDefault="00E003F0" w:rsidP="00437E8F">
      <w:pPr>
        <w:pStyle w:val="FSVbullet1"/>
      </w:pPr>
      <w:r>
        <w:t>getting or using services</w:t>
      </w:r>
    </w:p>
    <w:p w14:paraId="2B5F659D" w14:textId="098020EA" w:rsidR="00083F4F" w:rsidRDefault="00E003F0" w:rsidP="00437E8F">
      <w:pPr>
        <w:pStyle w:val="FSVbullet1"/>
      </w:pPr>
      <w:r>
        <w:t>renting or buying a house or unit</w:t>
      </w:r>
    </w:p>
    <w:p w14:paraId="19A9CABD" w14:textId="4D64B6DA" w:rsidR="00E003F0" w:rsidRPr="00F21BDD" w:rsidRDefault="00E003F0" w:rsidP="00437E8F">
      <w:pPr>
        <w:pStyle w:val="FSVbullet1"/>
      </w:pPr>
      <w:r>
        <w:t>accessing public places.</w:t>
      </w:r>
    </w:p>
    <w:p w14:paraId="21D36E6F" w14:textId="1C78531F" w:rsidR="00E003F0" w:rsidRPr="00F21BDD" w:rsidRDefault="00E003F0" w:rsidP="00E003F0">
      <w:pPr>
        <w:pStyle w:val="FSVbody"/>
        <w:rPr>
          <w:lang w:val="en-US"/>
        </w:rPr>
      </w:pPr>
      <w:r>
        <w:t xml:space="preserve">Disability discrimination occurs when a person is treated </w:t>
      </w:r>
      <w:r w:rsidRPr="0B8D9968">
        <w:rPr>
          <w:lang w:val="en-US"/>
        </w:rPr>
        <w:t>less favo</w:t>
      </w:r>
      <w:r w:rsidR="00640F17" w:rsidRPr="0B8D9968">
        <w:rPr>
          <w:lang w:val="en-US"/>
        </w:rPr>
        <w:t>u</w:t>
      </w:r>
      <w:r w:rsidRPr="0B8D9968">
        <w:rPr>
          <w:lang w:val="en-US"/>
        </w:rPr>
        <w:t>rably, or not given the same opportunities, as others in a similar situation because of their disability.</w:t>
      </w:r>
    </w:p>
    <w:p w14:paraId="4E66F439" w14:textId="46136BD3" w:rsidR="00083F4F" w:rsidRDefault="00E003F0" w:rsidP="00E003F0">
      <w:pPr>
        <w:pStyle w:val="FSVbody"/>
      </w:pPr>
      <w:r>
        <w:t>The Act covers people who have temporary and permanent disabilities</w:t>
      </w:r>
      <w:r w:rsidR="00083F4F">
        <w:t xml:space="preserve"> including:</w:t>
      </w:r>
      <w:r>
        <w:t xml:space="preserve"> </w:t>
      </w:r>
    </w:p>
    <w:p w14:paraId="2DDB6459" w14:textId="06ACEFF8" w:rsidR="00083F4F" w:rsidRDefault="00E003F0" w:rsidP="00437E8F">
      <w:pPr>
        <w:pStyle w:val="FSVbullet1"/>
      </w:pPr>
      <w:r>
        <w:t>physical, intellectual, sensory, neurological, learning and psychosocial disabilities</w:t>
      </w:r>
    </w:p>
    <w:p w14:paraId="75ABF934" w14:textId="46B33FC0" w:rsidR="00083F4F" w:rsidRDefault="00E003F0" w:rsidP="00437E8F">
      <w:pPr>
        <w:pStyle w:val="FSVbullet1"/>
      </w:pPr>
      <w:r>
        <w:t>diseases or illnesses</w:t>
      </w:r>
    </w:p>
    <w:p w14:paraId="0CEDBE71" w14:textId="77777777" w:rsidR="00083F4F" w:rsidRDefault="00E003F0" w:rsidP="00437E8F">
      <w:pPr>
        <w:pStyle w:val="FSVbullet1"/>
      </w:pPr>
      <w:r>
        <w:t>physical disfigurement</w:t>
      </w:r>
    </w:p>
    <w:p w14:paraId="6FE89117" w14:textId="0CBBC326" w:rsidR="00083F4F" w:rsidRDefault="00E003F0" w:rsidP="00437E8F">
      <w:pPr>
        <w:pStyle w:val="FSVbullet1"/>
      </w:pPr>
      <w:r>
        <w:t>medical conditions</w:t>
      </w:r>
    </w:p>
    <w:p w14:paraId="47404D86" w14:textId="17A4E0AE" w:rsidR="00E003F0" w:rsidRPr="00F21BDD" w:rsidRDefault="00E003F0" w:rsidP="00437E8F">
      <w:pPr>
        <w:pStyle w:val="FSVbullet1"/>
      </w:pPr>
      <w:r>
        <w:t>work-related injuries.</w:t>
      </w:r>
    </w:p>
    <w:p w14:paraId="08EAE62C" w14:textId="786B14A0" w:rsidR="00E003F0" w:rsidRDefault="00E003F0" w:rsidP="00E003F0">
      <w:pPr>
        <w:pStyle w:val="FSVbody"/>
      </w:pPr>
      <w:r>
        <w:t>It extends to disabilities that people have had in the past and potential future disabilities</w:t>
      </w:r>
      <w:r w:rsidR="00083F4F">
        <w:t>. It also includes</w:t>
      </w:r>
      <w:r>
        <w:t xml:space="preserve"> disabilities that people are assumed to have.</w:t>
      </w:r>
    </w:p>
    <w:p w14:paraId="364E3472" w14:textId="5A1B0297" w:rsidR="00E003F0" w:rsidRDefault="00E003F0" w:rsidP="00E003F0">
      <w:pPr>
        <w:pStyle w:val="Heading5"/>
      </w:pPr>
      <w:r>
        <w:t>Equal Opportunity Act</w:t>
      </w:r>
    </w:p>
    <w:p w14:paraId="713ED9B2" w14:textId="4192944C" w:rsidR="00E003F0" w:rsidRDefault="002D4FD7" w:rsidP="00E003F0">
      <w:pPr>
        <w:pStyle w:val="FSVbody"/>
      </w:pPr>
      <w:r>
        <w:t>The</w:t>
      </w:r>
      <w:r w:rsidR="00E003F0">
        <w:t xml:space="preserve"> </w:t>
      </w:r>
      <w:r w:rsidR="00E003F0" w:rsidRPr="00151740">
        <w:rPr>
          <w:i/>
          <w:iCs/>
        </w:rPr>
        <w:t xml:space="preserve">Equal Opportunity Act </w:t>
      </w:r>
      <w:r w:rsidRPr="0B8D9968">
        <w:rPr>
          <w:i/>
          <w:iCs/>
        </w:rPr>
        <w:t>2010</w:t>
      </w:r>
      <w:r>
        <w:t xml:space="preserve"> (Vic) </w:t>
      </w:r>
      <w:r w:rsidR="00E003F0">
        <w:t>recognises that discrimination can cause social disadvantage</w:t>
      </w:r>
      <w:r w:rsidR="00083F4F">
        <w:t xml:space="preserve">. It </w:t>
      </w:r>
      <w:r w:rsidR="004019CF">
        <w:t>notes</w:t>
      </w:r>
      <w:r w:rsidR="00083F4F">
        <w:t xml:space="preserve"> that</w:t>
      </w:r>
      <w:r w:rsidR="00E003F0">
        <w:t xml:space="preserve"> access to opportunities is not equitably distributed through society.</w:t>
      </w:r>
    </w:p>
    <w:p w14:paraId="088279AB" w14:textId="77777777" w:rsidR="00083F4F" w:rsidRDefault="00E003F0" w:rsidP="00E003F0">
      <w:pPr>
        <w:pStyle w:val="FSVbody"/>
      </w:pPr>
      <w:r>
        <w:t>Under the Act it is unlawful to </w:t>
      </w:r>
      <w:hyperlink r:id="rId28">
        <w:r>
          <w:t>discriminate</w:t>
        </w:r>
      </w:hyperlink>
      <w:r>
        <w:t> against a person because of a protected personal characteristic</w:t>
      </w:r>
      <w:hyperlink r:id="rId29">
        <w:r>
          <w:t>.</w:t>
        </w:r>
      </w:hyperlink>
      <w:r>
        <w:t xml:space="preserve"> It is also against the law to </w:t>
      </w:r>
      <w:hyperlink r:id="rId30">
        <w:r>
          <w:t>sexually harass</w:t>
        </w:r>
      </w:hyperlink>
      <w:r>
        <w:t> someone or to </w:t>
      </w:r>
      <w:hyperlink r:id="rId31">
        <w:r>
          <w:t>victimise</w:t>
        </w:r>
      </w:hyperlink>
      <w:r>
        <w:t> them for</w:t>
      </w:r>
      <w:r w:rsidR="00083F4F">
        <w:t>:</w:t>
      </w:r>
      <w:r>
        <w:t xml:space="preserve"> </w:t>
      </w:r>
    </w:p>
    <w:p w14:paraId="0FACDB85" w14:textId="6F70E249" w:rsidR="00083F4F" w:rsidRDefault="00E003F0" w:rsidP="00437E8F">
      <w:pPr>
        <w:pStyle w:val="FSVbullet1"/>
      </w:pPr>
      <w:r>
        <w:t>speaking up about their rights</w:t>
      </w:r>
    </w:p>
    <w:p w14:paraId="6EDB0580" w14:textId="6CB7116C" w:rsidR="00083F4F" w:rsidRDefault="00E003F0" w:rsidP="00437E8F">
      <w:pPr>
        <w:pStyle w:val="FSVbullet1"/>
      </w:pPr>
      <w:r>
        <w:t>making a complaint</w:t>
      </w:r>
    </w:p>
    <w:p w14:paraId="70994E7D" w14:textId="563EC94C" w:rsidR="00083F4F" w:rsidRDefault="00E003F0" w:rsidP="00437E8F">
      <w:pPr>
        <w:pStyle w:val="FSVbullet1"/>
      </w:pPr>
      <w:r>
        <w:t xml:space="preserve">helping someone else make a complaint </w:t>
      </w:r>
    </w:p>
    <w:p w14:paraId="13326B2B" w14:textId="13C46668" w:rsidR="00E003F0" w:rsidRPr="000148F0" w:rsidRDefault="00E003F0" w:rsidP="00437E8F">
      <w:pPr>
        <w:pStyle w:val="FSVbullet1"/>
      </w:pPr>
      <w:r>
        <w:t>refusing to do something that would be contrary to the Equal Opportunity Act.</w:t>
      </w:r>
    </w:p>
    <w:p w14:paraId="1045FA82" w14:textId="485AC36E" w:rsidR="00E003F0" w:rsidRPr="000148F0" w:rsidRDefault="00E003F0" w:rsidP="00E003F0">
      <w:pPr>
        <w:pStyle w:val="FSVbody"/>
      </w:pPr>
      <w:r>
        <w:t>The Act includes a </w:t>
      </w:r>
      <w:hyperlink r:id="rId32">
        <w:r>
          <w:t xml:space="preserve">positive </w:t>
        </w:r>
      </w:hyperlink>
      <w:r>
        <w:t xml:space="preserve">duty to </w:t>
      </w:r>
      <w:r w:rsidR="00083F4F">
        <w:t xml:space="preserve">end </w:t>
      </w:r>
      <w:r>
        <w:t xml:space="preserve">discrimination, sexual harassment and victimisation as far as possible. This means that, instead of simply reacting to complaints of discrimination or sexual </w:t>
      </w:r>
      <w:r>
        <w:lastRenderedPageBreak/>
        <w:t>harassment, organisations must be proactive about discrimination and take steps to prevent it from occurring.</w:t>
      </w:r>
    </w:p>
    <w:p w14:paraId="23909FD1" w14:textId="5C2760C1" w:rsidR="00F70F7C" w:rsidRPr="00DE2635" w:rsidRDefault="00F70F7C" w:rsidP="00F70F7C">
      <w:pPr>
        <w:pStyle w:val="Heading5"/>
      </w:pPr>
      <w:r>
        <w:t>Family Violence Protection Act</w:t>
      </w:r>
      <w:r w:rsidR="003A4B06">
        <w:t xml:space="preserve"> </w:t>
      </w:r>
    </w:p>
    <w:p w14:paraId="4834C146" w14:textId="77777777" w:rsidR="00083F4F" w:rsidRDefault="00F70F7C" w:rsidP="00F70F7C">
      <w:pPr>
        <w:pStyle w:val="FSVbody"/>
      </w:pPr>
      <w:r>
        <w:t>The purpose of the Family Violence Protection Act</w:t>
      </w:r>
      <w:r w:rsidRPr="0B8D9968">
        <w:rPr>
          <w:i/>
          <w:iCs/>
        </w:rPr>
        <w:t xml:space="preserve"> 2008 (</w:t>
      </w:r>
      <w:r>
        <w:t xml:space="preserve">Vic) is to: </w:t>
      </w:r>
    </w:p>
    <w:p w14:paraId="1098A404" w14:textId="6EEDE876" w:rsidR="00083F4F" w:rsidRDefault="00F70F7C" w:rsidP="00437E8F">
      <w:pPr>
        <w:pStyle w:val="FSVbullet1"/>
      </w:pPr>
      <w:r>
        <w:t>maximise safety for children and adults who have experienced family violence</w:t>
      </w:r>
    </w:p>
    <w:p w14:paraId="2F9E9D33" w14:textId="4008DA3A" w:rsidR="00083F4F" w:rsidRDefault="00F70F7C" w:rsidP="00437E8F">
      <w:pPr>
        <w:pStyle w:val="FSVbullet1"/>
      </w:pPr>
      <w:r>
        <w:t>prevent and reduce family violence to the greatest extent possible</w:t>
      </w:r>
    </w:p>
    <w:p w14:paraId="59FEDF2C" w14:textId="77777777" w:rsidR="00083F4F" w:rsidRDefault="00F70F7C" w:rsidP="00437E8F">
      <w:pPr>
        <w:pStyle w:val="FSVbullet1"/>
      </w:pPr>
      <w:r>
        <w:t xml:space="preserve">promote the accountability of perpetrators of family violence for their actions. </w:t>
      </w:r>
    </w:p>
    <w:p w14:paraId="7E4FD210" w14:textId="6ED0C412" w:rsidR="00F70F7C" w:rsidRPr="00F21BDD" w:rsidRDefault="00F70F7C" w:rsidP="00083F4F">
      <w:pPr>
        <w:pStyle w:val="FSVbody"/>
      </w:pPr>
      <w:r w:rsidRPr="00F21BDD">
        <w:t xml:space="preserve">The Act aims to achieve its purpose by providing an effective and accessible system of family violence intervention orders and family violence safety notices. </w:t>
      </w:r>
    </w:p>
    <w:p w14:paraId="573AB868" w14:textId="08E9905F" w:rsidR="00F70F7C" w:rsidRPr="00F21BDD" w:rsidRDefault="00F70F7C" w:rsidP="00F70F7C">
      <w:pPr>
        <w:pStyle w:val="FSVbody"/>
      </w:pPr>
      <w:r>
        <w:t>Specialist family violence services are not legal or law enforcement services</w:t>
      </w:r>
      <w:r w:rsidR="00083F4F">
        <w:t>.</w:t>
      </w:r>
      <w:r>
        <w:t xml:space="preserve"> </w:t>
      </w:r>
      <w:r w:rsidR="00083F4F">
        <w:t>H</w:t>
      </w:r>
      <w:r>
        <w:t xml:space="preserve">owever, they should be familiar with the Act and its functions to support victim survivor safety and risk management planning. </w:t>
      </w:r>
    </w:p>
    <w:p w14:paraId="42902198" w14:textId="1A73A279" w:rsidR="00F70F7C" w:rsidRPr="009164BF" w:rsidRDefault="00F70F7C" w:rsidP="0B8D9968">
      <w:pPr>
        <w:pStyle w:val="FSVbody"/>
        <w:rPr>
          <w:b/>
          <w:bCs/>
          <w:lang w:eastAsia="en-AU"/>
        </w:rPr>
      </w:pPr>
      <w:r w:rsidRPr="0B8D9968">
        <w:rPr>
          <w:b/>
          <w:bCs/>
          <w:lang w:eastAsia="en-AU"/>
        </w:rPr>
        <w:t>Racial and Religious Tolerance Act</w:t>
      </w:r>
    </w:p>
    <w:p w14:paraId="2E658BB4" w14:textId="629ACA86" w:rsidR="00F70F7C" w:rsidRPr="00AA0C5D" w:rsidRDefault="00F70F7C" w:rsidP="00F70F7C">
      <w:pPr>
        <w:pStyle w:val="FSVbody"/>
        <w:rPr>
          <w:lang w:eastAsia="en-AU"/>
        </w:rPr>
      </w:pPr>
      <w:r w:rsidRPr="0B8D9968">
        <w:rPr>
          <w:lang w:eastAsia="en-AU"/>
        </w:rPr>
        <w:t xml:space="preserve">The </w:t>
      </w:r>
      <w:r w:rsidRPr="0B8D9968">
        <w:rPr>
          <w:i/>
          <w:iCs/>
          <w:lang w:eastAsia="en-AU"/>
        </w:rPr>
        <w:t>Racial and Religious Tolerance Act 2001</w:t>
      </w:r>
      <w:r w:rsidRPr="0B8D9968">
        <w:rPr>
          <w:lang w:eastAsia="en-AU"/>
        </w:rPr>
        <w:t xml:space="preserve"> </w:t>
      </w:r>
      <w:r w:rsidR="00830061" w:rsidRPr="0B8D9968">
        <w:rPr>
          <w:lang w:eastAsia="en-AU"/>
        </w:rPr>
        <w:t xml:space="preserve">(Vic) </w:t>
      </w:r>
      <w:r w:rsidRPr="0B8D9968">
        <w:rPr>
          <w:lang w:eastAsia="en-AU"/>
        </w:rPr>
        <w:t xml:space="preserve">acknowledges that racial and religious </w:t>
      </w:r>
      <w:r w:rsidR="00083F4F" w:rsidRPr="0B8D9968">
        <w:rPr>
          <w:lang w:eastAsia="en-AU"/>
        </w:rPr>
        <w:t>abuse</w:t>
      </w:r>
      <w:r w:rsidRPr="0B8D9968">
        <w:rPr>
          <w:lang w:eastAsia="en-AU"/>
        </w:rPr>
        <w:t xml:space="preserve"> diminishes dignity and sense of self-worth and belonging to the community.</w:t>
      </w:r>
    </w:p>
    <w:p w14:paraId="54C6A371" w14:textId="77777777" w:rsidR="004019CF" w:rsidRPr="00AA0C5D" w:rsidRDefault="004019CF" w:rsidP="004019CF">
      <w:pPr>
        <w:pStyle w:val="FSVbody"/>
      </w:pPr>
      <w:r>
        <w:t>The Act prohibits </w:t>
      </w:r>
      <w:hyperlink r:id="rId33" w:tgtFrame="_blank" w:history="1">
        <w:r>
          <w:t>vilification</w:t>
        </w:r>
      </w:hyperlink>
      <w:r>
        <w:t> – behaviour that incites or encourages hatred, serious contempt, revulsion or severe ridicule against another person or group of people because of their race and/or religion.</w:t>
      </w:r>
    </w:p>
    <w:p w14:paraId="08AD36CF" w14:textId="5A3C81AD" w:rsidR="00F70F7C" w:rsidRPr="00AA0C5D" w:rsidRDefault="00F70F7C" w:rsidP="00F70F7C">
      <w:pPr>
        <w:pStyle w:val="FSVbody"/>
      </w:pPr>
      <w:r>
        <w:t xml:space="preserve">Vilification reduces the ability for people to contribute to, or fully </w:t>
      </w:r>
      <w:r w:rsidR="00083F4F">
        <w:t xml:space="preserve">take part </w:t>
      </w:r>
      <w:r>
        <w:t xml:space="preserve">in, all social, political, economic and cultural aspects of society as equals. As such, the Act </w:t>
      </w:r>
      <w:r w:rsidR="00083F4F">
        <w:t xml:space="preserve">tries </w:t>
      </w:r>
      <w:r>
        <w:t>to balance the right to freedom of expression with racial and religious tolerance by ensuring freedom of speech does not vilify.</w:t>
      </w:r>
    </w:p>
    <w:p w14:paraId="73F94836" w14:textId="500A1D99" w:rsidR="00F70F7C" w:rsidRDefault="00F70F7C" w:rsidP="00F70F7C">
      <w:pPr>
        <w:pStyle w:val="FSVbody"/>
      </w:pPr>
      <w:r>
        <w:t xml:space="preserve">Unlike anti-discrimination laws, the Act is not limited to conduct in specific areas of public life, such as at work, at school or in </w:t>
      </w:r>
      <w:r w:rsidR="00083F4F">
        <w:t>providing</w:t>
      </w:r>
      <w:r>
        <w:t xml:space="preserve"> goods and services. </w:t>
      </w:r>
      <w:r w:rsidR="004019CF">
        <w:t>I</w:t>
      </w:r>
      <w:r>
        <w:t xml:space="preserve">t applies to any vilifying conduct that happens in public. </w:t>
      </w:r>
      <w:r w:rsidR="00640F17">
        <w:t>For instance, the Act covers v</w:t>
      </w:r>
      <w:r>
        <w:t>ilifying conduct in the street, at a community event or in the media. It is also against the law to </w:t>
      </w:r>
      <w:hyperlink r:id="rId34">
        <w:r>
          <w:t>victimise</w:t>
        </w:r>
      </w:hyperlink>
      <w:r>
        <w:t> someone who has made a complaint of racial or religious vilification.</w:t>
      </w:r>
    </w:p>
    <w:p w14:paraId="26C4F165" w14:textId="2CFC7FF2" w:rsidR="004309A8" w:rsidRPr="00A70279" w:rsidRDefault="004309A8" w:rsidP="00437E8F">
      <w:pPr>
        <w:pStyle w:val="Heading2"/>
        <w:ind w:left="720"/>
      </w:pPr>
      <w:bookmarkStart w:id="28" w:name="_Toc128126938"/>
      <w:r>
        <w:t>Governance</w:t>
      </w:r>
      <w:bookmarkEnd w:id="22"/>
      <w:bookmarkEnd w:id="28"/>
    </w:p>
    <w:p w14:paraId="6C6D7466" w14:textId="072190E2" w:rsidR="004309A8" w:rsidRPr="00C60A77" w:rsidRDefault="006562F9" w:rsidP="004309A8">
      <w:pPr>
        <w:pStyle w:val="FSVbody"/>
        <w:rPr>
          <w:lang w:eastAsia="en-AU"/>
        </w:rPr>
      </w:pPr>
      <w:r w:rsidRPr="0B8D9968">
        <w:rPr>
          <w:lang w:eastAsia="en-AU"/>
        </w:rPr>
        <w:t xml:space="preserve">A governance group has overseen </w:t>
      </w:r>
      <w:r w:rsidR="004309A8" w:rsidRPr="0B8D9968">
        <w:rPr>
          <w:lang w:eastAsia="en-AU"/>
        </w:rPr>
        <w:t>planning for the</w:t>
      </w:r>
      <w:r w:rsidR="004019CF" w:rsidRPr="0B8D9968">
        <w:rPr>
          <w:lang w:eastAsia="en-AU"/>
        </w:rPr>
        <w:t>se</w:t>
      </w:r>
      <w:r w:rsidR="00A52830" w:rsidRPr="0B8D9968">
        <w:rPr>
          <w:lang w:eastAsia="en-AU"/>
        </w:rPr>
        <w:t xml:space="preserve"> case management</w:t>
      </w:r>
      <w:r w:rsidR="004309A8" w:rsidRPr="0B8D9968">
        <w:rPr>
          <w:lang w:eastAsia="en-AU"/>
        </w:rPr>
        <w:t xml:space="preserve"> program requirements</w:t>
      </w:r>
      <w:r w:rsidRPr="0B8D9968">
        <w:rPr>
          <w:lang w:eastAsia="en-AU"/>
        </w:rPr>
        <w:t>.</w:t>
      </w:r>
      <w:r w:rsidR="004309A8" w:rsidRPr="0B8D9968">
        <w:rPr>
          <w:lang w:eastAsia="en-AU"/>
        </w:rPr>
        <w:t xml:space="preserve"> </w:t>
      </w:r>
      <w:r w:rsidRPr="0B8D9968">
        <w:rPr>
          <w:lang w:eastAsia="en-AU"/>
        </w:rPr>
        <w:t xml:space="preserve">This group </w:t>
      </w:r>
      <w:r w:rsidR="004309A8" w:rsidRPr="0B8D9968">
        <w:rPr>
          <w:lang w:eastAsia="en-AU"/>
        </w:rPr>
        <w:t>compris</w:t>
      </w:r>
      <w:r w:rsidRPr="0B8D9968">
        <w:rPr>
          <w:lang w:eastAsia="en-AU"/>
        </w:rPr>
        <w:t>es</w:t>
      </w:r>
      <w:r w:rsidR="004309A8" w:rsidRPr="0B8D9968">
        <w:rPr>
          <w:lang w:eastAsia="en-AU"/>
        </w:rPr>
        <w:t xml:space="preserve"> senior representatives from F</w:t>
      </w:r>
      <w:r w:rsidR="00966091" w:rsidRPr="0B8D9968">
        <w:rPr>
          <w:lang w:eastAsia="en-AU"/>
        </w:rPr>
        <w:t xml:space="preserve">amily </w:t>
      </w:r>
      <w:r w:rsidR="004309A8" w:rsidRPr="0B8D9968">
        <w:rPr>
          <w:lang w:eastAsia="en-AU"/>
        </w:rPr>
        <w:t>S</w:t>
      </w:r>
      <w:r w:rsidR="00966091" w:rsidRPr="0B8D9968">
        <w:rPr>
          <w:lang w:eastAsia="en-AU"/>
        </w:rPr>
        <w:t xml:space="preserve">afety </w:t>
      </w:r>
      <w:r w:rsidR="004309A8" w:rsidRPr="0B8D9968">
        <w:rPr>
          <w:lang w:eastAsia="en-AU"/>
        </w:rPr>
        <w:t>V</w:t>
      </w:r>
      <w:r w:rsidR="00966091" w:rsidRPr="0B8D9968">
        <w:rPr>
          <w:lang w:eastAsia="en-AU"/>
        </w:rPr>
        <w:t>ictoria</w:t>
      </w:r>
      <w:r w:rsidR="004309A8" w:rsidRPr="0B8D9968">
        <w:rPr>
          <w:lang w:eastAsia="en-AU"/>
        </w:rPr>
        <w:t xml:space="preserve"> and </w:t>
      </w:r>
      <w:r w:rsidR="00253499">
        <w:t>Safe and Equal</w:t>
      </w:r>
      <w:r>
        <w:t>.</w:t>
      </w:r>
      <w:r w:rsidR="005F3554">
        <w:t xml:space="preserve"> </w:t>
      </w:r>
      <w:r w:rsidRPr="0B8D9968">
        <w:rPr>
          <w:lang w:eastAsia="en-AU"/>
        </w:rPr>
        <w:t>A</w:t>
      </w:r>
      <w:r w:rsidR="004309A8" w:rsidRPr="0B8D9968">
        <w:rPr>
          <w:lang w:eastAsia="en-AU"/>
        </w:rPr>
        <w:t xml:space="preserve">n </w:t>
      </w:r>
      <w:r w:rsidRPr="0B8D9968">
        <w:rPr>
          <w:lang w:eastAsia="en-AU"/>
        </w:rPr>
        <w:t>a</w:t>
      </w:r>
      <w:r w:rsidR="004309A8" w:rsidRPr="0B8D9968">
        <w:rPr>
          <w:lang w:eastAsia="en-AU"/>
        </w:rPr>
        <w:t xml:space="preserve">dvisory </w:t>
      </w:r>
      <w:r w:rsidRPr="0B8D9968">
        <w:rPr>
          <w:lang w:eastAsia="en-AU"/>
        </w:rPr>
        <w:t>g</w:t>
      </w:r>
      <w:r w:rsidR="004309A8" w:rsidRPr="0B8D9968">
        <w:rPr>
          <w:lang w:eastAsia="en-AU"/>
        </w:rPr>
        <w:t>roup comprising a cross</w:t>
      </w:r>
      <w:r w:rsidRPr="0B8D9968">
        <w:rPr>
          <w:lang w:eastAsia="en-AU"/>
        </w:rPr>
        <w:t>-</w:t>
      </w:r>
      <w:r w:rsidR="004309A8" w:rsidRPr="0B8D9968">
        <w:rPr>
          <w:lang w:eastAsia="en-AU"/>
        </w:rPr>
        <w:t>section of experienced sector representatives</w:t>
      </w:r>
      <w:r w:rsidRPr="0B8D9968">
        <w:rPr>
          <w:lang w:eastAsia="en-AU"/>
        </w:rPr>
        <w:t xml:space="preserve"> has also been involved.</w:t>
      </w:r>
    </w:p>
    <w:p w14:paraId="3E175C8C" w14:textId="5CE2B70F" w:rsidR="004309A8" w:rsidRPr="00C60A77" w:rsidRDefault="004309A8" w:rsidP="004309A8">
      <w:pPr>
        <w:pStyle w:val="FSVbody"/>
        <w:rPr>
          <w:lang w:eastAsia="en-AU"/>
        </w:rPr>
      </w:pPr>
      <w:r w:rsidRPr="0B8D9968">
        <w:rPr>
          <w:lang w:eastAsia="en-AU"/>
        </w:rPr>
        <w:t xml:space="preserve">Both groups </w:t>
      </w:r>
      <w:r w:rsidR="00712020" w:rsidRPr="0B8D9968">
        <w:rPr>
          <w:lang w:eastAsia="en-AU"/>
        </w:rPr>
        <w:t>are providing</w:t>
      </w:r>
      <w:r w:rsidR="006562F9" w:rsidRPr="0B8D9968">
        <w:rPr>
          <w:lang w:eastAsia="en-AU"/>
        </w:rPr>
        <w:t xml:space="preserve"> </w:t>
      </w:r>
      <w:r w:rsidRPr="0B8D9968">
        <w:rPr>
          <w:lang w:eastAsia="en-AU"/>
        </w:rPr>
        <w:t xml:space="preserve">ongoing feedback and oversight </w:t>
      </w:r>
      <w:r w:rsidR="006562F9" w:rsidRPr="0B8D9968">
        <w:rPr>
          <w:lang w:eastAsia="en-AU"/>
        </w:rPr>
        <w:t xml:space="preserve">in rolling out </w:t>
      </w:r>
      <w:r w:rsidRPr="0B8D9968">
        <w:rPr>
          <w:lang w:eastAsia="en-AU"/>
        </w:rPr>
        <w:t>the</w:t>
      </w:r>
      <w:r w:rsidR="00A52830" w:rsidRPr="0B8D9968">
        <w:rPr>
          <w:lang w:eastAsia="en-AU"/>
        </w:rPr>
        <w:t xml:space="preserve"> case management</w:t>
      </w:r>
      <w:r w:rsidRPr="0B8D9968">
        <w:rPr>
          <w:lang w:eastAsia="en-AU"/>
        </w:rPr>
        <w:t xml:space="preserve"> program requirements. </w:t>
      </w:r>
    </w:p>
    <w:p w14:paraId="21464B7E" w14:textId="77777777" w:rsidR="004309A8" w:rsidRPr="00A70279" w:rsidRDefault="004309A8" w:rsidP="00437E8F">
      <w:pPr>
        <w:pStyle w:val="Heading2"/>
        <w:ind w:left="720"/>
      </w:pPr>
      <w:bookmarkStart w:id="29" w:name="_Toc73365500"/>
      <w:bookmarkStart w:id="30" w:name="_Toc128126939"/>
      <w:r>
        <w:t>Terminology</w:t>
      </w:r>
      <w:bookmarkEnd w:id="29"/>
      <w:bookmarkEnd w:id="30"/>
    </w:p>
    <w:p w14:paraId="20CAD214" w14:textId="698BDCEF" w:rsidR="004309A8" w:rsidRPr="00C60A77" w:rsidRDefault="004309A8" w:rsidP="004309A8">
      <w:pPr>
        <w:pStyle w:val="FSVbody"/>
      </w:pPr>
      <w:r>
        <w:t>The</w:t>
      </w:r>
      <w:r w:rsidR="00A52830">
        <w:t xml:space="preserve"> case management</w:t>
      </w:r>
      <w:r>
        <w:t xml:space="preserve"> program requirements adopt language and terminology as set out in the </w:t>
      </w:r>
      <w:hyperlink w:anchor="_Essential__Systems">
        <w:r w:rsidRPr="0B8D9968">
          <w:rPr>
            <w:rStyle w:val="Hyperlink"/>
            <w:rFonts w:cs="Arial"/>
          </w:rPr>
          <w:t>Essential systems resources</w:t>
        </w:r>
      </w:hyperlink>
      <w:r>
        <w:t xml:space="preserve">. </w:t>
      </w:r>
      <w:r w:rsidR="00640F17">
        <w:t xml:space="preserve">Find </w:t>
      </w:r>
      <w:r>
        <w:t xml:space="preserve">Detailed descriptions of key terms in the </w:t>
      </w:r>
      <w:hyperlink w:anchor="_Glossary" w:history="1">
        <w:r w:rsidR="00640F17" w:rsidRPr="0B8D9968">
          <w:rPr>
            <w:rStyle w:val="Hyperlink"/>
          </w:rPr>
          <w:t>g</w:t>
        </w:r>
        <w:r w:rsidRPr="0B8D9968">
          <w:rPr>
            <w:rStyle w:val="Hyperlink"/>
          </w:rPr>
          <w:t>lossary</w:t>
        </w:r>
      </w:hyperlink>
      <w:r>
        <w:t>.</w:t>
      </w:r>
    </w:p>
    <w:p w14:paraId="1FEA10AD" w14:textId="57068D37" w:rsidR="009F0128" w:rsidRDefault="004309A8" w:rsidP="004309A8">
      <w:pPr>
        <w:pStyle w:val="FSVbody"/>
      </w:pPr>
      <w:r>
        <w:t>All references to ‘victim survivors’ include adult victim survivors, children and young people who are also supported by specialist family violence services</w:t>
      </w:r>
      <w:r w:rsidR="0005356B">
        <w:t>. They are</w:t>
      </w:r>
      <w:r>
        <w:t xml:space="preserve"> distinct and equally affected members of a family group. Supporting children</w:t>
      </w:r>
      <w:r w:rsidR="0005356B">
        <w:t>’</w:t>
      </w:r>
      <w:r>
        <w:t xml:space="preserve">s agency means recognising that children have a right to make choices and decisions about matters </w:t>
      </w:r>
      <w:r w:rsidR="0005356B">
        <w:t xml:space="preserve">that </w:t>
      </w:r>
      <w:r>
        <w:t>affect them. The term ‘all family members’ signal</w:t>
      </w:r>
      <w:r w:rsidR="0005356B">
        <w:t>s</w:t>
      </w:r>
      <w:r>
        <w:t xml:space="preserve"> the inclusion of children. </w:t>
      </w:r>
    </w:p>
    <w:p w14:paraId="744000A2" w14:textId="77777777" w:rsidR="009F0128" w:rsidRDefault="009F0128">
      <w:pPr>
        <w:spacing w:after="200" w:line="276" w:lineRule="auto"/>
        <w:rPr>
          <w:rFonts w:ascii="Arial" w:eastAsia="Times" w:hAnsi="Arial"/>
        </w:rPr>
      </w:pPr>
      <w:r>
        <w:br w:type="page"/>
      </w:r>
    </w:p>
    <w:p w14:paraId="2C7D24DA" w14:textId="42EE52A4" w:rsidR="00535491" w:rsidRPr="003C1695" w:rsidRDefault="006D65F7" w:rsidP="003C1695">
      <w:pPr>
        <w:pStyle w:val="Heading1"/>
        <w:numPr>
          <w:ilvl w:val="0"/>
          <w:numId w:val="36"/>
        </w:numPr>
        <w:ind w:left="360"/>
      </w:pPr>
      <w:bookmarkStart w:id="31" w:name="_Toc128126940"/>
      <w:r w:rsidRPr="00926AF1">
        <w:lastRenderedPageBreak/>
        <w:t xml:space="preserve">How to </w:t>
      </w:r>
      <w:r w:rsidR="00C27A56" w:rsidRPr="00C27A56">
        <w:t>u</w:t>
      </w:r>
      <w:r w:rsidRPr="00C27A56">
        <w:t>se</w:t>
      </w:r>
      <w:r w:rsidRPr="00926AF1">
        <w:t xml:space="preserve"> this </w:t>
      </w:r>
      <w:r w:rsidR="00C27A56">
        <w:t>d</w:t>
      </w:r>
      <w:r w:rsidRPr="00926AF1">
        <w:t>ocument</w:t>
      </w:r>
      <w:bookmarkEnd w:id="31"/>
    </w:p>
    <w:p w14:paraId="1A8209AF" w14:textId="0E6131D1" w:rsidR="006847A3" w:rsidRDefault="00056329" w:rsidP="00525006">
      <w:pPr>
        <w:pStyle w:val="FSVbody"/>
      </w:pPr>
      <w:bookmarkStart w:id="32" w:name="_How_to_use"/>
      <w:bookmarkEnd w:id="32"/>
      <w:r>
        <w:t xml:space="preserve">Pitched at </w:t>
      </w:r>
      <w:r w:rsidR="008D6A56">
        <w:t>service leaders and managers</w:t>
      </w:r>
      <w:r w:rsidR="0078541F">
        <w:t xml:space="preserve"> </w:t>
      </w:r>
      <w:r w:rsidR="00861609">
        <w:t>the</w:t>
      </w:r>
      <w:r w:rsidR="00A52830">
        <w:t xml:space="preserve"> case management</w:t>
      </w:r>
      <w:r w:rsidR="00525006">
        <w:t xml:space="preserve"> program requirements offer the essential ‘building blocks’ for consistent case management service delivery</w:t>
      </w:r>
      <w:r w:rsidR="006847A3">
        <w:t xml:space="preserve"> in:</w:t>
      </w:r>
    </w:p>
    <w:p w14:paraId="60CF8218" w14:textId="4DB9379B" w:rsidR="006847A3" w:rsidRDefault="00525006" w:rsidP="00437E8F">
      <w:pPr>
        <w:pStyle w:val="FSVbullet1"/>
      </w:pPr>
      <w:r>
        <w:t>crisis response</w:t>
      </w:r>
    </w:p>
    <w:p w14:paraId="1EB443B5" w14:textId="10F2976B" w:rsidR="006847A3" w:rsidRDefault="00525006" w:rsidP="00437E8F">
      <w:pPr>
        <w:pStyle w:val="FSVbullet1"/>
      </w:pPr>
      <w:r>
        <w:t>brief</w:t>
      </w:r>
      <w:r w:rsidR="006847A3">
        <w:t xml:space="preserve"> </w:t>
      </w:r>
      <w:r>
        <w:t>non</w:t>
      </w:r>
      <w:r w:rsidR="006847A3">
        <w:t>-</w:t>
      </w:r>
      <w:r>
        <w:t>crisis response</w:t>
      </w:r>
    </w:p>
    <w:p w14:paraId="0CA128F5" w14:textId="7394587C" w:rsidR="006847A3" w:rsidRDefault="00525006" w:rsidP="00437E8F">
      <w:pPr>
        <w:pStyle w:val="FSVbullet1"/>
      </w:pPr>
      <w:r>
        <w:t>intermediate/long</w:t>
      </w:r>
      <w:r w:rsidR="006847A3">
        <w:t>-</w:t>
      </w:r>
      <w:r>
        <w:t>term response</w:t>
      </w:r>
    </w:p>
    <w:p w14:paraId="3A60F989" w14:textId="292F0A0C" w:rsidR="00525006" w:rsidRDefault="00525006" w:rsidP="00437E8F">
      <w:pPr>
        <w:pStyle w:val="FSVbullet1"/>
      </w:pPr>
      <w:r>
        <w:t>intensive response.</w:t>
      </w:r>
    </w:p>
    <w:p w14:paraId="4B9E8276" w14:textId="77777777" w:rsidR="006847A3" w:rsidRDefault="00525006" w:rsidP="00525006">
      <w:pPr>
        <w:pStyle w:val="FSVbody"/>
      </w:pPr>
      <w:r>
        <w:t xml:space="preserve">This document </w:t>
      </w:r>
      <w:r w:rsidR="006847A3">
        <w:t xml:space="preserve">uses three components that complement each other: </w:t>
      </w:r>
      <w:r w:rsidR="006847A3" w:rsidRPr="0B8D9968">
        <w:rPr>
          <w:b/>
          <w:bCs/>
        </w:rPr>
        <w:t>responses</w:t>
      </w:r>
      <w:r w:rsidR="006847A3">
        <w:t xml:space="preserve">, </w:t>
      </w:r>
      <w:r w:rsidR="006847A3" w:rsidRPr="0B8D9968">
        <w:rPr>
          <w:b/>
          <w:bCs/>
        </w:rPr>
        <w:t>functions</w:t>
      </w:r>
      <w:r w:rsidR="006847A3">
        <w:t xml:space="preserve"> and </w:t>
      </w:r>
      <w:r w:rsidR="006847A3" w:rsidRPr="0B8D9968">
        <w:rPr>
          <w:b/>
          <w:bCs/>
        </w:rPr>
        <w:t>domains</w:t>
      </w:r>
      <w:r w:rsidR="006847A3">
        <w:t xml:space="preserve">. It </w:t>
      </w:r>
      <w:r>
        <w:t xml:space="preserve">describes the elements of </w:t>
      </w:r>
      <w:r w:rsidR="006847A3">
        <w:t>case management service delivery as:</w:t>
      </w:r>
    </w:p>
    <w:p w14:paraId="7149FDA8" w14:textId="3D6353E8" w:rsidR="006847A3" w:rsidRDefault="00525006" w:rsidP="00437E8F">
      <w:pPr>
        <w:pStyle w:val="FSVbullet1"/>
      </w:pPr>
      <w:r>
        <w:t>person-centred</w:t>
      </w:r>
    </w:p>
    <w:p w14:paraId="34CBEEBC" w14:textId="3C3BCAC1" w:rsidR="006847A3" w:rsidRDefault="00525006" w:rsidP="00437E8F">
      <w:pPr>
        <w:pStyle w:val="FSVbullet1"/>
      </w:pPr>
      <w:r>
        <w:t>strengths-based</w:t>
      </w:r>
    </w:p>
    <w:p w14:paraId="1B52EC20" w14:textId="13AEFF44" w:rsidR="006847A3" w:rsidRDefault="00525006" w:rsidP="00437E8F">
      <w:pPr>
        <w:pStyle w:val="FSVbullet1"/>
      </w:pPr>
      <w:r>
        <w:t xml:space="preserve">flexible </w:t>
      </w:r>
    </w:p>
    <w:p w14:paraId="4F911258" w14:textId="5187FBFB" w:rsidR="006847A3" w:rsidRDefault="00525006" w:rsidP="00437E8F">
      <w:pPr>
        <w:pStyle w:val="FSVbullet1"/>
      </w:pPr>
      <w:r>
        <w:t>culturally safe</w:t>
      </w:r>
      <w:r w:rsidR="006847A3">
        <w:t>.</w:t>
      </w:r>
      <w:r>
        <w:t xml:space="preserve"> </w:t>
      </w:r>
    </w:p>
    <w:p w14:paraId="518BC090" w14:textId="2ADD0FA5" w:rsidR="001541FF" w:rsidRDefault="00F13BD1" w:rsidP="00525006">
      <w:pPr>
        <w:pStyle w:val="FSVbody"/>
      </w:pPr>
      <w:r>
        <w:t xml:space="preserve">All functions and domains </w:t>
      </w:r>
      <w:r w:rsidR="006847A3">
        <w:t xml:space="preserve">apply </w:t>
      </w:r>
      <w:r>
        <w:t xml:space="preserve">to the spectrum of case management responses to family violence victim survivors, not just crisis responses. </w:t>
      </w:r>
      <w:r w:rsidR="00525006">
        <w:t xml:space="preserve">Important </w:t>
      </w:r>
      <w:r w:rsidR="00E80FAD">
        <w:t xml:space="preserve">areas </w:t>
      </w:r>
      <w:r w:rsidR="00525006">
        <w:t>of victim survivors</w:t>
      </w:r>
      <w:r w:rsidR="001541FF">
        <w:t>’ lives affected by family violence,</w:t>
      </w:r>
      <w:r w:rsidR="00525006">
        <w:t xml:space="preserve"> such as their identity</w:t>
      </w:r>
      <w:r w:rsidR="001541FF">
        <w:t xml:space="preserve"> and</w:t>
      </w:r>
      <w:r w:rsidR="00525006">
        <w:t xml:space="preserve"> culture, w</w:t>
      </w:r>
      <w:r w:rsidR="006847A3">
        <w:t>eave</w:t>
      </w:r>
      <w:r w:rsidR="00525006">
        <w:t xml:space="preserve"> through the program requirements</w:t>
      </w:r>
      <w:r w:rsidR="006847A3">
        <w:t>. This</w:t>
      </w:r>
      <w:r w:rsidR="00525006">
        <w:t xml:space="preserve"> ensure</w:t>
      </w:r>
      <w:r w:rsidR="006847A3">
        <w:t>s</w:t>
      </w:r>
      <w:r w:rsidR="00525006">
        <w:t xml:space="preserve"> every case management activity consider</w:t>
      </w:r>
      <w:r w:rsidR="006847A3">
        <w:t>s</w:t>
      </w:r>
      <w:r w:rsidR="00525006">
        <w:t xml:space="preserve"> the effects of family violence on these areas. </w:t>
      </w:r>
    </w:p>
    <w:p w14:paraId="41394141" w14:textId="007B9AA2" w:rsidR="00525006" w:rsidRDefault="00525006" w:rsidP="00525006">
      <w:pPr>
        <w:pStyle w:val="FSVbody"/>
      </w:pPr>
      <w:r>
        <w:t xml:space="preserve">Each of the functions and domains </w:t>
      </w:r>
      <w:r w:rsidR="00281613">
        <w:t xml:space="preserve">is </w:t>
      </w:r>
      <w:r>
        <w:t>structured with a definition, objectives and a list of program requirements for all services</w:t>
      </w:r>
      <w:r w:rsidR="00A9677D">
        <w:t xml:space="preserve">. </w:t>
      </w:r>
      <w:r>
        <w:t>‘</w:t>
      </w:r>
      <w:r w:rsidR="00A9677D">
        <w:t>A</w:t>
      </w:r>
      <w:r>
        <w:t>ll family members’</w:t>
      </w:r>
      <w:r w:rsidR="00A9677D">
        <w:t xml:space="preserve"> are in scope for the definition of victim survivors</w:t>
      </w:r>
      <w:r w:rsidR="006847A3">
        <w:t>. This includes</w:t>
      </w:r>
      <w:r w:rsidR="00A9677D">
        <w:t xml:space="preserve"> infants, children and young people through to older people and extended family members also </w:t>
      </w:r>
      <w:r w:rsidR="006847A3">
        <w:t xml:space="preserve">affected </w:t>
      </w:r>
      <w:r w:rsidR="00A9677D">
        <w:t>by the violence</w:t>
      </w:r>
      <w:r>
        <w:t xml:space="preserve">. </w:t>
      </w:r>
      <w:r w:rsidR="00281613">
        <w:t>O</w:t>
      </w:r>
      <w:r w:rsidR="006847A3">
        <w:t xml:space="preserve">ther </w:t>
      </w:r>
      <w:r>
        <w:t xml:space="preserve">requirements </w:t>
      </w:r>
      <w:r w:rsidR="00345DEB">
        <w:t>are</w:t>
      </w:r>
      <w:r>
        <w:t xml:space="preserve"> included for children and young people and for family violence accommodation services </w:t>
      </w:r>
      <w:r w:rsidR="006847A3">
        <w:t xml:space="preserve">that </w:t>
      </w:r>
      <w:r>
        <w:t>consider specific population needs and settings.</w:t>
      </w:r>
    </w:p>
    <w:p w14:paraId="48464573" w14:textId="5FAC20F8" w:rsidR="00525006" w:rsidRDefault="006847A3" w:rsidP="00525006">
      <w:pPr>
        <w:pStyle w:val="FSVbody"/>
      </w:pPr>
      <w:r>
        <w:t>We reference r</w:t>
      </w:r>
      <w:r w:rsidR="00525006">
        <w:t xml:space="preserve">elevant mandatory essential resources and tools and practice guidance and other useful resources </w:t>
      </w:r>
      <w:r>
        <w:t xml:space="preserve">in </w:t>
      </w:r>
      <w:r w:rsidR="00525006">
        <w:t>each section.</w:t>
      </w:r>
    </w:p>
    <w:p w14:paraId="73BF8E61" w14:textId="4FF7FE7D" w:rsidR="007C1E90" w:rsidRDefault="00525006" w:rsidP="00884BB0">
      <w:pPr>
        <w:pStyle w:val="FSVbody"/>
      </w:pPr>
      <w:r>
        <w:t>This document also outlines how parts of the service system work together</w:t>
      </w:r>
      <w:r w:rsidR="006847A3">
        <w:t>. It</w:t>
      </w:r>
      <w:r>
        <w:t xml:space="preserve"> integrates related documents that outline roles and responsibilities for agencies </w:t>
      </w:r>
      <w:r w:rsidR="000527C9">
        <w:t xml:space="preserve">in </w:t>
      </w:r>
      <w:r w:rsidR="006847A3">
        <w:t>providing</w:t>
      </w:r>
      <w:r>
        <w:t xml:space="preserve"> emergency accommodation and after-hours </w:t>
      </w:r>
      <w:r w:rsidR="00345DEB">
        <w:t xml:space="preserve">services. </w:t>
      </w:r>
    </w:p>
    <w:p w14:paraId="0DE76E73" w14:textId="77777777" w:rsidR="00954178" w:rsidRPr="00954178" w:rsidRDefault="00954178" w:rsidP="00437E8F">
      <w:pPr>
        <w:pStyle w:val="ListParagraph"/>
        <w:keepNext/>
        <w:keepLines/>
        <w:numPr>
          <w:ilvl w:val="0"/>
          <w:numId w:val="34"/>
        </w:numPr>
        <w:spacing w:before="240" w:after="90" w:line="320" w:lineRule="atLeast"/>
        <w:contextualSpacing w:val="0"/>
        <w:outlineLvl w:val="1"/>
        <w:rPr>
          <w:rFonts w:ascii="Arial" w:hAnsi="Arial"/>
          <w:b/>
          <w:vanish/>
          <w:color w:val="E57200"/>
          <w:sz w:val="28"/>
          <w:szCs w:val="28"/>
        </w:rPr>
      </w:pPr>
      <w:bookmarkStart w:id="33" w:name="_Toc99529281"/>
      <w:bookmarkStart w:id="34" w:name="_Toc105502372"/>
      <w:bookmarkStart w:id="35" w:name="_Toc105502454"/>
      <w:bookmarkStart w:id="36" w:name="_Toc105666046"/>
      <w:bookmarkStart w:id="37" w:name="_Toc105666796"/>
      <w:bookmarkStart w:id="38" w:name="_Toc105666868"/>
      <w:bookmarkStart w:id="39" w:name="_Toc106015116"/>
      <w:bookmarkStart w:id="40" w:name="_Toc106088703"/>
      <w:bookmarkStart w:id="41" w:name="_Toc127882985"/>
      <w:bookmarkStart w:id="42" w:name="_Toc127883050"/>
      <w:bookmarkStart w:id="43" w:name="_Toc128126941"/>
      <w:bookmarkEnd w:id="33"/>
      <w:bookmarkEnd w:id="34"/>
      <w:bookmarkEnd w:id="35"/>
      <w:bookmarkEnd w:id="36"/>
      <w:bookmarkEnd w:id="37"/>
      <w:bookmarkEnd w:id="38"/>
      <w:bookmarkEnd w:id="39"/>
      <w:bookmarkEnd w:id="40"/>
      <w:bookmarkEnd w:id="41"/>
      <w:bookmarkEnd w:id="42"/>
      <w:bookmarkEnd w:id="43"/>
    </w:p>
    <w:p w14:paraId="791FE14B" w14:textId="07457007" w:rsidR="007E0FBD" w:rsidRPr="00B069BC" w:rsidRDefault="007E0FBD" w:rsidP="00437E8F">
      <w:pPr>
        <w:pStyle w:val="Heading2"/>
        <w:ind w:left="720"/>
      </w:pPr>
      <w:bookmarkStart w:id="44" w:name="_Toc128126942"/>
      <w:r w:rsidRPr="00B069BC">
        <w:t>Responsibilities of service leaders</w:t>
      </w:r>
      <w:bookmarkEnd w:id="44"/>
    </w:p>
    <w:p w14:paraId="5712F1AE" w14:textId="1A4D5A54" w:rsidR="007E0FBD" w:rsidRDefault="006847A3" w:rsidP="007E0FBD">
      <w:pPr>
        <w:pStyle w:val="FSVbody"/>
      </w:pPr>
      <w:r>
        <w:t>S</w:t>
      </w:r>
      <w:r w:rsidR="007E0FBD">
        <w:t xml:space="preserve">ervice leaders </w:t>
      </w:r>
      <w:r>
        <w:t xml:space="preserve">must </w:t>
      </w:r>
      <w:r w:rsidR="00C15CDC">
        <w:t xml:space="preserve">ensure </w:t>
      </w:r>
      <w:r w:rsidR="007E0FBD">
        <w:t xml:space="preserve">their services </w:t>
      </w:r>
      <w:r w:rsidR="007C1E90">
        <w:t xml:space="preserve">and teams </w:t>
      </w:r>
      <w:r w:rsidR="007E0FBD">
        <w:t>operat</w:t>
      </w:r>
      <w:r>
        <w:t>e</w:t>
      </w:r>
      <w:r w:rsidR="007E0FBD">
        <w:t xml:space="preserve"> in line with the case management program requirements</w:t>
      </w:r>
      <w:r w:rsidR="00D24875">
        <w:t>.</w:t>
      </w:r>
      <w:r w:rsidR="007E0FBD">
        <w:t xml:space="preserve"> Specialist family violence services can use the </w:t>
      </w:r>
      <w:r w:rsidR="003F65FB">
        <w:t>Code</w:t>
      </w:r>
      <w:r>
        <w:t xml:space="preserve"> of practice </w:t>
      </w:r>
      <w:r w:rsidR="007E0FBD">
        <w:t xml:space="preserve">audit tool and </w:t>
      </w:r>
      <w:r w:rsidR="00F56AED">
        <w:t xml:space="preserve">MARAM alignment self-audit tool </w:t>
      </w:r>
      <w:r w:rsidR="00662BAC">
        <w:t>to</w:t>
      </w:r>
      <w:r w:rsidR="007E0FBD">
        <w:t xml:space="preserve"> identify gaps and </w:t>
      </w:r>
      <w:r w:rsidR="00B81E8F">
        <w:t>trends</w:t>
      </w:r>
      <w:r>
        <w:t>. These will also help when</w:t>
      </w:r>
      <w:r w:rsidR="00B81E8F">
        <w:t xml:space="preserve"> </w:t>
      </w:r>
      <w:r w:rsidR="007E0FBD">
        <w:t>mak</w:t>
      </w:r>
      <w:r>
        <w:t>ing</w:t>
      </w:r>
      <w:r w:rsidR="007E0FBD">
        <w:t xml:space="preserve"> action plans for organisational change and </w:t>
      </w:r>
      <w:r>
        <w:t xml:space="preserve">offer </w:t>
      </w:r>
      <w:r w:rsidR="007E0FBD">
        <w:t>improvement</w:t>
      </w:r>
      <w:r>
        <w:t>s</w:t>
      </w:r>
      <w:r w:rsidR="00C706E6">
        <w:t xml:space="preserve"> to </w:t>
      </w:r>
      <w:r w:rsidR="00ED7C65">
        <w:t>achieve this</w:t>
      </w:r>
      <w:r w:rsidR="005E4CDE">
        <w:t>.</w:t>
      </w:r>
      <w:r w:rsidR="007E0FBD">
        <w:t xml:space="preserve"> </w:t>
      </w:r>
      <w:r w:rsidR="005F673B">
        <w:t>A range of supplementary documents, resources and tools are being developed to support service leaders and teams</w:t>
      </w:r>
      <w:r w:rsidR="00FC7442">
        <w:t xml:space="preserve"> </w:t>
      </w:r>
      <w:r w:rsidR="009963E0">
        <w:t>to</w:t>
      </w:r>
      <w:r w:rsidR="00FC7442">
        <w:t xml:space="preserve"> align. The v</w:t>
      </w:r>
      <w:r w:rsidR="00327B33">
        <w:t>a</w:t>
      </w:r>
      <w:r w:rsidR="005F673B">
        <w:t>rious other s</w:t>
      </w:r>
      <w:r w:rsidR="006770B2">
        <w:t>ources of</w:t>
      </w:r>
      <w:r w:rsidR="00430945">
        <w:t xml:space="preserve"> </w:t>
      </w:r>
      <w:r w:rsidR="000D5E0F">
        <w:t xml:space="preserve">information and guidance </w:t>
      </w:r>
      <w:r w:rsidR="009C0A64">
        <w:t xml:space="preserve">listed </w:t>
      </w:r>
      <w:r w:rsidR="00141BB0">
        <w:t xml:space="preserve">under each </w:t>
      </w:r>
      <w:r w:rsidR="00EA392D">
        <w:t xml:space="preserve">of the </w:t>
      </w:r>
      <w:r w:rsidR="00141BB0">
        <w:t>requirement</w:t>
      </w:r>
      <w:r w:rsidR="00EA392D">
        <w:t>s</w:t>
      </w:r>
      <w:r w:rsidR="00D428F4">
        <w:t xml:space="preserve"> </w:t>
      </w:r>
      <w:r w:rsidR="00855FE2">
        <w:t>will also</w:t>
      </w:r>
      <w:r w:rsidR="00B55586">
        <w:t xml:space="preserve"> </w:t>
      </w:r>
      <w:r w:rsidR="00FC7442">
        <w:t xml:space="preserve">support </w:t>
      </w:r>
      <w:r w:rsidR="00664C5B">
        <w:t xml:space="preserve">organisational leaders with </w:t>
      </w:r>
      <w:r w:rsidR="00FC7442">
        <w:t>this work</w:t>
      </w:r>
      <w:r w:rsidR="00330EBF">
        <w:t>.</w:t>
      </w:r>
      <w:r w:rsidR="00F03450">
        <w:t xml:space="preserve"> </w:t>
      </w:r>
    </w:p>
    <w:p w14:paraId="14E72CA9" w14:textId="38DDBECB" w:rsidR="00935F71" w:rsidRPr="00A70279" w:rsidRDefault="00935F71" w:rsidP="00437E8F">
      <w:pPr>
        <w:pStyle w:val="Heading3"/>
        <w:ind w:left="720"/>
      </w:pPr>
      <w:bookmarkStart w:id="45" w:name="_Toc128126943"/>
      <w:r w:rsidRPr="00A70279">
        <w:t xml:space="preserve">A note on </w:t>
      </w:r>
      <w:r w:rsidRPr="00664985">
        <w:t>engagement</w:t>
      </w:r>
      <w:bookmarkEnd w:id="45"/>
    </w:p>
    <w:p w14:paraId="57A1D740" w14:textId="5B1A1FB3" w:rsidR="006847A3" w:rsidRDefault="00935F71" w:rsidP="00935F71">
      <w:pPr>
        <w:pStyle w:val="FSVbody"/>
      </w:pPr>
      <w:r>
        <w:t xml:space="preserve">The program requirements set out the responsibilities of specialist family violence services to adopt </w:t>
      </w:r>
      <w:r w:rsidR="00AA7731">
        <w:t>an intersectional approach</w:t>
      </w:r>
      <w:r w:rsidR="006847A3">
        <w:t>.</w:t>
      </w:r>
      <w:r w:rsidR="00835EDB">
        <w:t xml:space="preserve"> </w:t>
      </w:r>
      <w:r w:rsidR="006847A3">
        <w:t xml:space="preserve">We </w:t>
      </w:r>
      <w:r w:rsidR="00835EDB">
        <w:t>acknowledg</w:t>
      </w:r>
      <w:r w:rsidR="006847A3">
        <w:t>e</w:t>
      </w:r>
      <w:r w:rsidR="00835EDB">
        <w:t xml:space="preserve"> </w:t>
      </w:r>
      <w:r w:rsidR="000049F5">
        <w:t xml:space="preserve">that systemic discrimination </w:t>
      </w:r>
      <w:r w:rsidR="00902686">
        <w:t xml:space="preserve">due to </w:t>
      </w:r>
      <w:r w:rsidR="006847A3">
        <w:t>aspects of one’s identity affects access to opportunit</w:t>
      </w:r>
      <w:r w:rsidR="009963E0">
        <w:t>ies</w:t>
      </w:r>
      <w:r w:rsidR="006847A3">
        <w:t>. These include:</w:t>
      </w:r>
      <w:r w:rsidR="00C71222">
        <w:t xml:space="preserve"> </w:t>
      </w:r>
    </w:p>
    <w:p w14:paraId="1F149F86" w14:textId="06815FE5" w:rsidR="006847A3" w:rsidRDefault="00902686" w:rsidP="00437E8F">
      <w:pPr>
        <w:pStyle w:val="FSVbullet1"/>
      </w:pPr>
      <w:r>
        <w:t>sexual orientation and identity</w:t>
      </w:r>
    </w:p>
    <w:p w14:paraId="37C81015" w14:textId="6B87C7F2" w:rsidR="006847A3" w:rsidRDefault="00902686" w:rsidP="00437E8F">
      <w:pPr>
        <w:pStyle w:val="FSVbullet1"/>
      </w:pPr>
      <w:r>
        <w:t>gender and gender identity</w:t>
      </w:r>
    </w:p>
    <w:p w14:paraId="507EBE1B" w14:textId="77777777" w:rsidR="006847A3" w:rsidRDefault="00902686" w:rsidP="00437E8F">
      <w:pPr>
        <w:pStyle w:val="FSVbullet1"/>
      </w:pPr>
      <w:r>
        <w:t>race</w:t>
      </w:r>
    </w:p>
    <w:p w14:paraId="5932C59B" w14:textId="6E50A045" w:rsidR="006847A3" w:rsidRDefault="00902686" w:rsidP="00437E8F">
      <w:pPr>
        <w:pStyle w:val="FSVbullet1"/>
      </w:pPr>
      <w:r>
        <w:t>economic status</w:t>
      </w:r>
    </w:p>
    <w:p w14:paraId="072DD9BC" w14:textId="6A7A7074" w:rsidR="006847A3" w:rsidRDefault="00902686" w:rsidP="00437E8F">
      <w:pPr>
        <w:pStyle w:val="FSVbullet1"/>
      </w:pPr>
      <w:r>
        <w:lastRenderedPageBreak/>
        <w:t>immigration status</w:t>
      </w:r>
    </w:p>
    <w:p w14:paraId="7931D2BB" w14:textId="5BAD9FA3" w:rsidR="006847A3" w:rsidRDefault="00902686" w:rsidP="00437E8F">
      <w:pPr>
        <w:pStyle w:val="FSVbullet1"/>
      </w:pPr>
      <w:r>
        <w:t>national origin</w:t>
      </w:r>
    </w:p>
    <w:p w14:paraId="13AB98F1" w14:textId="79AC7141" w:rsidR="006847A3" w:rsidRDefault="00902686" w:rsidP="00437E8F">
      <w:pPr>
        <w:pStyle w:val="FSVbullet1"/>
      </w:pPr>
      <w:r>
        <w:t xml:space="preserve">ability. </w:t>
      </w:r>
    </w:p>
    <w:p w14:paraId="54AF34D4" w14:textId="71A2ABDA" w:rsidR="006847A3" w:rsidRDefault="00902686" w:rsidP="0B8D9968">
      <w:pPr>
        <w:pStyle w:val="FSVbody"/>
        <w:spacing w:before="120"/>
      </w:pPr>
      <w:r>
        <w:t xml:space="preserve">Services </w:t>
      </w:r>
      <w:r w:rsidR="007B3B26">
        <w:t xml:space="preserve">must </w:t>
      </w:r>
      <w:r w:rsidR="006847A3">
        <w:t xml:space="preserve">have </w:t>
      </w:r>
      <w:r w:rsidR="009E2FBC">
        <w:t>evidence-based</w:t>
      </w:r>
      <w:r w:rsidR="000B2E86">
        <w:t xml:space="preserve"> </w:t>
      </w:r>
      <w:r w:rsidR="00935F71">
        <w:t>approaches that</w:t>
      </w:r>
      <w:r w:rsidR="006847A3">
        <w:t>:</w:t>
      </w:r>
      <w:r w:rsidR="00935F71">
        <w:t xml:space="preserve"> </w:t>
      </w:r>
    </w:p>
    <w:p w14:paraId="41F87437" w14:textId="77777777" w:rsidR="006847A3" w:rsidRDefault="00935F71" w:rsidP="00437E8F">
      <w:pPr>
        <w:pStyle w:val="FSVbullet1"/>
      </w:pPr>
      <w:r>
        <w:t>reduce access barriers</w:t>
      </w:r>
    </w:p>
    <w:p w14:paraId="36F8A951" w14:textId="572D8E32" w:rsidR="006847A3" w:rsidRDefault="007C1E90" w:rsidP="00437E8F">
      <w:pPr>
        <w:pStyle w:val="FSVbullet1"/>
      </w:pPr>
      <w:r>
        <w:t>address structural levels of oppression and marginalisation</w:t>
      </w:r>
    </w:p>
    <w:p w14:paraId="3413C8FB" w14:textId="624783E2" w:rsidR="006847A3" w:rsidRDefault="009963E0" w:rsidP="00437E8F">
      <w:pPr>
        <w:pStyle w:val="FSVbullet1"/>
      </w:pPr>
      <w:r>
        <w:t xml:space="preserve">set up </w:t>
      </w:r>
      <w:r w:rsidR="007C1E90">
        <w:t xml:space="preserve">consistent, accountable processes </w:t>
      </w:r>
      <w:r w:rsidR="006847A3">
        <w:t xml:space="preserve">that </w:t>
      </w:r>
      <w:r w:rsidR="007C1E90">
        <w:t xml:space="preserve">foster inclusion, trust and build rapport and engagement for victim survivors. </w:t>
      </w:r>
    </w:p>
    <w:p w14:paraId="03A8FB9B" w14:textId="427F98C0" w:rsidR="00935F71" w:rsidRDefault="007C1E90" w:rsidP="00935F71">
      <w:pPr>
        <w:pStyle w:val="FSVbody"/>
      </w:pPr>
      <w:r w:rsidRPr="007C1E90">
        <w:t>References are provided throughout the document to help inform these approaches.</w:t>
      </w:r>
    </w:p>
    <w:p w14:paraId="4A17FA39" w14:textId="4A2BC832" w:rsidR="00935F71" w:rsidRDefault="007E542A" w:rsidP="00935F71">
      <w:pPr>
        <w:pStyle w:val="FSVbody"/>
      </w:pPr>
      <w:r>
        <w:t>V</w:t>
      </w:r>
      <w:r w:rsidR="00935F71" w:rsidRPr="007C1E90">
        <w:t xml:space="preserve">ictim survivors </w:t>
      </w:r>
      <w:r>
        <w:t xml:space="preserve">engage </w:t>
      </w:r>
      <w:r w:rsidR="00935F71" w:rsidRPr="007C1E90">
        <w:t>with specialist family violence services voluntar</w:t>
      </w:r>
      <w:r>
        <w:t>il</w:t>
      </w:r>
      <w:r w:rsidR="00935F71" w:rsidRPr="007C1E90">
        <w:t>y</w:t>
      </w:r>
      <w:r>
        <w:t>. Services</w:t>
      </w:r>
      <w:r w:rsidR="00935F71" w:rsidRPr="007C1E90">
        <w:t xml:space="preserve"> focus on supporting safety and wellbeing.</w:t>
      </w:r>
      <w:r w:rsidR="00FD51D1" w:rsidRPr="002725B1">
        <w:rPr>
          <w:rStyle w:val="FootnoteReference"/>
          <w:rFonts w:cs="Arial"/>
        </w:rPr>
        <w:footnoteReference w:id="3"/>
      </w:r>
      <w:r w:rsidR="00935F71" w:rsidRPr="007C1E90">
        <w:t xml:space="preserve"> A victim survivor’s readiness or reluctan</w:t>
      </w:r>
      <w:r w:rsidR="005832A9">
        <w:t>c</w:t>
      </w:r>
      <w:r w:rsidR="00935F71" w:rsidRPr="007C1E90">
        <w:t>e to share their experiences of abuse and trauma and accept support can be either a defining enabler or a challenging barrier to engagement.</w:t>
      </w:r>
      <w:r w:rsidRPr="007E542A">
        <w:t xml:space="preserve"> </w:t>
      </w:r>
      <w:r>
        <w:t>This is c</w:t>
      </w:r>
      <w:r w:rsidRPr="007C1E90">
        <w:t xml:space="preserve">onsistent with the feminist, empowerment and trauma-informed frameworks of the </w:t>
      </w:r>
      <w:r w:rsidR="00BE2122">
        <w:t>C</w:t>
      </w:r>
      <w:r w:rsidRPr="007C1E90">
        <w:t xml:space="preserve">ode of </w:t>
      </w:r>
      <w:r>
        <w:t>p</w:t>
      </w:r>
      <w:r w:rsidRPr="007C1E90">
        <w:t>ractice and MARAM</w:t>
      </w:r>
      <w:r>
        <w:t>.</w:t>
      </w:r>
    </w:p>
    <w:p w14:paraId="27E0C47E" w14:textId="76DDAF89" w:rsidR="00C52328" w:rsidRDefault="00C52328" w:rsidP="00437E8F">
      <w:pPr>
        <w:pStyle w:val="Heading3"/>
        <w:ind w:left="720"/>
      </w:pPr>
      <w:bookmarkStart w:id="46" w:name="_Early_help_seeking"/>
      <w:bookmarkStart w:id="47" w:name="_Early_help-seeking"/>
      <w:bookmarkStart w:id="48" w:name="_Toc128126944"/>
      <w:bookmarkEnd w:id="46"/>
      <w:bookmarkEnd w:id="47"/>
      <w:r>
        <w:t>Early help</w:t>
      </w:r>
      <w:r w:rsidR="00176719">
        <w:t xml:space="preserve"> </w:t>
      </w:r>
      <w:r>
        <w:t>seeking</w:t>
      </w:r>
      <w:bookmarkEnd w:id="48"/>
    </w:p>
    <w:p w14:paraId="00C26BA5" w14:textId="5700C504" w:rsidR="007E542A" w:rsidRDefault="00C52328" w:rsidP="00935F71">
      <w:pPr>
        <w:pStyle w:val="FSVbody"/>
      </w:pPr>
      <w:r>
        <w:t xml:space="preserve">It is important to remember that </w:t>
      </w:r>
      <w:r w:rsidR="00B749D5">
        <w:t xml:space="preserve">first </w:t>
      </w:r>
      <w:r>
        <w:t xml:space="preserve">disclosures of family violence </w:t>
      </w:r>
      <w:r w:rsidR="00D764C5">
        <w:t xml:space="preserve">are most often </w:t>
      </w:r>
      <w:r w:rsidR="002F24FF">
        <w:t xml:space="preserve">not </w:t>
      </w:r>
      <w:r w:rsidR="00D764C5">
        <w:t>made to specialist family violence services. Instead, victim survivors are more likely to first confide in</w:t>
      </w:r>
      <w:r>
        <w:t xml:space="preserve"> </w:t>
      </w:r>
      <w:r w:rsidR="00B749D5">
        <w:t xml:space="preserve">trusted </w:t>
      </w:r>
      <w:r w:rsidR="003B00C7">
        <w:t>colleagues, friends</w:t>
      </w:r>
      <w:r w:rsidR="009963E0">
        <w:t>/</w:t>
      </w:r>
      <w:r w:rsidR="003B00C7">
        <w:t xml:space="preserve">family and </w:t>
      </w:r>
      <w:hyperlink w:anchor="_Whole_of_family" w:history="1">
        <w:r w:rsidR="009963E0" w:rsidRPr="0B8D9968">
          <w:rPr>
            <w:rStyle w:val="Hyperlink"/>
          </w:rPr>
          <w:t>t</w:t>
        </w:r>
        <w:r w:rsidRPr="0B8D9968">
          <w:rPr>
            <w:rStyle w:val="Hyperlink"/>
          </w:rPr>
          <w:t>ier</w:t>
        </w:r>
        <w:r w:rsidR="009963E0" w:rsidRPr="0B8D9968">
          <w:rPr>
            <w:rStyle w:val="Hyperlink"/>
          </w:rPr>
          <w:t>s</w:t>
        </w:r>
        <w:r w:rsidRPr="0B8D9968">
          <w:rPr>
            <w:rStyle w:val="Hyperlink"/>
          </w:rPr>
          <w:t xml:space="preserve"> 3 and 4 service</w:t>
        </w:r>
      </w:hyperlink>
      <w:r w:rsidR="00B749D5">
        <w:t xml:space="preserve"> workers</w:t>
      </w:r>
      <w:r>
        <w:t xml:space="preserve"> (</w:t>
      </w:r>
      <w:r w:rsidR="00B749D5">
        <w:t xml:space="preserve">in </w:t>
      </w:r>
      <w:r>
        <w:t>‘universal’ and ‘mainstream’ services’)</w:t>
      </w:r>
      <w:r w:rsidR="007E542A">
        <w:t>. Tier</w:t>
      </w:r>
      <w:r w:rsidR="009963E0">
        <w:t>s</w:t>
      </w:r>
      <w:r w:rsidR="007E542A">
        <w:t xml:space="preserve"> 3 and 4 workers include:</w:t>
      </w:r>
      <w:r>
        <w:t xml:space="preserve"> </w:t>
      </w:r>
    </w:p>
    <w:p w14:paraId="05A3B136" w14:textId="6517CAFA" w:rsidR="007E542A" w:rsidRDefault="007E542A" w:rsidP="00437E8F">
      <w:pPr>
        <w:pStyle w:val="FSVbullet1"/>
      </w:pPr>
      <w:r>
        <w:t>d</w:t>
      </w:r>
      <w:r w:rsidR="00C52328">
        <w:t>octors</w:t>
      </w:r>
    </w:p>
    <w:p w14:paraId="117A168F" w14:textId="21B89E63" w:rsidR="007E542A" w:rsidRDefault="00C52328" w:rsidP="00437E8F">
      <w:pPr>
        <w:pStyle w:val="FSVbullet1"/>
      </w:pPr>
      <w:r>
        <w:t>teachers</w:t>
      </w:r>
    </w:p>
    <w:p w14:paraId="37CCEDD4" w14:textId="6776AD3E" w:rsidR="007E542A" w:rsidRDefault="00C52328" w:rsidP="00437E8F">
      <w:pPr>
        <w:pStyle w:val="FSVbullet1"/>
      </w:pPr>
      <w:r>
        <w:t>psychologists</w:t>
      </w:r>
    </w:p>
    <w:p w14:paraId="1E91719E" w14:textId="5464144E" w:rsidR="007E542A" w:rsidRDefault="00C52328" w:rsidP="00437E8F">
      <w:pPr>
        <w:pStyle w:val="FSVbullet1"/>
      </w:pPr>
      <w:r>
        <w:t>mental health clinic</w:t>
      </w:r>
      <w:r w:rsidR="007E542A">
        <w:t>ians</w:t>
      </w:r>
    </w:p>
    <w:p w14:paraId="6AF555FB" w14:textId="1A0BFBF6" w:rsidR="007E542A" w:rsidRDefault="00C52328" w:rsidP="00437E8F">
      <w:pPr>
        <w:pStyle w:val="FSVbullet1"/>
      </w:pPr>
      <w:r>
        <w:t>maternal child health nurses</w:t>
      </w:r>
    </w:p>
    <w:p w14:paraId="7EFACE45" w14:textId="6EC65EF0" w:rsidR="007E542A" w:rsidRDefault="00C52328" w:rsidP="00437E8F">
      <w:pPr>
        <w:pStyle w:val="FSVbullet1"/>
      </w:pPr>
      <w:r>
        <w:t>Aboriginal and other culturally specific service</w:t>
      </w:r>
      <w:r w:rsidR="007E542A">
        <w:t xml:space="preserve"> workers</w:t>
      </w:r>
    </w:p>
    <w:p w14:paraId="7A38C1B9" w14:textId="0832DC41" w:rsidR="007E542A" w:rsidRDefault="00C52328" w:rsidP="00437E8F">
      <w:pPr>
        <w:pStyle w:val="FSVbullet1"/>
      </w:pPr>
      <w:r>
        <w:t>sports coaches</w:t>
      </w:r>
    </w:p>
    <w:p w14:paraId="1B46DF0B" w14:textId="6EB99BB9" w:rsidR="007E542A" w:rsidRDefault="00C52328" w:rsidP="00437E8F">
      <w:pPr>
        <w:pStyle w:val="FSVbullet1"/>
      </w:pPr>
      <w:r>
        <w:t xml:space="preserve">faith leaders </w:t>
      </w:r>
    </w:p>
    <w:p w14:paraId="06E10DDB" w14:textId="77777777" w:rsidR="007E542A" w:rsidRDefault="00C52328" w:rsidP="00437E8F">
      <w:pPr>
        <w:pStyle w:val="FSVbullet1"/>
      </w:pPr>
      <w:r>
        <w:t>disability service</w:t>
      </w:r>
      <w:r w:rsidR="007E542A">
        <w:t xml:space="preserve"> provider</w:t>
      </w:r>
      <w:r>
        <w:t xml:space="preserve">s. </w:t>
      </w:r>
    </w:p>
    <w:p w14:paraId="606ED61D" w14:textId="10FE4D1D" w:rsidR="003B00C7" w:rsidRDefault="00C52328" w:rsidP="00935F71">
      <w:pPr>
        <w:pStyle w:val="FSVbody"/>
      </w:pPr>
      <w:r>
        <w:t xml:space="preserve">This is even more likely for children </w:t>
      </w:r>
      <w:r w:rsidR="00B749D5">
        <w:t xml:space="preserve">and young people </w:t>
      </w:r>
      <w:r>
        <w:t xml:space="preserve">seeking help. </w:t>
      </w:r>
    </w:p>
    <w:p w14:paraId="09A45A01" w14:textId="4CF74B78" w:rsidR="00F632E6" w:rsidRDefault="00913018" w:rsidP="00DD0859">
      <w:pPr>
        <w:pStyle w:val="FSVbody"/>
      </w:pPr>
      <w:r>
        <w:t>Specialist family violence service practitioners are highly skilled</w:t>
      </w:r>
      <w:r w:rsidR="41B24070">
        <w:t xml:space="preserve"> and understand</w:t>
      </w:r>
      <w:r>
        <w:t xml:space="preserve"> the significance of early help-seeking in </w:t>
      </w:r>
      <w:r w:rsidR="00072FA9">
        <w:t xml:space="preserve">a </w:t>
      </w:r>
      <w:r>
        <w:t>victim survivor</w:t>
      </w:r>
      <w:r w:rsidR="002F24FF">
        <w:t>’</w:t>
      </w:r>
      <w:r>
        <w:t xml:space="preserve">s pathway to safety. </w:t>
      </w:r>
      <w:r w:rsidR="00C52328">
        <w:t xml:space="preserve">For this reason, the case management program requirements </w:t>
      </w:r>
      <w:r w:rsidR="00B749D5">
        <w:t>set specific expectations for specialist family violence services across all response types</w:t>
      </w:r>
      <w:r w:rsidR="00F632E6">
        <w:t>. This</w:t>
      </w:r>
      <w:r w:rsidR="00B749D5">
        <w:t xml:space="preserve"> ensure</w:t>
      </w:r>
      <w:r w:rsidR="00F632E6">
        <w:t>s</w:t>
      </w:r>
      <w:r w:rsidR="00B749D5">
        <w:t xml:space="preserve"> these victim survivors, who may not yet be at a point of crisis, </w:t>
      </w:r>
      <w:r w:rsidR="00072FA9">
        <w:t xml:space="preserve">are </w:t>
      </w:r>
      <w:r w:rsidR="00CC5060">
        <w:t xml:space="preserve">identified, </w:t>
      </w:r>
      <w:r w:rsidR="00B749D5">
        <w:t>welcomed and encouraged to engage with support.</w:t>
      </w:r>
      <w:r w:rsidR="00CC5060">
        <w:t xml:space="preserve"> </w:t>
      </w:r>
      <w:r w:rsidR="00992E7E">
        <w:t>A victim survivor</w:t>
      </w:r>
      <w:r w:rsidR="00F632E6">
        <w:t>’</w:t>
      </w:r>
      <w:r w:rsidR="00992E7E">
        <w:t xml:space="preserve">s early help seeking </w:t>
      </w:r>
      <w:r w:rsidR="00072FA9">
        <w:t xml:space="preserve">offers </w:t>
      </w:r>
      <w:r w:rsidR="00992E7E">
        <w:t>a crucial opportunity for preventing an escalation of risk to a serious level of crisis</w:t>
      </w:r>
      <w:r w:rsidR="00F632E6">
        <w:t xml:space="preserve">. This is achieved </w:t>
      </w:r>
      <w:r w:rsidR="00992E7E">
        <w:t>through</w:t>
      </w:r>
      <w:r w:rsidR="00F632E6">
        <w:t>:</w:t>
      </w:r>
      <w:r w:rsidR="00992E7E">
        <w:t xml:space="preserve"> </w:t>
      </w:r>
    </w:p>
    <w:p w14:paraId="0E162579" w14:textId="7323E403" w:rsidR="00F632E6" w:rsidRDefault="00992E7E" w:rsidP="00437E8F">
      <w:pPr>
        <w:pStyle w:val="FSVbullet1"/>
      </w:pPr>
      <w:r>
        <w:t>effective screening, identification and triage</w:t>
      </w:r>
    </w:p>
    <w:p w14:paraId="285CBF5C" w14:textId="41F6BCF5" w:rsidR="00F632E6" w:rsidRDefault="00072FA9" w:rsidP="00437E8F">
      <w:pPr>
        <w:pStyle w:val="FSVbullet1"/>
      </w:pPr>
      <w:r>
        <w:t>pathways into</w:t>
      </w:r>
      <w:r w:rsidR="00992E7E">
        <w:t xml:space="preserve"> rapid secondary consultations</w:t>
      </w:r>
    </w:p>
    <w:p w14:paraId="7953D8BC" w14:textId="5227FD18" w:rsidR="00F632E6" w:rsidRDefault="00992E7E" w:rsidP="00437E8F">
      <w:pPr>
        <w:pStyle w:val="FSVbullet1"/>
      </w:pPr>
      <w:r>
        <w:t>responsive referral pathways between services</w:t>
      </w:r>
    </w:p>
    <w:p w14:paraId="182EDF1D" w14:textId="6069F7C0" w:rsidR="00F632E6" w:rsidRDefault="00992E7E" w:rsidP="00437E8F">
      <w:pPr>
        <w:pStyle w:val="FSVbullet1"/>
      </w:pPr>
      <w:r>
        <w:t xml:space="preserve">inter-agency partnerships across the four workforce tiers. </w:t>
      </w:r>
    </w:p>
    <w:p w14:paraId="346BD822" w14:textId="3888B5F6" w:rsidR="00DD0859" w:rsidRDefault="00992E7E" w:rsidP="00DD0859">
      <w:pPr>
        <w:pStyle w:val="FSVbody"/>
      </w:pPr>
      <w:r>
        <w:t>It is crucial that specialist family violence services recognise and act on this opportunity when responding to referrals</w:t>
      </w:r>
      <w:r w:rsidR="00F632E6">
        <w:t xml:space="preserve"> (</w:t>
      </w:r>
      <w:r>
        <w:t>especially self-referrals</w:t>
      </w:r>
      <w:r w:rsidR="00F632E6">
        <w:t>)</w:t>
      </w:r>
      <w:r>
        <w:t>.</w:t>
      </w:r>
      <w:bookmarkStart w:id="49" w:name="_Essential_Systems_Resources"/>
      <w:bookmarkEnd w:id="49"/>
    </w:p>
    <w:p w14:paraId="753FC65D" w14:textId="6B19D182" w:rsidR="004D1418" w:rsidRPr="00064E08" w:rsidRDefault="00703742" w:rsidP="00064E08">
      <w:pPr>
        <w:pStyle w:val="Heading3"/>
        <w:ind w:left="720"/>
      </w:pPr>
      <w:bookmarkStart w:id="50" w:name="_Toc53572206"/>
      <w:bookmarkStart w:id="51" w:name="_Toc58583253"/>
      <w:bookmarkStart w:id="52" w:name="_Toc69211921"/>
      <w:bookmarkStart w:id="53" w:name="_Toc72075830"/>
      <w:bookmarkStart w:id="54" w:name="_Toc128126945"/>
      <w:r>
        <w:lastRenderedPageBreak/>
        <w:t>P</w:t>
      </w:r>
      <w:r w:rsidR="004D1418">
        <w:t>rinciples</w:t>
      </w:r>
      <w:bookmarkEnd w:id="50"/>
      <w:bookmarkEnd w:id="51"/>
      <w:bookmarkEnd w:id="52"/>
      <w:bookmarkEnd w:id="53"/>
      <w:bookmarkEnd w:id="54"/>
      <w:r w:rsidR="004D1418">
        <w:t xml:space="preserve"> </w:t>
      </w:r>
    </w:p>
    <w:p w14:paraId="05FC551E" w14:textId="140E0989" w:rsidR="00FB596A" w:rsidRPr="00BE4D8B" w:rsidRDefault="00703742" w:rsidP="009D5EF6">
      <w:pPr>
        <w:pStyle w:val="FSVbody"/>
        <w:sectPr w:rsidR="00FB596A" w:rsidRPr="00BE4D8B" w:rsidSect="001948AF">
          <w:footnotePr>
            <w:numFmt w:val="lowerRoman"/>
          </w:footnotePr>
          <w:endnotePr>
            <w:numFmt w:val="decimal"/>
          </w:endnotePr>
          <w:type w:val="continuous"/>
          <w:pgSz w:w="11906" w:h="16838"/>
          <w:pgMar w:top="1440" w:right="991" w:bottom="1135" w:left="1440" w:header="709" w:footer="24" w:gutter="0"/>
          <w:cols w:space="708"/>
          <w:docGrid w:linePitch="360"/>
        </w:sectPr>
      </w:pPr>
      <w:r w:rsidRPr="00B66D10">
        <w:t xml:space="preserve">The principles </w:t>
      </w:r>
      <w:r w:rsidR="00C8676A" w:rsidRPr="00B66D10">
        <w:t xml:space="preserve">of the case management program </w:t>
      </w:r>
      <w:r w:rsidR="001F0FC8" w:rsidRPr="00B66D10">
        <w:t xml:space="preserve">requirements are the same as </w:t>
      </w:r>
      <w:r w:rsidRPr="00B66D10">
        <w:t xml:space="preserve">the Code of </w:t>
      </w:r>
      <w:r w:rsidR="00236480">
        <w:t>p</w:t>
      </w:r>
      <w:r w:rsidRPr="00B66D10">
        <w:t>ractice principles</w:t>
      </w:r>
      <w:r w:rsidR="00E95900">
        <w:t>. The principles</w:t>
      </w:r>
      <w:r w:rsidRPr="00B66D10">
        <w:t xml:space="preserve"> </w:t>
      </w:r>
      <w:bookmarkStart w:id="55" w:name="_Hlk58506151"/>
      <w:r w:rsidR="00C8676A" w:rsidRPr="00B66D10">
        <w:t xml:space="preserve">enable </w:t>
      </w:r>
      <w:r w:rsidR="00E95900">
        <w:t>s</w:t>
      </w:r>
      <w:r w:rsidR="00C8676A" w:rsidRPr="00B66D10">
        <w:t xml:space="preserve">pecialist </w:t>
      </w:r>
      <w:r w:rsidR="00E95900">
        <w:t>f</w:t>
      </w:r>
      <w:r w:rsidR="00C8676A" w:rsidRPr="00B66D10">
        <w:t xml:space="preserve">amily </w:t>
      </w:r>
      <w:r w:rsidR="00E95900">
        <w:t>v</w:t>
      </w:r>
      <w:r w:rsidR="00C8676A" w:rsidRPr="00B66D10">
        <w:t xml:space="preserve">iolence </w:t>
      </w:r>
      <w:r w:rsidR="00E95900">
        <w:t>s</w:t>
      </w:r>
      <w:r w:rsidR="00C8676A" w:rsidRPr="00B66D10">
        <w:t>ervices to deliver consistent and</w:t>
      </w:r>
      <w:r w:rsidRPr="00B66D10">
        <w:t xml:space="preserve"> high</w:t>
      </w:r>
      <w:r w:rsidR="00C8676A" w:rsidRPr="00B66D10">
        <w:t>-</w:t>
      </w:r>
      <w:r w:rsidRPr="00B66D10">
        <w:t xml:space="preserve">quality </w:t>
      </w:r>
      <w:r w:rsidR="00C8676A" w:rsidRPr="00B66D10">
        <w:t xml:space="preserve">case management responses to </w:t>
      </w:r>
      <w:r w:rsidR="00A752DC" w:rsidRPr="00B66D10">
        <w:t>victim survivors</w:t>
      </w:r>
      <w:bookmarkEnd w:id="55"/>
      <w:r w:rsidRPr="00B66D10">
        <w:t xml:space="preserve">. These principles </w:t>
      </w:r>
      <w:r w:rsidR="00C8676A" w:rsidRPr="00B66D10">
        <w:t xml:space="preserve">also </w:t>
      </w:r>
      <w:r w:rsidR="0075637B" w:rsidRPr="00B66D10">
        <w:t xml:space="preserve">align with </w:t>
      </w:r>
      <w:r w:rsidR="00FD2ED5" w:rsidRPr="00B66D10">
        <w:t xml:space="preserve">specific </w:t>
      </w:r>
      <w:r w:rsidRPr="00B66D10">
        <w:t xml:space="preserve">MARAM </w:t>
      </w:r>
      <w:r w:rsidR="00FD2ED5" w:rsidRPr="00B66D10">
        <w:t xml:space="preserve">pillars and </w:t>
      </w:r>
      <w:r w:rsidRPr="00B66D10">
        <w:t xml:space="preserve">principles as </w:t>
      </w:r>
      <w:r w:rsidR="0028714F">
        <w:t>shown</w:t>
      </w:r>
      <w:r w:rsidR="0028714F" w:rsidRPr="00B66D10">
        <w:t xml:space="preserve"> </w:t>
      </w:r>
      <w:r w:rsidR="00D7221C" w:rsidRPr="00B66D10">
        <w:t>through</w:t>
      </w:r>
      <w:r w:rsidR="0028714F">
        <w:t>out</w:t>
      </w:r>
      <w:r w:rsidR="00D7221C" w:rsidRPr="00B66D10">
        <w:t xml:space="preserve"> this section</w:t>
      </w:r>
      <w:r w:rsidRPr="00B66D10">
        <w:t xml:space="preserve">. They are supported by the knowledge that </w:t>
      </w:r>
      <w:r w:rsidRPr="00BE4D8B">
        <w:t>family violence is unacceptable – in any form, across any community or culture</w:t>
      </w:r>
      <w:r w:rsidR="00E95900">
        <w:t>.</w:t>
      </w:r>
      <w:r w:rsidRPr="00BE4D8B">
        <w:t xml:space="preserve"> </w:t>
      </w:r>
      <w:r w:rsidR="00E95900">
        <w:t>P</w:t>
      </w:r>
      <w:r w:rsidRPr="00BE4D8B">
        <w:t>eople have a right to live free from family violence.</w:t>
      </w:r>
      <w:r w:rsidR="00632251" w:rsidRPr="00BE4D8B">
        <w:rPr>
          <w:rStyle w:val="EndnoteReference"/>
        </w:rPr>
        <w:endnoteReference w:id="2"/>
      </w:r>
      <w:r w:rsidRPr="00BE4D8B">
        <w:t xml:space="preserve"> </w:t>
      </w:r>
    </w:p>
    <w:p w14:paraId="3DDE2627" w14:textId="36420384" w:rsidR="00703742" w:rsidRPr="00D733F8" w:rsidRDefault="00703742" w:rsidP="00A64974">
      <w:pPr>
        <w:pStyle w:val="FSVbody"/>
        <w:ind w:left="1418" w:hanging="1418"/>
        <w:rPr>
          <w:sz w:val="20"/>
        </w:rPr>
      </w:pPr>
      <w:r w:rsidRPr="00D733F8">
        <w:rPr>
          <w:b/>
          <w:bCs/>
          <w:sz w:val="20"/>
        </w:rPr>
        <w:t>Principle 1</w:t>
      </w:r>
      <w:r w:rsidR="00702C2F" w:rsidRPr="00D733F8">
        <w:rPr>
          <w:b/>
          <w:bCs/>
          <w:sz w:val="20"/>
        </w:rPr>
        <w:t>:</w:t>
      </w:r>
      <w:r w:rsidRPr="00D733F8">
        <w:rPr>
          <w:sz w:val="20"/>
        </w:rPr>
        <w:tab/>
      </w:r>
      <w:r w:rsidR="002E6295" w:rsidRPr="00D733F8">
        <w:rPr>
          <w:sz w:val="20"/>
        </w:rPr>
        <w:t xml:space="preserve">Risk and </w:t>
      </w:r>
      <w:r w:rsidR="00BE4D8B" w:rsidRPr="00D733F8">
        <w:rPr>
          <w:sz w:val="20"/>
        </w:rPr>
        <w:t>s</w:t>
      </w:r>
      <w:r w:rsidR="002E6295" w:rsidRPr="00D733F8">
        <w:rPr>
          <w:sz w:val="20"/>
        </w:rPr>
        <w:t xml:space="preserve">afety </w:t>
      </w:r>
      <w:r w:rsidR="00BE4D8B" w:rsidRPr="00D733F8">
        <w:rPr>
          <w:sz w:val="20"/>
        </w:rPr>
        <w:t>f</w:t>
      </w:r>
      <w:r w:rsidR="002E6295" w:rsidRPr="00D733F8">
        <w:rPr>
          <w:sz w:val="20"/>
        </w:rPr>
        <w:t>ocus</w:t>
      </w:r>
      <w:r w:rsidR="003A4B06" w:rsidRPr="00D733F8">
        <w:rPr>
          <w:sz w:val="20"/>
        </w:rPr>
        <w:t xml:space="preserve"> </w:t>
      </w:r>
      <w:r w:rsidR="00B30F76" w:rsidRPr="00D733F8">
        <w:rPr>
          <w:sz w:val="20"/>
        </w:rPr>
        <w:t xml:space="preserve">– </w:t>
      </w:r>
      <w:r w:rsidRPr="00D733F8">
        <w:rPr>
          <w:i/>
          <w:iCs/>
          <w:sz w:val="20"/>
        </w:rPr>
        <w:t xml:space="preserve">The safety of </w:t>
      </w:r>
      <w:r w:rsidR="002878A2" w:rsidRPr="00D733F8">
        <w:rPr>
          <w:i/>
          <w:iCs/>
          <w:sz w:val="20"/>
        </w:rPr>
        <w:t>victim survivor</w:t>
      </w:r>
      <w:r w:rsidRPr="00D733F8">
        <w:rPr>
          <w:i/>
          <w:iCs/>
          <w:sz w:val="20"/>
        </w:rPr>
        <w:t>s is the cornerstone principle of</w:t>
      </w:r>
      <w:r w:rsidR="00702C2F" w:rsidRPr="00D733F8">
        <w:rPr>
          <w:i/>
          <w:iCs/>
          <w:sz w:val="20"/>
        </w:rPr>
        <w:t xml:space="preserve"> </w:t>
      </w:r>
      <w:r w:rsidRPr="00D733F8">
        <w:rPr>
          <w:i/>
          <w:iCs/>
          <w:sz w:val="20"/>
        </w:rPr>
        <w:t>specialist family violence services and is prioritised at all times</w:t>
      </w:r>
      <w:r w:rsidRPr="00D733F8">
        <w:rPr>
          <w:sz w:val="20"/>
        </w:rPr>
        <w:t xml:space="preserve"> (</w:t>
      </w:r>
      <w:r w:rsidR="00E95900" w:rsidRPr="00D733F8">
        <w:rPr>
          <w:sz w:val="20"/>
        </w:rPr>
        <w:t>p</w:t>
      </w:r>
      <w:r w:rsidRPr="00D733F8">
        <w:rPr>
          <w:sz w:val="20"/>
        </w:rPr>
        <w:t>rinciple</w:t>
      </w:r>
      <w:r w:rsidR="00E95900" w:rsidRPr="00D733F8">
        <w:rPr>
          <w:sz w:val="20"/>
        </w:rPr>
        <w:t>s</w:t>
      </w:r>
      <w:r w:rsidR="00A31D5B" w:rsidRPr="00D733F8">
        <w:rPr>
          <w:sz w:val="20"/>
        </w:rPr>
        <w:t xml:space="preserve"> 1 and</w:t>
      </w:r>
      <w:r w:rsidRPr="00D733F8">
        <w:rPr>
          <w:sz w:val="20"/>
        </w:rPr>
        <w:t xml:space="preserve"> 3</w:t>
      </w:r>
      <w:bookmarkStart w:id="56" w:name="_Hlk65583682"/>
      <w:r w:rsidR="003A4B06" w:rsidRPr="00D733F8">
        <w:rPr>
          <w:sz w:val="20"/>
        </w:rPr>
        <w:t xml:space="preserve"> </w:t>
      </w:r>
      <w:r w:rsidR="00B30F76" w:rsidRPr="00D733F8">
        <w:rPr>
          <w:sz w:val="20"/>
        </w:rPr>
        <w:t xml:space="preserve">– </w:t>
      </w:r>
      <w:r w:rsidR="00DC4CCF" w:rsidRPr="00D733F8">
        <w:rPr>
          <w:sz w:val="20"/>
        </w:rPr>
        <w:t>MARAM</w:t>
      </w:r>
      <w:bookmarkEnd w:id="56"/>
      <w:r w:rsidR="00FD2ED5" w:rsidRPr="00D733F8">
        <w:rPr>
          <w:sz w:val="20"/>
        </w:rPr>
        <w:t>)</w:t>
      </w:r>
      <w:r w:rsidR="00E95900" w:rsidRPr="00D733F8">
        <w:rPr>
          <w:sz w:val="20"/>
        </w:rPr>
        <w:t>.</w:t>
      </w:r>
    </w:p>
    <w:p w14:paraId="0E6A712D" w14:textId="0EF5AA43" w:rsidR="00703742" w:rsidRPr="00BE4D8B" w:rsidRDefault="00703742" w:rsidP="0B8D9968">
      <w:pPr>
        <w:pStyle w:val="DHHSbullet1lastline"/>
        <w:ind w:left="1418" w:hanging="1418"/>
      </w:pPr>
      <w:r w:rsidRPr="0B8D9968">
        <w:rPr>
          <w:b/>
          <w:bCs/>
        </w:rPr>
        <w:t>Principle 2:</w:t>
      </w:r>
      <w:r>
        <w:t xml:space="preserve"> </w:t>
      </w:r>
      <w:r>
        <w:tab/>
      </w:r>
      <w:r w:rsidR="00D7221C">
        <w:t xml:space="preserve">Person-centred </w:t>
      </w:r>
      <w:r w:rsidR="00BE4D8B">
        <w:t>e</w:t>
      </w:r>
      <w:r w:rsidR="00D7221C">
        <w:t>mpowerment</w:t>
      </w:r>
      <w:r w:rsidR="003A4B06">
        <w:t xml:space="preserve"> </w:t>
      </w:r>
      <w:r w:rsidR="00B30F76">
        <w:t xml:space="preserve">– </w:t>
      </w:r>
      <w:r w:rsidR="002878A2" w:rsidRPr="0B8D9968">
        <w:rPr>
          <w:i/>
          <w:iCs/>
        </w:rPr>
        <w:t>Victim survivor</w:t>
      </w:r>
      <w:r w:rsidRPr="0B8D9968">
        <w:rPr>
          <w:i/>
          <w:iCs/>
        </w:rPr>
        <w:t xml:space="preserve">s are supported to experience meaningful empowerment through person-centred and flexible service responses </w:t>
      </w:r>
      <w:r>
        <w:t>(</w:t>
      </w:r>
      <w:r w:rsidR="00E95900">
        <w:t>p</w:t>
      </w:r>
      <w:r>
        <w:t>rinciple 4</w:t>
      </w:r>
      <w:r w:rsidR="003A4B06">
        <w:t xml:space="preserve"> </w:t>
      </w:r>
      <w:r w:rsidR="00B30F76">
        <w:t xml:space="preserve">– </w:t>
      </w:r>
      <w:r w:rsidR="00DC4CCF">
        <w:t>MARAM</w:t>
      </w:r>
      <w:r w:rsidR="00FD2ED5">
        <w:t>)</w:t>
      </w:r>
      <w:r w:rsidR="00E95900">
        <w:t>.</w:t>
      </w:r>
    </w:p>
    <w:p w14:paraId="24847802" w14:textId="67945AB9" w:rsidR="00703742" w:rsidRPr="00BE4D8B" w:rsidRDefault="00703742" w:rsidP="0B8D9968">
      <w:pPr>
        <w:pStyle w:val="DHHSbullet1lastline"/>
        <w:ind w:left="1418" w:hanging="1418"/>
      </w:pPr>
      <w:r w:rsidRPr="0B8D9968">
        <w:rPr>
          <w:b/>
          <w:bCs/>
        </w:rPr>
        <w:t>Principle 3:</w:t>
      </w:r>
      <w:r>
        <w:t xml:space="preserve"> </w:t>
      </w:r>
      <w:r>
        <w:tab/>
      </w:r>
      <w:r w:rsidR="00D7221C">
        <w:t xml:space="preserve">Confidentiality and </w:t>
      </w:r>
      <w:r w:rsidR="00BE4D8B">
        <w:t>i</w:t>
      </w:r>
      <w:r w:rsidR="00D7221C">
        <w:t xml:space="preserve">nformation </w:t>
      </w:r>
      <w:r w:rsidR="00BE4D8B">
        <w:t>m</w:t>
      </w:r>
      <w:r w:rsidR="00D7221C">
        <w:t>anagement</w:t>
      </w:r>
      <w:r w:rsidR="003A4B06">
        <w:t xml:space="preserve"> </w:t>
      </w:r>
      <w:r w:rsidR="00B30F76">
        <w:t xml:space="preserve">– </w:t>
      </w:r>
      <w:r w:rsidR="002878A2" w:rsidRPr="0B8D9968">
        <w:rPr>
          <w:i/>
          <w:iCs/>
        </w:rPr>
        <w:t>Victim survivor</w:t>
      </w:r>
      <w:r w:rsidRPr="0B8D9968">
        <w:rPr>
          <w:i/>
          <w:iCs/>
        </w:rPr>
        <w:t>s are informed about how their confidential and personal information is managed</w:t>
      </w:r>
      <w:r>
        <w:t xml:space="preserve"> (</w:t>
      </w:r>
      <w:r w:rsidR="00E95900">
        <w:t>p</w:t>
      </w:r>
      <w:r>
        <w:t xml:space="preserve">rinciple </w:t>
      </w:r>
      <w:r w:rsidR="00D7221C">
        <w:t>2</w:t>
      </w:r>
      <w:r w:rsidR="003A4B06">
        <w:t xml:space="preserve"> </w:t>
      </w:r>
      <w:r w:rsidR="00B30F76">
        <w:t xml:space="preserve">– </w:t>
      </w:r>
      <w:r w:rsidR="00DC4CCF">
        <w:t>MARAM</w:t>
      </w:r>
      <w:r w:rsidR="00FD2ED5">
        <w:t>)</w:t>
      </w:r>
      <w:r w:rsidR="00E95900">
        <w:t>.</w:t>
      </w:r>
      <w:r>
        <w:t xml:space="preserve"> </w:t>
      </w:r>
    </w:p>
    <w:p w14:paraId="08FCA219" w14:textId="420C46E2" w:rsidR="00703742" w:rsidRPr="00BE4D8B" w:rsidRDefault="00703742" w:rsidP="0B8D9968">
      <w:pPr>
        <w:pStyle w:val="DHHSbullet1lastline"/>
        <w:ind w:left="1418" w:hanging="1418"/>
      </w:pPr>
      <w:r w:rsidRPr="0B8D9968">
        <w:rPr>
          <w:b/>
          <w:bCs/>
        </w:rPr>
        <w:t>Principle 4:</w:t>
      </w:r>
      <w:r>
        <w:t xml:space="preserve"> </w:t>
      </w:r>
      <w:r>
        <w:tab/>
      </w:r>
      <w:r w:rsidR="00D7221C">
        <w:t xml:space="preserve">Collaboration and </w:t>
      </w:r>
      <w:r w:rsidR="00BE4D8B">
        <w:t>a</w:t>
      </w:r>
      <w:r w:rsidR="00D7221C">
        <w:t>dvocacy</w:t>
      </w:r>
      <w:r w:rsidR="003A4B06">
        <w:t xml:space="preserve"> </w:t>
      </w:r>
      <w:r w:rsidR="00B30F76">
        <w:t xml:space="preserve">– </w:t>
      </w:r>
      <w:r w:rsidRPr="0B8D9968">
        <w:rPr>
          <w:i/>
          <w:iCs/>
        </w:rPr>
        <w:t xml:space="preserve">Services use collaboration and advocacy within coordinated multi-agency responses to benefit </w:t>
      </w:r>
      <w:r w:rsidR="002878A2" w:rsidRPr="0B8D9968">
        <w:rPr>
          <w:i/>
          <w:iCs/>
        </w:rPr>
        <w:t>victim survivor</w:t>
      </w:r>
      <w:r w:rsidRPr="0B8D9968">
        <w:rPr>
          <w:i/>
          <w:iCs/>
        </w:rPr>
        <w:t>s</w:t>
      </w:r>
      <w:r>
        <w:t xml:space="preserve"> (</w:t>
      </w:r>
      <w:r w:rsidR="00E95900">
        <w:t>p</w:t>
      </w:r>
      <w:r>
        <w:t>rinciple 2</w:t>
      </w:r>
      <w:r w:rsidR="003A4B06">
        <w:t xml:space="preserve"> </w:t>
      </w:r>
      <w:r w:rsidR="00B30F76">
        <w:t xml:space="preserve">– </w:t>
      </w:r>
      <w:r w:rsidR="00DC4CCF">
        <w:t>MARAM</w:t>
      </w:r>
      <w:r w:rsidR="00FD2ED5">
        <w:t>)</w:t>
      </w:r>
      <w:r w:rsidR="00E95900">
        <w:t>.</w:t>
      </w:r>
    </w:p>
    <w:p w14:paraId="5EE3437D" w14:textId="55611107" w:rsidR="00703742" w:rsidRPr="00BE4D8B" w:rsidRDefault="00703742" w:rsidP="0B8D9968">
      <w:pPr>
        <w:pStyle w:val="DHHSbullet1lastline"/>
        <w:ind w:left="1418" w:hanging="1418"/>
      </w:pPr>
      <w:r w:rsidRPr="0B8D9968">
        <w:rPr>
          <w:b/>
          <w:bCs/>
        </w:rPr>
        <w:t>Principle 5:</w:t>
      </w:r>
      <w:r>
        <w:t xml:space="preserve"> </w:t>
      </w:r>
      <w:r>
        <w:tab/>
      </w:r>
      <w:r w:rsidR="00D7221C">
        <w:t xml:space="preserve">Perpetrator </w:t>
      </w:r>
      <w:r w:rsidR="00BE4D8B">
        <w:t>a</w:t>
      </w:r>
      <w:r w:rsidR="00D7221C">
        <w:t>ccountability</w:t>
      </w:r>
      <w:r w:rsidR="003A4B06">
        <w:t xml:space="preserve"> </w:t>
      </w:r>
      <w:r w:rsidR="00B30F76">
        <w:t xml:space="preserve">– </w:t>
      </w:r>
      <w:r w:rsidRPr="0B8D9968">
        <w:rPr>
          <w:i/>
          <w:iCs/>
        </w:rPr>
        <w:t>Perpetrators are responsible for using family violence and are held accountable and monitored through a system-wide approach</w:t>
      </w:r>
      <w:r>
        <w:t xml:space="preserve"> (</w:t>
      </w:r>
      <w:r w:rsidR="00E95900">
        <w:t>p</w:t>
      </w:r>
      <w:r>
        <w:t>rinciple 9</w:t>
      </w:r>
      <w:r w:rsidR="003A4B06">
        <w:t xml:space="preserve"> </w:t>
      </w:r>
      <w:r w:rsidR="00B30F76">
        <w:t xml:space="preserve">– </w:t>
      </w:r>
      <w:r w:rsidR="00DC4CCF">
        <w:t>MARAM</w:t>
      </w:r>
      <w:r w:rsidR="00FD2ED5">
        <w:t>)</w:t>
      </w:r>
      <w:r w:rsidR="00E95900">
        <w:t>.</w:t>
      </w:r>
    </w:p>
    <w:p w14:paraId="4FA10B45" w14:textId="2E2307F9" w:rsidR="00703742" w:rsidRPr="00BE4D8B" w:rsidRDefault="00703742" w:rsidP="0B8D9968">
      <w:pPr>
        <w:pStyle w:val="DHHSbullet1lastline"/>
        <w:ind w:left="1418" w:hanging="1418"/>
      </w:pPr>
      <w:r w:rsidRPr="0B8D9968">
        <w:rPr>
          <w:b/>
          <w:bCs/>
        </w:rPr>
        <w:t xml:space="preserve">Principle 6: </w:t>
      </w:r>
      <w:r>
        <w:tab/>
      </w:r>
      <w:r w:rsidR="00D7221C">
        <w:t xml:space="preserve">Child-centred </w:t>
      </w:r>
      <w:r w:rsidR="00BE4D8B">
        <w:t>p</w:t>
      </w:r>
      <w:r w:rsidR="00D7221C">
        <w:t>ractice</w:t>
      </w:r>
      <w:r w:rsidR="003A4B06">
        <w:t xml:space="preserve"> </w:t>
      </w:r>
      <w:r w:rsidR="00B30F76">
        <w:t xml:space="preserve">– </w:t>
      </w:r>
      <w:r w:rsidRPr="0B8D9968">
        <w:rPr>
          <w:i/>
          <w:iCs/>
        </w:rPr>
        <w:t xml:space="preserve">Infants, children and young people are recognised as </w:t>
      </w:r>
      <w:r w:rsidR="002878A2" w:rsidRPr="0B8D9968">
        <w:rPr>
          <w:i/>
          <w:iCs/>
        </w:rPr>
        <w:t xml:space="preserve">victim </w:t>
      </w:r>
      <w:r w:rsidR="005E66FC" w:rsidRPr="0B8D9968">
        <w:rPr>
          <w:i/>
          <w:iCs/>
        </w:rPr>
        <w:t>s</w:t>
      </w:r>
      <w:r w:rsidR="002878A2" w:rsidRPr="0B8D9968">
        <w:rPr>
          <w:i/>
          <w:iCs/>
        </w:rPr>
        <w:t>urvivor</w:t>
      </w:r>
      <w:r w:rsidRPr="0B8D9968">
        <w:rPr>
          <w:i/>
          <w:iCs/>
        </w:rPr>
        <w:t>s in their own right, and their safety and wellbeing are prioritised in every stage of service provision</w:t>
      </w:r>
      <w:r>
        <w:t xml:space="preserve"> (</w:t>
      </w:r>
      <w:r w:rsidR="00E95900">
        <w:t>p</w:t>
      </w:r>
      <w:r>
        <w:t>rinciple</w:t>
      </w:r>
      <w:r w:rsidR="00E95900">
        <w:t>s</w:t>
      </w:r>
      <w:r>
        <w:t xml:space="preserve"> 5</w:t>
      </w:r>
      <w:r w:rsidR="00A31D5B">
        <w:t>,</w:t>
      </w:r>
      <w:r>
        <w:t xml:space="preserve"> 6 </w:t>
      </w:r>
      <w:r w:rsidR="00A31D5B">
        <w:t>and 10</w:t>
      </w:r>
      <w:r w:rsidR="003A4B06">
        <w:t xml:space="preserve"> </w:t>
      </w:r>
      <w:r w:rsidR="00B30F76">
        <w:t xml:space="preserve">– </w:t>
      </w:r>
      <w:r w:rsidR="00DC4CCF">
        <w:t>MARAM</w:t>
      </w:r>
      <w:r>
        <w:t>)</w:t>
      </w:r>
      <w:r w:rsidR="00E95900">
        <w:t>.</w:t>
      </w:r>
    </w:p>
    <w:p w14:paraId="703A2F61" w14:textId="7BED2D75" w:rsidR="00703742" w:rsidRPr="00BE4D8B" w:rsidRDefault="00703742" w:rsidP="0B8D9968">
      <w:pPr>
        <w:pStyle w:val="DHHSbullet1lastline"/>
        <w:ind w:left="1418" w:hanging="1418"/>
        <w:rPr>
          <w:b/>
          <w:bCs/>
        </w:rPr>
      </w:pPr>
      <w:r w:rsidRPr="0B8D9968">
        <w:rPr>
          <w:b/>
          <w:bCs/>
        </w:rPr>
        <w:t xml:space="preserve">Principle 7: </w:t>
      </w:r>
      <w:r>
        <w:tab/>
      </w:r>
      <w:r w:rsidR="00A31D5B">
        <w:t xml:space="preserve">Aboriginal </w:t>
      </w:r>
      <w:r w:rsidR="00BE4D8B">
        <w:t>s</w:t>
      </w:r>
      <w:r w:rsidR="00A31D5B">
        <w:t>elf-</w:t>
      </w:r>
      <w:r w:rsidR="00BE4D8B">
        <w:t>d</w:t>
      </w:r>
      <w:r w:rsidR="00A31D5B">
        <w:t>etermination</w:t>
      </w:r>
      <w:r w:rsidR="003A4B06">
        <w:t xml:space="preserve"> </w:t>
      </w:r>
      <w:r w:rsidR="00B30F76">
        <w:t xml:space="preserve">– </w:t>
      </w:r>
      <w:r w:rsidRPr="0B8D9968">
        <w:rPr>
          <w:i/>
          <w:iCs/>
        </w:rPr>
        <w:t>Services respect and uphold the right to Aboriginal self-determination, choice and cultural safety</w:t>
      </w:r>
      <w:r>
        <w:t xml:space="preserve"> </w:t>
      </w:r>
      <w:r w:rsidR="00A31D5B">
        <w:t>(</w:t>
      </w:r>
      <w:r w:rsidR="00E95900">
        <w:t>p</w:t>
      </w:r>
      <w:r>
        <w:t>rinciple 7</w:t>
      </w:r>
      <w:r w:rsidR="00E95900">
        <w:t xml:space="preserve"> –</w:t>
      </w:r>
      <w:r w:rsidR="00DC4CCF">
        <w:t xml:space="preserve"> MARAM</w:t>
      </w:r>
      <w:r>
        <w:t>)</w:t>
      </w:r>
      <w:r w:rsidR="00E95900">
        <w:t>.</w:t>
      </w:r>
    </w:p>
    <w:p w14:paraId="033889DD" w14:textId="6A4A513A" w:rsidR="00703742" w:rsidRPr="00BE4D8B" w:rsidRDefault="00703742" w:rsidP="0B8D9968">
      <w:pPr>
        <w:pStyle w:val="DHHSbullet1lastline"/>
        <w:ind w:left="1418" w:hanging="1418"/>
      </w:pPr>
      <w:r w:rsidRPr="0B8D9968">
        <w:rPr>
          <w:b/>
          <w:bCs/>
        </w:rPr>
        <w:t xml:space="preserve">Principle 8: </w:t>
      </w:r>
      <w:r>
        <w:tab/>
      </w:r>
      <w:r w:rsidR="00A31D5B">
        <w:t xml:space="preserve">Inclusion and </w:t>
      </w:r>
      <w:r w:rsidR="00BE4D8B">
        <w:t>e</w:t>
      </w:r>
      <w:r w:rsidR="00A31D5B">
        <w:t>quity</w:t>
      </w:r>
      <w:r w:rsidR="003A4B06">
        <w:t xml:space="preserve"> </w:t>
      </w:r>
      <w:r w:rsidR="00B30F76">
        <w:t xml:space="preserve">– </w:t>
      </w:r>
      <w:r w:rsidR="002878A2" w:rsidRPr="0B8D9968">
        <w:rPr>
          <w:i/>
          <w:iCs/>
        </w:rPr>
        <w:t>Victim survivor</w:t>
      </w:r>
      <w:r w:rsidRPr="0B8D9968">
        <w:rPr>
          <w:i/>
          <w:iCs/>
        </w:rPr>
        <w:t>s are able to easily access inclusive and equitable specialist family violence services</w:t>
      </w:r>
      <w:r>
        <w:t xml:space="preserve"> (</w:t>
      </w:r>
      <w:r w:rsidR="00E95900">
        <w:t>p</w:t>
      </w:r>
      <w:r>
        <w:t>rinciple 8</w:t>
      </w:r>
      <w:r w:rsidR="003A4B06">
        <w:t xml:space="preserve"> </w:t>
      </w:r>
      <w:r w:rsidR="00B30F76">
        <w:t xml:space="preserve">– </w:t>
      </w:r>
      <w:r w:rsidR="00DC4CCF">
        <w:t>MARAM</w:t>
      </w:r>
      <w:r w:rsidR="00FD2ED5">
        <w:t>)</w:t>
      </w:r>
      <w:r w:rsidR="00E95900">
        <w:t>.</w:t>
      </w:r>
    </w:p>
    <w:p w14:paraId="24B46C5A" w14:textId="38AE5CC2" w:rsidR="00A31D5B" w:rsidRPr="00BE4D8B" w:rsidRDefault="00A31D5B" w:rsidP="0B8D9968">
      <w:pPr>
        <w:pStyle w:val="DHHSbullet1lastline"/>
        <w:ind w:left="1418" w:hanging="1418"/>
        <w:rPr>
          <w:b/>
          <w:bCs/>
        </w:rPr>
      </w:pPr>
      <w:r w:rsidRPr="0B8D9968">
        <w:rPr>
          <w:b/>
          <w:bCs/>
        </w:rPr>
        <w:t xml:space="preserve">Principle 9: </w:t>
      </w:r>
      <w:r>
        <w:tab/>
        <w:t xml:space="preserve">Capable and </w:t>
      </w:r>
      <w:r w:rsidR="00BE4D8B">
        <w:t>s</w:t>
      </w:r>
      <w:r>
        <w:t xml:space="preserve">ustainable </w:t>
      </w:r>
      <w:r w:rsidR="00BE4D8B">
        <w:t>w</w:t>
      </w:r>
      <w:r>
        <w:t>orkforce</w:t>
      </w:r>
      <w:r w:rsidR="003A4B06">
        <w:t xml:space="preserve"> </w:t>
      </w:r>
      <w:r w:rsidR="00B30F76">
        <w:t xml:space="preserve">– </w:t>
      </w:r>
      <w:r w:rsidRPr="0B8D9968">
        <w:rPr>
          <w:i/>
          <w:iCs/>
        </w:rPr>
        <w:t>Services promote the professional development and sustainability of the specialist family violence workforce</w:t>
      </w:r>
      <w:r>
        <w:t xml:space="preserve"> (</w:t>
      </w:r>
      <w:r w:rsidR="00E95900">
        <w:t>p</w:t>
      </w:r>
      <w:r>
        <w:t>illar 4</w:t>
      </w:r>
      <w:r w:rsidR="003A4B06">
        <w:t xml:space="preserve"> </w:t>
      </w:r>
      <w:r w:rsidR="00B30F76">
        <w:t xml:space="preserve">– </w:t>
      </w:r>
      <w:r w:rsidR="00DC4CCF">
        <w:t>MARAM</w:t>
      </w:r>
      <w:r w:rsidR="00FD2ED5">
        <w:t>)</w:t>
      </w:r>
      <w:r w:rsidR="00E95900">
        <w:t>.</w:t>
      </w:r>
    </w:p>
    <w:p w14:paraId="702CE4E1" w14:textId="18B50FED" w:rsidR="00A31D5B" w:rsidRPr="00BE4D8B" w:rsidRDefault="00A31D5B" w:rsidP="0B8D9968">
      <w:pPr>
        <w:pStyle w:val="DHHSbullet1lastline"/>
        <w:ind w:left="1418" w:hanging="1418"/>
        <w:rPr>
          <w:b/>
          <w:bCs/>
        </w:rPr>
      </w:pPr>
      <w:r w:rsidRPr="0B8D9968">
        <w:rPr>
          <w:b/>
          <w:bCs/>
        </w:rPr>
        <w:t xml:space="preserve">Principle 10: </w:t>
      </w:r>
      <w:r>
        <w:tab/>
        <w:t xml:space="preserve">Quality </w:t>
      </w:r>
      <w:r w:rsidR="00BE4D8B">
        <w:t>g</w:t>
      </w:r>
      <w:r>
        <w:t xml:space="preserve">overnance and </w:t>
      </w:r>
      <w:r w:rsidR="00BE4D8B">
        <w:t>l</w:t>
      </w:r>
      <w:r>
        <w:t>eadership</w:t>
      </w:r>
      <w:r w:rsidR="003A4B06">
        <w:t xml:space="preserve"> </w:t>
      </w:r>
      <w:r w:rsidR="00B30F76">
        <w:t xml:space="preserve">– </w:t>
      </w:r>
      <w:r w:rsidRPr="0B8D9968">
        <w:rPr>
          <w:i/>
          <w:iCs/>
        </w:rPr>
        <w:t xml:space="preserve">Services provide quality governance and leadership that is accountable to </w:t>
      </w:r>
      <w:r w:rsidR="002878A2" w:rsidRPr="0B8D9968">
        <w:rPr>
          <w:i/>
          <w:iCs/>
        </w:rPr>
        <w:t>victim survivor</w:t>
      </w:r>
      <w:r w:rsidRPr="0B8D9968">
        <w:rPr>
          <w:i/>
          <w:iCs/>
        </w:rPr>
        <w:t>s and advocates for systemic and social change</w:t>
      </w:r>
      <w:r>
        <w:t xml:space="preserve"> (</w:t>
      </w:r>
      <w:r w:rsidR="00E95900">
        <w:t>p</w:t>
      </w:r>
      <w:r>
        <w:t>illar 4</w:t>
      </w:r>
      <w:r w:rsidR="003A4B06">
        <w:t xml:space="preserve"> </w:t>
      </w:r>
      <w:r w:rsidR="00B30F76">
        <w:t xml:space="preserve">– </w:t>
      </w:r>
      <w:r w:rsidR="00DC4CCF">
        <w:t>MARAM</w:t>
      </w:r>
      <w:r w:rsidR="00FD2ED5">
        <w:t>)</w:t>
      </w:r>
      <w:r w:rsidR="00E95900">
        <w:t>.</w:t>
      </w:r>
    </w:p>
    <w:p w14:paraId="54B79E0F" w14:textId="1FE3BD8E" w:rsidR="007F5446" w:rsidRPr="00F67690" w:rsidRDefault="007F5446" w:rsidP="00437E8F">
      <w:pPr>
        <w:pStyle w:val="Heading2"/>
        <w:ind w:left="720"/>
      </w:pPr>
      <w:bookmarkStart w:id="57" w:name="_Toc53572207"/>
      <w:bookmarkStart w:id="58" w:name="_Toc58583254"/>
      <w:bookmarkStart w:id="59" w:name="_Toc69211922"/>
      <w:bookmarkStart w:id="60" w:name="_Toc72075831"/>
      <w:bookmarkStart w:id="61" w:name="_Toc128126946"/>
      <w:r>
        <w:t>Scope</w:t>
      </w:r>
      <w:bookmarkEnd w:id="57"/>
      <w:bookmarkEnd w:id="58"/>
      <w:bookmarkEnd w:id="59"/>
      <w:bookmarkEnd w:id="60"/>
      <w:bookmarkEnd w:id="61"/>
    </w:p>
    <w:p w14:paraId="23378FD9" w14:textId="22949C78" w:rsidR="007F5446" w:rsidRPr="00B66D10" w:rsidRDefault="007F5446" w:rsidP="00F67690">
      <w:pPr>
        <w:pStyle w:val="FSVbody"/>
      </w:pPr>
      <w:r>
        <w:t xml:space="preserve">This document describes the program requirements for </w:t>
      </w:r>
      <w:r w:rsidR="002D52FD">
        <w:t xml:space="preserve">the </w:t>
      </w:r>
      <w:r w:rsidR="007E7DF4">
        <w:t xml:space="preserve">specialist family violence services </w:t>
      </w:r>
      <w:r w:rsidR="002D52FD">
        <w:t>outlined below</w:t>
      </w:r>
      <w:r w:rsidR="0012763D">
        <w:t>.</w:t>
      </w:r>
      <w:r w:rsidR="002D52FD">
        <w:t xml:space="preserve"> </w:t>
      </w:r>
      <w:r w:rsidR="0012763D">
        <w:t xml:space="preserve">The </w:t>
      </w:r>
      <w:r>
        <w:t xml:space="preserve">Victorian Government </w:t>
      </w:r>
      <w:r w:rsidR="0012763D">
        <w:t xml:space="preserve">funds these services </w:t>
      </w:r>
      <w:r>
        <w:t xml:space="preserve">to provide case management </w:t>
      </w:r>
      <w:r w:rsidR="000A1E18">
        <w:t xml:space="preserve">support </w:t>
      </w:r>
      <w:r>
        <w:t>to victim survivors of family violence</w:t>
      </w:r>
      <w:r w:rsidR="0012763D">
        <w:t>.</w:t>
      </w:r>
    </w:p>
    <w:p w14:paraId="1C93C4DC" w14:textId="5844646E" w:rsidR="007F5446" w:rsidRPr="002E475E" w:rsidRDefault="007F5446" w:rsidP="00437E8F">
      <w:pPr>
        <w:pStyle w:val="FSVbullet1"/>
        <w:rPr>
          <w:b/>
          <w:bCs/>
        </w:rPr>
      </w:pPr>
      <w:r w:rsidRPr="0B8D9968">
        <w:rPr>
          <w:b/>
          <w:bCs/>
        </w:rPr>
        <w:t xml:space="preserve">Local </w:t>
      </w:r>
      <w:r w:rsidR="00BE4D8B" w:rsidRPr="0B8D9968">
        <w:rPr>
          <w:b/>
          <w:bCs/>
        </w:rPr>
        <w:t>f</w:t>
      </w:r>
      <w:r w:rsidRPr="0B8D9968">
        <w:rPr>
          <w:b/>
          <w:bCs/>
        </w:rPr>
        <w:t xml:space="preserve">amily </w:t>
      </w:r>
      <w:r w:rsidR="00BE4D8B" w:rsidRPr="0B8D9968">
        <w:rPr>
          <w:b/>
          <w:bCs/>
        </w:rPr>
        <w:t>v</w:t>
      </w:r>
      <w:r w:rsidRPr="0B8D9968">
        <w:rPr>
          <w:b/>
          <w:bCs/>
        </w:rPr>
        <w:t xml:space="preserve">iolence </w:t>
      </w:r>
      <w:r w:rsidR="00BE4D8B" w:rsidRPr="0B8D9968">
        <w:rPr>
          <w:b/>
          <w:bCs/>
        </w:rPr>
        <w:t>s</w:t>
      </w:r>
      <w:r w:rsidRPr="0B8D9968">
        <w:rPr>
          <w:b/>
          <w:bCs/>
        </w:rPr>
        <w:t xml:space="preserve">upport </w:t>
      </w:r>
      <w:r w:rsidR="00BE4D8B" w:rsidRPr="0B8D9968">
        <w:rPr>
          <w:b/>
          <w:bCs/>
        </w:rPr>
        <w:t>s</w:t>
      </w:r>
      <w:r w:rsidRPr="0B8D9968">
        <w:rPr>
          <w:b/>
          <w:bCs/>
        </w:rPr>
        <w:t xml:space="preserve">ervices </w:t>
      </w:r>
      <w:r w:rsidR="005C416C">
        <w:t>offer</w:t>
      </w:r>
      <w:r>
        <w:t xml:space="preserve"> case management, risk assessment, safety planning, referrals, advocacy support and other specialised programs across metro, rural and regional Victoria. Local services also often work in co-located and multi-agency settings such as police stations, courts, sexual assault services, </w:t>
      </w:r>
      <w:r w:rsidR="001D0F3F">
        <w:t>m</w:t>
      </w:r>
      <w:r>
        <w:t xml:space="preserve">ultidisciplinary </w:t>
      </w:r>
      <w:r w:rsidR="001D0F3F">
        <w:t>c</w:t>
      </w:r>
      <w:r>
        <w:t>entres and The Orange Door.</w:t>
      </w:r>
      <w:r w:rsidR="004A418A">
        <w:t xml:space="preserve"> Local family violence services working within The Orange Door are in scope for these program requirements.</w:t>
      </w:r>
      <w:r w:rsidR="003A4B06">
        <w:t xml:space="preserve"> </w:t>
      </w:r>
    </w:p>
    <w:p w14:paraId="6BF3ECA8" w14:textId="4F3D3319" w:rsidR="007F5446" w:rsidRPr="00B66D10" w:rsidRDefault="007F5446" w:rsidP="00437E8F">
      <w:pPr>
        <w:pStyle w:val="FSVbullet1"/>
      </w:pPr>
      <w:bookmarkStart w:id="62" w:name="_Hlk34896452"/>
      <w:r w:rsidRPr="0B8D9968">
        <w:rPr>
          <w:b/>
          <w:bCs/>
        </w:rPr>
        <w:t xml:space="preserve">Family </w:t>
      </w:r>
      <w:r w:rsidR="00BE4D8B" w:rsidRPr="0B8D9968">
        <w:rPr>
          <w:b/>
          <w:bCs/>
        </w:rPr>
        <w:t>v</w:t>
      </w:r>
      <w:r w:rsidRPr="0B8D9968">
        <w:rPr>
          <w:b/>
          <w:bCs/>
        </w:rPr>
        <w:t xml:space="preserve">iolence </w:t>
      </w:r>
      <w:r w:rsidR="00BE4D8B" w:rsidRPr="0B8D9968">
        <w:rPr>
          <w:b/>
          <w:bCs/>
        </w:rPr>
        <w:t>a</w:t>
      </w:r>
      <w:r w:rsidRPr="0B8D9968">
        <w:rPr>
          <w:b/>
          <w:bCs/>
        </w:rPr>
        <w:t xml:space="preserve">ccommodation </w:t>
      </w:r>
      <w:r w:rsidR="00BE4D8B" w:rsidRPr="0B8D9968">
        <w:rPr>
          <w:b/>
          <w:bCs/>
        </w:rPr>
        <w:t>s</w:t>
      </w:r>
      <w:r w:rsidRPr="0B8D9968">
        <w:rPr>
          <w:b/>
          <w:bCs/>
        </w:rPr>
        <w:t xml:space="preserve">ervices </w:t>
      </w:r>
      <w:r w:rsidR="00D302AD">
        <w:t>offer</w:t>
      </w:r>
      <w:r>
        <w:t xml:space="preserve"> temporary accommodation for </w:t>
      </w:r>
      <w:r w:rsidR="00A752DC">
        <w:t>victim survivors</w:t>
      </w:r>
      <w:r>
        <w:t xml:space="preserve"> who </w:t>
      </w:r>
      <w:r w:rsidR="0012763D">
        <w:t>cannot</w:t>
      </w:r>
      <w:r>
        <w:t xml:space="preserve"> stay in their usual </w:t>
      </w:r>
      <w:r w:rsidR="0012763D">
        <w:t xml:space="preserve">home </w:t>
      </w:r>
      <w:r>
        <w:t xml:space="preserve">due to a serious level of risk posed by the perpetrator. </w:t>
      </w:r>
      <w:r w:rsidR="0091565F">
        <w:t xml:space="preserve">These safe and specialist alternative accommodation options include short-term </w:t>
      </w:r>
      <w:r w:rsidR="0091565F">
        <w:lastRenderedPageBreak/>
        <w:t xml:space="preserve">crisis </w:t>
      </w:r>
      <w:r w:rsidR="00FC1B1D">
        <w:t>properties</w:t>
      </w:r>
      <w:r w:rsidR="0091565F">
        <w:t xml:space="preserve">, refuges and transitional housing. </w:t>
      </w:r>
      <w:r w:rsidR="005C416C">
        <w:t>The offer c</w:t>
      </w:r>
      <w:r>
        <w:t>ase management, risk assessment, safety planning, advocacy support and other specialised support programs.</w:t>
      </w:r>
    </w:p>
    <w:bookmarkEnd w:id="62"/>
    <w:p w14:paraId="36487A58" w14:textId="341189D7" w:rsidR="007C1E90" w:rsidRDefault="007C1E90" w:rsidP="00664985">
      <w:pPr>
        <w:pStyle w:val="FSVbodyafterbullets"/>
      </w:pPr>
      <w:r>
        <w:t>Some specific interventions and programs from state</w:t>
      </w:r>
      <w:r w:rsidR="2CE1D7AF">
        <w:t>-</w:t>
      </w:r>
      <w:r>
        <w:t xml:space="preserve">wide services are </w:t>
      </w:r>
      <w:r w:rsidR="005E4C29">
        <w:t xml:space="preserve">also </w:t>
      </w:r>
      <w:r>
        <w:t xml:space="preserve">in scope </w:t>
      </w:r>
      <w:r w:rsidR="0012763D">
        <w:t>for</w:t>
      </w:r>
      <w:r>
        <w:t xml:space="preserve"> these program requirements</w:t>
      </w:r>
      <w:r w:rsidR="0012763D">
        <w:t>. These include</w:t>
      </w:r>
      <w:r>
        <w:t xml:space="preserve"> the brief intervention and refuge operations of </w:t>
      </w:r>
      <w:r w:rsidR="009A28BC">
        <w:t>safe steps</w:t>
      </w:r>
      <w:r>
        <w:t xml:space="preserve"> and </w:t>
      </w:r>
      <w:r w:rsidR="00DF1465">
        <w:t>some local case management programs based within certain targeted services</w:t>
      </w:r>
      <w:r>
        <w:t>.</w:t>
      </w:r>
    </w:p>
    <w:p w14:paraId="70D33BC4" w14:textId="605AD836" w:rsidR="008B2960" w:rsidRPr="00B66D10" w:rsidRDefault="008B2960" w:rsidP="00F80892">
      <w:pPr>
        <w:pStyle w:val="FSVbody"/>
      </w:pPr>
      <w:r>
        <w:t xml:space="preserve">These services may offer flexible, </w:t>
      </w:r>
      <w:r w:rsidR="005D6A44">
        <w:t>brief</w:t>
      </w:r>
      <w:r>
        <w:t xml:space="preserve"> or continuous specialist support</w:t>
      </w:r>
      <w:r w:rsidR="0012763D">
        <w:t>. They may</w:t>
      </w:r>
      <w:r>
        <w:t xml:space="preserve"> use different modes of engagement including outreach, in-service and phone-based support. They typically operate in local area networks where risk management and case planning responses are coordinated between agencies, resources are combined, and expertise is collaborative</w:t>
      </w:r>
      <w:r w:rsidR="00DF1465">
        <w:t>.</w:t>
      </w:r>
      <w:r>
        <w:t xml:space="preserve"> </w:t>
      </w:r>
      <w:r w:rsidR="00DF1465">
        <w:t>This document outline</w:t>
      </w:r>
      <w:r w:rsidR="005C416C">
        <w:t>s</w:t>
      </w:r>
      <w:r w:rsidR="00DF1465">
        <w:t xml:space="preserve"> how different specialist family violence services interface and collaborate in the </w:t>
      </w:r>
      <w:hyperlink w:anchor="_Key_service_interfaces">
        <w:r w:rsidR="00DF1465" w:rsidRPr="0B8D9968">
          <w:rPr>
            <w:rStyle w:val="Hyperlink"/>
          </w:rPr>
          <w:t>Key systems interfaces</w:t>
        </w:r>
      </w:hyperlink>
      <w:r w:rsidR="00DF1465">
        <w:t xml:space="preserve"> section.</w:t>
      </w:r>
      <w:r>
        <w:t xml:space="preserve"> </w:t>
      </w:r>
    </w:p>
    <w:p w14:paraId="67444F83" w14:textId="4564D47D" w:rsidR="00DF1465" w:rsidRDefault="008B2960" w:rsidP="00F80892">
      <w:pPr>
        <w:pStyle w:val="FSVbody"/>
      </w:pPr>
      <w:r>
        <w:t>Through c</w:t>
      </w:r>
      <w:r w:rsidR="007F5446">
        <w:t>ase management</w:t>
      </w:r>
      <w:r w:rsidR="00023B96">
        <w:t>,</w:t>
      </w:r>
      <w:r w:rsidR="007F5446">
        <w:t xml:space="preserve"> </w:t>
      </w:r>
      <w:r>
        <w:t xml:space="preserve">agencies </w:t>
      </w:r>
      <w:r w:rsidR="007F5446">
        <w:t xml:space="preserve">support </w:t>
      </w:r>
      <w:r w:rsidR="00A752DC">
        <w:t>victim survivors</w:t>
      </w:r>
      <w:r w:rsidR="007F5446">
        <w:t xml:space="preserve"> to </w:t>
      </w:r>
      <w:r w:rsidR="000A6B23">
        <w:t>meet their needs</w:t>
      </w:r>
      <w:r w:rsidR="0012763D">
        <w:t>. They</w:t>
      </w:r>
      <w:r w:rsidR="000A6B23">
        <w:t xml:space="preserve"> will work to </w:t>
      </w:r>
      <w:r w:rsidR="007F5446">
        <w:t xml:space="preserve">address the </w:t>
      </w:r>
      <w:r w:rsidR="004A418A">
        <w:t xml:space="preserve">risk and </w:t>
      </w:r>
      <w:r w:rsidR="007F5446">
        <w:t>impact of perpetrators’ behaviour on their life domains</w:t>
      </w:r>
      <w:r w:rsidR="0012763D">
        <w:t xml:space="preserve">. They will </w:t>
      </w:r>
      <w:r w:rsidR="00C230DC">
        <w:t xml:space="preserve">also holistically support areas of </w:t>
      </w:r>
      <w:r w:rsidR="00A752DC">
        <w:t>victim survivors</w:t>
      </w:r>
      <w:r w:rsidR="00C230DC">
        <w:t>’ li</w:t>
      </w:r>
      <w:r w:rsidR="00D00F53">
        <w:t>v</w:t>
      </w:r>
      <w:r w:rsidR="00C230DC">
        <w:t>e</w:t>
      </w:r>
      <w:r w:rsidR="00D00F53">
        <w:t>s</w:t>
      </w:r>
      <w:r w:rsidR="00C230DC">
        <w:t xml:space="preserve"> beyond </w:t>
      </w:r>
      <w:r w:rsidR="004A418A">
        <w:t xml:space="preserve">risk </w:t>
      </w:r>
      <w:r w:rsidR="00C230DC">
        <w:t xml:space="preserve">that </w:t>
      </w:r>
      <w:r w:rsidR="00DF1465">
        <w:t xml:space="preserve">may </w:t>
      </w:r>
      <w:r w:rsidR="00C230DC">
        <w:t xml:space="preserve">need to be strengthened for them to </w:t>
      </w:r>
      <w:bookmarkStart w:id="63" w:name="_Hlk65664953"/>
      <w:r w:rsidR="004A418A">
        <w:t xml:space="preserve">be safe, </w:t>
      </w:r>
      <w:r w:rsidR="00A2384D">
        <w:t xml:space="preserve">stabilise </w:t>
      </w:r>
      <w:bookmarkEnd w:id="63"/>
      <w:r w:rsidR="00A2384D">
        <w:t xml:space="preserve">and </w:t>
      </w:r>
      <w:r w:rsidR="00A57AC3" w:rsidRPr="0B8D9968">
        <w:rPr>
          <w:rStyle w:val="normaltextrun"/>
          <w:rFonts w:cs="Arial"/>
        </w:rPr>
        <w:t>live free from violence</w:t>
      </w:r>
      <w:r w:rsidR="007F5446">
        <w:t xml:space="preserve">. </w:t>
      </w:r>
    </w:p>
    <w:p w14:paraId="2EB2A070" w14:textId="02494916" w:rsidR="0012763D" w:rsidRDefault="007F5446" w:rsidP="00BA4848">
      <w:pPr>
        <w:pStyle w:val="FSVbody"/>
      </w:pPr>
      <w:r>
        <w:t>Case management occurs in a range of settings and situations across the spectrum of family violence experience such as</w:t>
      </w:r>
      <w:r w:rsidR="0012763D">
        <w:t>:</w:t>
      </w:r>
      <w:r>
        <w:t xml:space="preserve"> </w:t>
      </w:r>
    </w:p>
    <w:p w14:paraId="0BF5D009" w14:textId="3FD1356B" w:rsidR="007F5446" w:rsidRPr="003A7034" w:rsidRDefault="007F5446" w:rsidP="00437E8F">
      <w:pPr>
        <w:pStyle w:val="FSVbullet1"/>
      </w:pPr>
      <w:r>
        <w:t xml:space="preserve">at a time of crisis </w:t>
      </w:r>
      <w:r w:rsidR="00607B2A">
        <w:t xml:space="preserve">including after-hours </w:t>
      </w:r>
      <w:r w:rsidR="006650ED">
        <w:t>support</w:t>
      </w:r>
    </w:p>
    <w:p w14:paraId="6B5B9E35" w14:textId="015C0E0B" w:rsidR="007F5446" w:rsidRPr="003A7034" w:rsidRDefault="007F5446" w:rsidP="00437E8F">
      <w:pPr>
        <w:pStyle w:val="FSVbullet1"/>
      </w:pPr>
      <w:r>
        <w:t xml:space="preserve">when </w:t>
      </w:r>
      <w:r w:rsidR="00A752DC">
        <w:t>victim survivors</w:t>
      </w:r>
      <w:r>
        <w:t xml:space="preserve"> need </w:t>
      </w:r>
      <w:r w:rsidR="00607B2A">
        <w:t xml:space="preserve">a </w:t>
      </w:r>
      <w:r>
        <w:t>brief non-crisis, intensive or intermediate</w:t>
      </w:r>
      <w:r w:rsidR="003D4FD8">
        <w:t xml:space="preserve"> to</w:t>
      </w:r>
      <w:r w:rsidR="00D00F53">
        <w:t xml:space="preserve"> </w:t>
      </w:r>
      <w:r>
        <w:t>longer</w:t>
      </w:r>
      <w:r w:rsidR="00BE4D8B">
        <w:t xml:space="preserve"> </w:t>
      </w:r>
      <w:r>
        <w:t>term response.</w:t>
      </w:r>
      <w:r w:rsidR="003A4B06">
        <w:t xml:space="preserve"> </w:t>
      </w:r>
    </w:p>
    <w:p w14:paraId="26C7C2DE" w14:textId="14A9D050" w:rsidR="00782C9D" w:rsidRPr="00CD080F" w:rsidRDefault="00782C9D" w:rsidP="00CD080F">
      <w:pPr>
        <w:pStyle w:val="Heading1"/>
        <w:numPr>
          <w:ilvl w:val="0"/>
          <w:numId w:val="36"/>
        </w:numPr>
        <w:ind w:left="360"/>
      </w:pPr>
      <w:bookmarkStart w:id="64" w:name="_Toc58583255"/>
      <w:bookmarkStart w:id="65" w:name="_Toc53572208"/>
      <w:bookmarkStart w:id="66" w:name="_Toc69211923"/>
      <w:bookmarkStart w:id="67" w:name="_Toc72075832"/>
      <w:bookmarkStart w:id="68" w:name="_Toc128126947"/>
      <w:r>
        <w:t xml:space="preserve">Case </w:t>
      </w:r>
      <w:r w:rsidR="007E5CE7">
        <w:t>m</w:t>
      </w:r>
      <w:r>
        <w:t xml:space="preserve">anagement </w:t>
      </w:r>
      <w:r w:rsidR="007E5CE7">
        <w:t>c</w:t>
      </w:r>
      <w:r>
        <w:t xml:space="preserve">omponents and </w:t>
      </w:r>
      <w:bookmarkEnd w:id="64"/>
      <w:r w:rsidR="007E5CE7">
        <w:t>p</w:t>
      </w:r>
      <w:r>
        <w:t>rogram</w:t>
      </w:r>
      <w:r w:rsidR="33486E13">
        <w:t xml:space="preserve"> </w:t>
      </w:r>
      <w:r w:rsidR="007E5CE7">
        <w:t>r</w:t>
      </w:r>
      <w:r>
        <w:t>equirements</w:t>
      </w:r>
      <w:bookmarkEnd w:id="65"/>
      <w:bookmarkEnd w:id="66"/>
      <w:bookmarkEnd w:id="67"/>
      <w:bookmarkEnd w:id="68"/>
    </w:p>
    <w:p w14:paraId="160B3E6A" w14:textId="72B82069" w:rsidR="00044B49" w:rsidRDefault="005C416C" w:rsidP="004B6972">
      <w:pPr>
        <w:pStyle w:val="FSVbody"/>
      </w:pPr>
      <w:r>
        <w:t>S</w:t>
      </w:r>
      <w:r w:rsidR="0086207A">
        <w:t>pecialist family violence ser</w:t>
      </w:r>
      <w:r w:rsidR="005D108C">
        <w:t>vice</w:t>
      </w:r>
      <w:r>
        <w:t xml:space="preserve"> case management</w:t>
      </w:r>
      <w:r w:rsidR="005D108C">
        <w:t xml:space="preserve"> </w:t>
      </w:r>
      <w:r w:rsidR="00044B49">
        <w:t>includes:</w:t>
      </w:r>
      <w:r w:rsidR="00054701">
        <w:t xml:space="preserve"> </w:t>
      </w:r>
    </w:p>
    <w:p w14:paraId="6C3DF1F9" w14:textId="3CC21D44" w:rsidR="00044B49" w:rsidRDefault="004B6972" w:rsidP="00437E8F">
      <w:pPr>
        <w:pStyle w:val="FSVbullet1"/>
      </w:pPr>
      <w:r>
        <w:t>screening</w:t>
      </w:r>
    </w:p>
    <w:p w14:paraId="605D8943" w14:textId="2C3B09C0" w:rsidR="00044B49" w:rsidRDefault="00F15C61" w:rsidP="00437E8F">
      <w:pPr>
        <w:pStyle w:val="FSVbullet1"/>
      </w:pPr>
      <w:r>
        <w:t xml:space="preserve">identification and </w:t>
      </w:r>
      <w:r w:rsidR="00971D1D">
        <w:t>triage</w:t>
      </w:r>
    </w:p>
    <w:p w14:paraId="46A32BCA" w14:textId="5313570E" w:rsidR="00044B49" w:rsidRDefault="004B6972" w:rsidP="00437E8F">
      <w:pPr>
        <w:pStyle w:val="FSVbullet1"/>
      </w:pPr>
      <w:r>
        <w:t>risk assessment</w:t>
      </w:r>
    </w:p>
    <w:p w14:paraId="217EA02E" w14:textId="77777777" w:rsidR="00044B49" w:rsidRDefault="004B6972" w:rsidP="00437E8F">
      <w:pPr>
        <w:pStyle w:val="FSVbullet1"/>
      </w:pPr>
      <w:r>
        <w:t>risk management</w:t>
      </w:r>
    </w:p>
    <w:p w14:paraId="61DDC097" w14:textId="6C624425" w:rsidR="00044B49" w:rsidRDefault="004B6972" w:rsidP="00437E8F">
      <w:pPr>
        <w:pStyle w:val="FSVbullet1"/>
      </w:pPr>
      <w:r>
        <w:t>safety planning</w:t>
      </w:r>
    </w:p>
    <w:p w14:paraId="3B2F1CE6" w14:textId="25980FAD" w:rsidR="00044B49" w:rsidRDefault="004B6972" w:rsidP="00437E8F">
      <w:pPr>
        <w:pStyle w:val="FSVbullet1"/>
      </w:pPr>
      <w:r>
        <w:t>outreach</w:t>
      </w:r>
    </w:p>
    <w:p w14:paraId="1366F409" w14:textId="10355322" w:rsidR="00044B49" w:rsidRDefault="004B6972" w:rsidP="00437E8F">
      <w:pPr>
        <w:pStyle w:val="FSVbullet1"/>
      </w:pPr>
      <w:r>
        <w:t>advocacy</w:t>
      </w:r>
    </w:p>
    <w:p w14:paraId="72899254" w14:textId="35BA4260" w:rsidR="00044B49" w:rsidRDefault="004B6972" w:rsidP="00437E8F">
      <w:pPr>
        <w:pStyle w:val="FSVbullet1"/>
      </w:pPr>
      <w:r>
        <w:t>psycho-social needs assessment</w:t>
      </w:r>
    </w:p>
    <w:p w14:paraId="4E428E3E" w14:textId="77777777" w:rsidR="00044B49" w:rsidRDefault="00054701" w:rsidP="00437E8F">
      <w:pPr>
        <w:pStyle w:val="FSVbullet1"/>
      </w:pPr>
      <w:r>
        <w:t>case</w:t>
      </w:r>
      <w:r w:rsidR="00C35063">
        <w:t xml:space="preserve"> planning</w:t>
      </w:r>
    </w:p>
    <w:p w14:paraId="4C001132" w14:textId="3481375F" w:rsidR="00044B49" w:rsidRDefault="009A6D3C" w:rsidP="00437E8F">
      <w:pPr>
        <w:pStyle w:val="FSVbullet1"/>
      </w:pPr>
      <w:r>
        <w:t>secondary consultation</w:t>
      </w:r>
    </w:p>
    <w:p w14:paraId="28406941" w14:textId="6A6452D9" w:rsidR="00044B49" w:rsidRDefault="00882D1D" w:rsidP="00437E8F">
      <w:pPr>
        <w:pStyle w:val="FSVbullet1"/>
      </w:pPr>
      <w:r>
        <w:t>co-case management</w:t>
      </w:r>
    </w:p>
    <w:p w14:paraId="75EBF31D" w14:textId="30DA0976" w:rsidR="00044B49" w:rsidRDefault="004B6972" w:rsidP="00437E8F">
      <w:pPr>
        <w:pStyle w:val="FSVbullet1"/>
      </w:pPr>
      <w:r>
        <w:t>coordination</w:t>
      </w:r>
      <w:r w:rsidR="00620C8D">
        <w:t xml:space="preserve"> of services</w:t>
      </w:r>
    </w:p>
    <w:p w14:paraId="4B888E08" w14:textId="5FF90775" w:rsidR="00044B49" w:rsidRDefault="004B6972" w:rsidP="00437E8F">
      <w:pPr>
        <w:pStyle w:val="FSVbullet1"/>
      </w:pPr>
      <w:r>
        <w:t>referrals</w:t>
      </w:r>
    </w:p>
    <w:p w14:paraId="5A0F1FD1" w14:textId="5B0E3809" w:rsidR="005F3F8E" w:rsidRDefault="004B6972" w:rsidP="00437E8F">
      <w:pPr>
        <w:pStyle w:val="FSVbullet1"/>
      </w:pPr>
      <w:r>
        <w:t xml:space="preserve">exit planning and case closure. </w:t>
      </w:r>
    </w:p>
    <w:p w14:paraId="5799CD52" w14:textId="57D45E0E" w:rsidR="007D7AC6" w:rsidRDefault="007D7AC6" w:rsidP="005129D0">
      <w:pPr>
        <w:pStyle w:val="FSVbody"/>
      </w:pPr>
      <w:r w:rsidRPr="005F3F8E">
        <w:t>Interventions vary in intensity and duration depending on the risks and needs of all victim</w:t>
      </w:r>
      <w:r>
        <w:t xml:space="preserve"> </w:t>
      </w:r>
      <w:r w:rsidRPr="005F3F8E">
        <w:t>survivors in the family group</w:t>
      </w:r>
      <w:r>
        <w:t>,</w:t>
      </w:r>
      <w:r>
        <w:rPr>
          <w:rStyle w:val="EndnoteReference"/>
        </w:rPr>
        <w:endnoteReference w:id="3"/>
      </w:r>
      <w:r>
        <w:t xml:space="preserve"> but c</w:t>
      </w:r>
      <w:r w:rsidR="004B6972" w:rsidRPr="005F3F8E">
        <w:t>ase management is</w:t>
      </w:r>
      <w:r>
        <w:t>:</w:t>
      </w:r>
      <w:r w:rsidR="004B6972" w:rsidRPr="005F3F8E">
        <w:t xml:space="preserve"> </w:t>
      </w:r>
    </w:p>
    <w:p w14:paraId="5C20650B" w14:textId="77777777" w:rsidR="007D7AC6" w:rsidRDefault="004B6972" w:rsidP="00437E8F">
      <w:pPr>
        <w:pStyle w:val="FSVbullet1"/>
      </w:pPr>
      <w:r>
        <w:t>flexible and dynamic</w:t>
      </w:r>
    </w:p>
    <w:p w14:paraId="12407A80" w14:textId="3CBA2B03" w:rsidR="007D7AC6" w:rsidRDefault="00620C8D" w:rsidP="00437E8F">
      <w:pPr>
        <w:pStyle w:val="FSVbullet1"/>
      </w:pPr>
      <w:r>
        <w:t>holistic</w:t>
      </w:r>
    </w:p>
    <w:p w14:paraId="6FA242DE" w14:textId="25196773" w:rsidR="007D7AC6" w:rsidRDefault="00620C8D" w:rsidP="00437E8F">
      <w:pPr>
        <w:pStyle w:val="FSVbullet1"/>
      </w:pPr>
      <w:r>
        <w:t>culturally sensitive</w:t>
      </w:r>
    </w:p>
    <w:p w14:paraId="03E75EF3" w14:textId="7990ADE9" w:rsidR="007D7AC6" w:rsidRDefault="00620C8D" w:rsidP="00437E8F">
      <w:pPr>
        <w:pStyle w:val="FSVbullet1"/>
      </w:pPr>
      <w:r>
        <w:t xml:space="preserve">person-centred </w:t>
      </w:r>
    </w:p>
    <w:p w14:paraId="64845484" w14:textId="6F5156F3" w:rsidR="007D7AC6" w:rsidRDefault="00D56609" w:rsidP="00437E8F">
      <w:pPr>
        <w:pStyle w:val="FSVbullet1"/>
      </w:pPr>
      <w:r>
        <w:lastRenderedPageBreak/>
        <w:t>strengths</w:t>
      </w:r>
      <w:r w:rsidR="007D7AC6">
        <w:t>-</w:t>
      </w:r>
      <w:r>
        <w:t>based</w:t>
      </w:r>
      <w:r w:rsidR="00620C8D">
        <w:t xml:space="preserve">. </w:t>
      </w:r>
    </w:p>
    <w:p w14:paraId="0DB8081F" w14:textId="793AFDDF" w:rsidR="006C4D38" w:rsidDel="007D7AC6" w:rsidRDefault="004B6972" w:rsidP="005129D0">
      <w:pPr>
        <w:pStyle w:val="FSVbody"/>
      </w:pPr>
      <w:r>
        <w:t xml:space="preserve">The </w:t>
      </w:r>
      <w:r w:rsidR="0086207A">
        <w:t xml:space="preserve">case management </w:t>
      </w:r>
      <w:r>
        <w:t xml:space="preserve">program requirements </w:t>
      </w:r>
      <w:r w:rsidR="00044B49">
        <w:t>ar</w:t>
      </w:r>
      <w:r w:rsidR="007538BD">
        <w:t>e</w:t>
      </w:r>
      <w:r>
        <w:t xml:space="preserve"> structured around three core interrelated themes or components</w:t>
      </w:r>
      <w:r w:rsidR="007D7AC6">
        <w:t xml:space="preserve">: </w:t>
      </w:r>
    </w:p>
    <w:p w14:paraId="61E29560" w14:textId="77777777" w:rsidR="007D7AC6" w:rsidRDefault="007D7AC6" w:rsidP="00437E8F">
      <w:pPr>
        <w:pStyle w:val="FSVbullet1"/>
      </w:pPr>
      <w:r>
        <w:t>responses</w:t>
      </w:r>
    </w:p>
    <w:p w14:paraId="4C896641" w14:textId="77777777" w:rsidR="007D7AC6" w:rsidRDefault="007D7AC6" w:rsidP="00437E8F">
      <w:pPr>
        <w:pStyle w:val="FSVbullet1"/>
      </w:pPr>
      <w:r>
        <w:t>functions</w:t>
      </w:r>
    </w:p>
    <w:p w14:paraId="4E24B869" w14:textId="77777777" w:rsidR="007D7AC6" w:rsidRPr="00E11F03" w:rsidRDefault="007D7AC6" w:rsidP="00437E8F">
      <w:pPr>
        <w:pStyle w:val="FSVbullet1"/>
      </w:pPr>
      <w:r>
        <w:t>domains.</w:t>
      </w:r>
    </w:p>
    <w:p w14:paraId="0F85C592" w14:textId="61F592C6" w:rsidR="00AA7AC6" w:rsidRDefault="007D7AC6" w:rsidP="005129D0">
      <w:pPr>
        <w:pStyle w:val="FSVbody"/>
      </w:pPr>
      <w:r>
        <w:t>These</w:t>
      </w:r>
      <w:r w:rsidR="004B6972">
        <w:t xml:space="preserve"> respond to victim survivors’ risk, needs and individual circumstances</w:t>
      </w:r>
      <w:r>
        <w:t>. They</w:t>
      </w:r>
      <w:r w:rsidR="004B6972">
        <w:t xml:space="preserve"> consider the settings, situations and impact of family violence on victim survivors</w:t>
      </w:r>
      <w:r w:rsidR="00281613">
        <w:t xml:space="preserve"> (</w:t>
      </w:r>
      <w:r w:rsidR="009A28BC" w:rsidRPr="0B8D9968">
        <w:rPr>
          <w:b/>
          <w:bCs/>
        </w:rPr>
        <w:t>Figure 1</w:t>
      </w:r>
      <w:r w:rsidR="00281613">
        <w:t>)</w:t>
      </w:r>
      <w:r w:rsidR="009A28BC">
        <w:t xml:space="preserve">. </w:t>
      </w:r>
    </w:p>
    <w:p w14:paraId="796CFE57" w14:textId="73F285AC" w:rsidR="007D7AC6" w:rsidRDefault="00FA1CCE" w:rsidP="00437E8F">
      <w:pPr>
        <w:pStyle w:val="FSVbullet1"/>
      </w:pPr>
      <w:r w:rsidRPr="0B8D9968">
        <w:rPr>
          <w:b/>
          <w:bCs/>
        </w:rPr>
        <w:t xml:space="preserve">Responses </w:t>
      </w:r>
      <w:r w:rsidR="005F06A8">
        <w:t>d</w:t>
      </w:r>
      <w:r w:rsidR="00FC2F24">
        <w:t xml:space="preserve">escribe </w:t>
      </w:r>
      <w:r>
        <w:t>the duration and intensity of the</w:t>
      </w:r>
      <w:r w:rsidR="00FC2F24">
        <w:t xml:space="preserve"> case management</w:t>
      </w:r>
      <w:r>
        <w:t xml:space="preserve"> </w:t>
      </w:r>
      <w:r w:rsidR="005C416C">
        <w:t>that</w:t>
      </w:r>
      <w:r>
        <w:t xml:space="preserve"> </w:t>
      </w:r>
      <w:r w:rsidR="00857A84">
        <w:t xml:space="preserve">services </w:t>
      </w:r>
      <w:r>
        <w:t>provide</w:t>
      </w:r>
      <w:r w:rsidR="007D7AC6">
        <w:t>. This</w:t>
      </w:r>
      <w:r>
        <w:t xml:space="preserve"> is often influenced by</w:t>
      </w:r>
      <w:r w:rsidR="007D7AC6">
        <w:t>:</w:t>
      </w:r>
      <w:r>
        <w:t xml:space="preserve"> </w:t>
      </w:r>
    </w:p>
    <w:p w14:paraId="6676B0AC" w14:textId="6F206793" w:rsidR="007D7AC6" w:rsidRDefault="00AA6CC4" w:rsidP="00437E8F">
      <w:pPr>
        <w:pStyle w:val="FSVbullet1"/>
      </w:pPr>
      <w:r>
        <w:t xml:space="preserve">the perpetrator’s </w:t>
      </w:r>
      <w:r w:rsidR="00FA1CCE">
        <w:t>risk</w:t>
      </w:r>
      <w:r>
        <w:t xml:space="preserve"> and levels of coercive control</w:t>
      </w:r>
    </w:p>
    <w:p w14:paraId="015BED8B" w14:textId="374856CD" w:rsidR="007D7AC6" w:rsidRDefault="007D7AC6" w:rsidP="00437E8F">
      <w:pPr>
        <w:pStyle w:val="FSVbullet1"/>
      </w:pPr>
      <w:r>
        <w:t xml:space="preserve">the </w:t>
      </w:r>
      <w:r w:rsidR="00FA1CCE">
        <w:t>complexity</w:t>
      </w:r>
      <w:r w:rsidR="000A6B23">
        <w:t xml:space="preserve"> of service</w:t>
      </w:r>
      <w:r w:rsidR="00AA6CC4">
        <w:t>s and their accessibility</w:t>
      </w:r>
    </w:p>
    <w:p w14:paraId="6412ED2D" w14:textId="77777777" w:rsidR="007D7AC6" w:rsidRDefault="00AA6CC4" w:rsidP="00437E8F">
      <w:pPr>
        <w:pStyle w:val="FSVbullet1"/>
      </w:pPr>
      <w:r>
        <w:t xml:space="preserve">whether a service meets </w:t>
      </w:r>
      <w:r w:rsidR="00FA1CCE">
        <w:t xml:space="preserve">a victim survivor’s </w:t>
      </w:r>
      <w:r>
        <w:t>needs</w:t>
      </w:r>
      <w:r w:rsidR="00130E73">
        <w:t xml:space="preserve">. </w:t>
      </w:r>
    </w:p>
    <w:p w14:paraId="171A91DB" w14:textId="3372E99D" w:rsidR="00FA1CCE" w:rsidRPr="00E11F03" w:rsidRDefault="00FA1CCE" w:rsidP="005129D0">
      <w:pPr>
        <w:pStyle w:val="FSVbody"/>
      </w:pPr>
      <w:r>
        <w:t xml:space="preserve">It </w:t>
      </w:r>
      <w:r w:rsidR="003F2A00">
        <w:t>considers different responses</w:t>
      </w:r>
      <w:r w:rsidR="00044681">
        <w:t xml:space="preserve">, including crisis </w:t>
      </w:r>
      <w:r>
        <w:t>response</w:t>
      </w:r>
      <w:r w:rsidR="005C416C">
        <w:t>,</w:t>
      </w:r>
      <w:r>
        <w:t xml:space="preserve"> as part of case management</w:t>
      </w:r>
      <w:r w:rsidR="007D7AC6">
        <w:t>. It</w:t>
      </w:r>
      <w:r>
        <w:t xml:space="preserve"> recognises that </w:t>
      </w:r>
      <w:r w:rsidR="0078086C">
        <w:t>‘</w:t>
      </w:r>
      <w:r>
        <w:t>crisis</w:t>
      </w:r>
      <w:r w:rsidR="0078086C">
        <w:t>’</w:t>
      </w:r>
      <w:r>
        <w:t xml:space="preserve"> can occur at any time </w:t>
      </w:r>
      <w:r w:rsidR="005C416C">
        <w:t>in</w:t>
      </w:r>
      <w:r>
        <w:t xml:space="preserve"> </w:t>
      </w:r>
      <w:r w:rsidR="005C416C">
        <w:t xml:space="preserve">a </w:t>
      </w:r>
      <w:r w:rsidR="00A752DC">
        <w:t>victim survivors</w:t>
      </w:r>
      <w:r>
        <w:t xml:space="preserve">’ journey, even when a </w:t>
      </w:r>
      <w:r w:rsidR="00A752DC">
        <w:t>victim survivor</w:t>
      </w:r>
      <w:r>
        <w:t xml:space="preserve"> is receiving a long-term response.</w:t>
      </w:r>
    </w:p>
    <w:p w14:paraId="6F8264C9" w14:textId="275B9987" w:rsidR="00715F79" w:rsidRDefault="00FA1CCE" w:rsidP="005129D0">
      <w:pPr>
        <w:pStyle w:val="FSVbody"/>
      </w:pPr>
      <w:r>
        <w:t xml:space="preserve">Services use case management functions to respond to </w:t>
      </w:r>
      <w:r w:rsidR="00A752DC">
        <w:t>victim survivors</w:t>
      </w:r>
      <w:r>
        <w:t xml:space="preserve"> from entry to exit in the service journey.</w:t>
      </w:r>
      <w:r w:rsidR="003C5A47">
        <w:t xml:space="preserve"> </w:t>
      </w:r>
      <w:r w:rsidR="00773626" w:rsidRPr="0B8D9968">
        <w:rPr>
          <w:b/>
          <w:bCs/>
        </w:rPr>
        <w:t>F</w:t>
      </w:r>
      <w:r w:rsidR="00555DF3" w:rsidRPr="0B8D9968">
        <w:rPr>
          <w:b/>
          <w:bCs/>
        </w:rPr>
        <w:t>unctions</w:t>
      </w:r>
      <w:r w:rsidR="00555DF3">
        <w:t xml:space="preserve"> are the steps or actions case management services </w:t>
      </w:r>
      <w:r w:rsidR="00857A84">
        <w:t xml:space="preserve">take </w:t>
      </w:r>
      <w:r w:rsidR="00555DF3">
        <w:t>to assess risk posed by the perpetrator on victim survivors</w:t>
      </w:r>
      <w:r w:rsidR="005C416C">
        <w:t>. Services</w:t>
      </w:r>
      <w:r w:rsidR="00555DF3">
        <w:t xml:space="preserve"> work with </w:t>
      </w:r>
      <w:r w:rsidR="00C968C8">
        <w:t>victim survivors</w:t>
      </w:r>
      <w:r w:rsidR="00555DF3">
        <w:t xml:space="preserve"> to </w:t>
      </w:r>
      <w:r w:rsidR="00F0624D">
        <w:t xml:space="preserve">explore </w:t>
      </w:r>
      <w:r w:rsidR="005C416C">
        <w:t xml:space="preserve">these </w:t>
      </w:r>
      <w:r w:rsidR="00F0624D">
        <w:t xml:space="preserve">and help </w:t>
      </w:r>
      <w:r w:rsidR="00555DF3">
        <w:t xml:space="preserve">meet their needs. Put simply, functions describe how services partner with </w:t>
      </w:r>
      <w:r w:rsidR="00F0624D">
        <w:t xml:space="preserve">victim survivors </w:t>
      </w:r>
      <w:r w:rsidR="00555DF3">
        <w:t>on their journey to safety and wellbeing through intake to case closure.</w:t>
      </w:r>
    </w:p>
    <w:p w14:paraId="715A3B53" w14:textId="1B1C4FD6" w:rsidR="00FA1CCE" w:rsidRPr="005129D0" w:rsidRDefault="008935E2" w:rsidP="005129D0">
      <w:pPr>
        <w:pStyle w:val="FSVbody"/>
      </w:pPr>
      <w:r>
        <w:t xml:space="preserve">Functions </w:t>
      </w:r>
      <w:r w:rsidR="00FC2F24">
        <w:t xml:space="preserve">are also not </w:t>
      </w:r>
      <w:r w:rsidR="00FA1CCE">
        <w:t>necessarily linear or cyclical</w:t>
      </w:r>
      <w:r w:rsidR="007D7AC6">
        <w:t>.</w:t>
      </w:r>
      <w:r w:rsidR="00FA1CCE">
        <w:t xml:space="preserve"> </w:t>
      </w:r>
      <w:r w:rsidR="007D7AC6">
        <w:t>V</w:t>
      </w:r>
      <w:r w:rsidR="00A752DC">
        <w:t>ictim survivors</w:t>
      </w:r>
      <w:r w:rsidR="00FA1CCE">
        <w:t xml:space="preserve">’ risk, needs and circumstances can change at any time. </w:t>
      </w:r>
      <w:r w:rsidR="00857A84">
        <w:t>S</w:t>
      </w:r>
      <w:r w:rsidR="007D7AC6">
        <w:t>ervice</w:t>
      </w:r>
      <w:r w:rsidR="00857A84">
        <w:t>s</w:t>
      </w:r>
      <w:r w:rsidR="007D7AC6">
        <w:t xml:space="preserve"> should apply </w:t>
      </w:r>
      <w:r w:rsidR="00FA1CCE">
        <w:t xml:space="preserve">functions in a flexible way to respond to those needs and changes in </w:t>
      </w:r>
      <w:r w:rsidR="00A752DC">
        <w:t>victim survivors</w:t>
      </w:r>
      <w:r w:rsidR="00FA1CCE">
        <w:t>’ lives and the shifting impacts of perpetrators’ behaviour.</w:t>
      </w:r>
    </w:p>
    <w:p w14:paraId="2DA2C4E8" w14:textId="7B61E3D6" w:rsidR="00FA1CCE" w:rsidRDefault="00FA1CCE" w:rsidP="005129D0">
      <w:pPr>
        <w:pStyle w:val="FSVbody"/>
      </w:pPr>
      <w:r w:rsidRPr="0B8D9968">
        <w:rPr>
          <w:b/>
          <w:bCs/>
        </w:rPr>
        <w:t>Domains</w:t>
      </w:r>
      <w:r w:rsidR="00592932" w:rsidRPr="0B8D9968">
        <w:rPr>
          <w:b/>
          <w:bCs/>
        </w:rPr>
        <w:t xml:space="preserve"> </w:t>
      </w:r>
      <w:r w:rsidR="005F06A8">
        <w:t>d</w:t>
      </w:r>
      <w:r w:rsidR="00FC2F24">
        <w:t xml:space="preserve">escribe </w:t>
      </w:r>
      <w:r w:rsidR="00A752DC">
        <w:t>victim survivors</w:t>
      </w:r>
      <w:r>
        <w:t xml:space="preserve">’ safety and support needs across their life domains </w:t>
      </w:r>
      <w:r w:rsidR="005C416C">
        <w:t xml:space="preserve">through </w:t>
      </w:r>
      <w:r>
        <w:t>an intersectional lens</w:t>
      </w:r>
      <w:r w:rsidR="007D7AC6">
        <w:t>.</w:t>
      </w:r>
      <w:r>
        <w:t xml:space="preserve"> </w:t>
      </w:r>
      <w:r w:rsidR="007D7AC6">
        <w:t>C</w:t>
      </w:r>
      <w:r>
        <w:t xml:space="preserve">onsider the impact of perpetrators’ violent behaviour and ongoing </w:t>
      </w:r>
      <w:r w:rsidR="00AA6CC4">
        <w:t xml:space="preserve">service or system </w:t>
      </w:r>
      <w:r>
        <w:t>complexities and barriers they face when seeking help. Domains become needs that should be addressed in a coordinated way</w:t>
      </w:r>
      <w:r w:rsidR="00553BDE">
        <w:t>.</w:t>
      </w:r>
      <w:r>
        <w:t xml:space="preserve"> </w:t>
      </w:r>
      <w:r w:rsidR="005C416C">
        <w:t>I</w:t>
      </w:r>
      <w:r>
        <w:t xml:space="preserve">f they are not </w:t>
      </w:r>
      <w:r w:rsidR="00553BDE">
        <w:t>affected</w:t>
      </w:r>
      <w:r>
        <w:t>, they may represent protective factors</w:t>
      </w:r>
      <w:r w:rsidR="00FC2F24">
        <w:t xml:space="preserve"> and strengths that </w:t>
      </w:r>
      <w:r w:rsidR="00553BDE">
        <w:t xml:space="preserve">services </w:t>
      </w:r>
      <w:r w:rsidR="00FC2F24">
        <w:t>could maximise through case management support</w:t>
      </w:r>
      <w:r>
        <w:t xml:space="preserve">. </w:t>
      </w:r>
    </w:p>
    <w:p w14:paraId="5BA43F46" w14:textId="72AD73C5" w:rsidR="009A28BC" w:rsidRPr="009A28BC" w:rsidRDefault="006C4D38" w:rsidP="005F3730">
      <w:pPr>
        <w:pStyle w:val="Figurecaption"/>
        <w:rPr>
          <w:b w:val="0"/>
          <w:bCs w:val="0"/>
          <w:sz w:val="16"/>
          <w:szCs w:val="16"/>
        </w:rPr>
      </w:pPr>
      <w:r w:rsidRPr="005F06A8">
        <w:lastRenderedPageBreak/>
        <w:t>Figure 1</w:t>
      </w:r>
      <w:r w:rsidR="005F06A8" w:rsidRPr="005F06A8">
        <w:t xml:space="preserve">: </w:t>
      </w:r>
      <w:r w:rsidRPr="005F06A8">
        <w:t>Structure of program requirements</w:t>
      </w:r>
      <w:r w:rsidR="009A28BC">
        <w:rPr>
          <w:noProof/>
        </w:rPr>
        <mc:AlternateContent>
          <mc:Choice Requires="wps">
            <w:drawing>
              <wp:anchor distT="0" distB="0" distL="114300" distR="114300" simplePos="0" relativeHeight="251656192" behindDoc="0" locked="0" layoutInCell="1" allowOverlap="1" wp14:anchorId="4B1CFB11" wp14:editId="1AF53A8C">
                <wp:simplePos x="0" y="0"/>
                <wp:positionH relativeFrom="column">
                  <wp:posOffset>-28574</wp:posOffset>
                </wp:positionH>
                <wp:positionV relativeFrom="paragraph">
                  <wp:posOffset>219075</wp:posOffset>
                </wp:positionV>
                <wp:extent cx="5924550" cy="4657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924550" cy="46577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3BA1E" id="Rectangle 4" o:spid="_x0000_s1026" style="position:absolute;margin-left:-2.25pt;margin-top:17.25pt;width:466.5pt;height:3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" filled="f" strokecolor="#df5327 [3209]" strokeweight="2pt"/>
            </w:pict>
          </mc:Fallback>
        </mc:AlternateContent>
      </w:r>
      <w:r w:rsidR="00A849EE">
        <w:rPr>
          <w:noProof/>
        </w:rPr>
        <w:drawing>
          <wp:inline distT="0" distB="0" distL="0" distR="0" wp14:anchorId="78300B9D" wp14:editId="43D4E887">
            <wp:extent cx="6016625" cy="4695825"/>
            <wp:effectExtent l="0" t="0" r="317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16625" cy="4695825"/>
                    </a:xfrm>
                    <a:prstGeom prst="rect">
                      <a:avLst/>
                    </a:prstGeom>
                    <a:noFill/>
                    <a:ln>
                      <a:noFill/>
                    </a:ln>
                  </pic:spPr>
                </pic:pic>
              </a:graphicData>
            </a:graphic>
          </wp:inline>
        </w:drawing>
      </w:r>
      <w:r w:rsidR="009A28BC" w:rsidRPr="009A28BC">
        <w:rPr>
          <w:sz w:val="16"/>
          <w:szCs w:val="16"/>
        </w:rPr>
        <w:t xml:space="preserve"> </w:t>
      </w:r>
    </w:p>
    <w:p w14:paraId="50BA97CE" w14:textId="77777777" w:rsidR="00954178" w:rsidRPr="00954178" w:rsidRDefault="00954178" w:rsidP="00437E8F">
      <w:pPr>
        <w:pStyle w:val="ListParagraph"/>
        <w:keepNext/>
        <w:keepLines/>
        <w:numPr>
          <w:ilvl w:val="0"/>
          <w:numId w:val="34"/>
        </w:numPr>
        <w:spacing w:before="240" w:after="90" w:line="320" w:lineRule="atLeast"/>
        <w:contextualSpacing w:val="0"/>
        <w:outlineLvl w:val="1"/>
        <w:rPr>
          <w:rFonts w:ascii="Arial" w:hAnsi="Arial"/>
          <w:b/>
          <w:vanish/>
          <w:color w:val="E57200"/>
          <w:sz w:val="28"/>
          <w:szCs w:val="28"/>
        </w:rPr>
      </w:pPr>
      <w:bookmarkStart w:id="69" w:name="_Toc73359645"/>
      <w:bookmarkStart w:id="70" w:name="_Toc78375034"/>
      <w:bookmarkStart w:id="71" w:name="_Toc78375242"/>
      <w:bookmarkStart w:id="72" w:name="_Toc78375297"/>
      <w:bookmarkStart w:id="73" w:name="_Toc78451108"/>
      <w:bookmarkStart w:id="74" w:name="_Toc78527196"/>
      <w:bookmarkStart w:id="75" w:name="_Toc78544780"/>
      <w:bookmarkStart w:id="76" w:name="_Toc78803821"/>
      <w:bookmarkStart w:id="77" w:name="_Toc81231104"/>
      <w:bookmarkStart w:id="78" w:name="_Toc81987435"/>
      <w:bookmarkStart w:id="79" w:name="_Toc81993138"/>
      <w:bookmarkStart w:id="80" w:name="_Toc82069551"/>
      <w:bookmarkStart w:id="81" w:name="_Toc82072121"/>
      <w:bookmarkStart w:id="82" w:name="_Toc82074765"/>
      <w:bookmarkStart w:id="83" w:name="_Toc82085653"/>
      <w:bookmarkStart w:id="84" w:name="_Toc83975517"/>
      <w:bookmarkStart w:id="85" w:name="_Toc83991092"/>
      <w:bookmarkStart w:id="86" w:name="_Toc90998930"/>
      <w:bookmarkStart w:id="87" w:name="_Toc90998986"/>
      <w:bookmarkStart w:id="88" w:name="_Toc91000101"/>
      <w:bookmarkStart w:id="89" w:name="_Toc91055340"/>
      <w:bookmarkStart w:id="90" w:name="_Toc91072498"/>
      <w:bookmarkStart w:id="91" w:name="_Toc99529288"/>
      <w:bookmarkStart w:id="92" w:name="_Toc105502379"/>
      <w:bookmarkStart w:id="93" w:name="_Toc105502461"/>
      <w:bookmarkStart w:id="94" w:name="_Toc105666053"/>
      <w:bookmarkStart w:id="95" w:name="_Toc105666803"/>
      <w:bookmarkStart w:id="96" w:name="_Toc105666875"/>
      <w:bookmarkStart w:id="97" w:name="_Toc78375035"/>
      <w:bookmarkStart w:id="98" w:name="_Toc78375243"/>
      <w:bookmarkStart w:id="99" w:name="_Toc78375298"/>
      <w:bookmarkStart w:id="100" w:name="_Toc78451109"/>
      <w:bookmarkStart w:id="101" w:name="_Toc78527197"/>
      <w:bookmarkStart w:id="102" w:name="_Toc78544781"/>
      <w:bookmarkStart w:id="103" w:name="_Toc78803822"/>
      <w:bookmarkStart w:id="104" w:name="_Toc81231105"/>
      <w:bookmarkStart w:id="105" w:name="_Toc81987436"/>
      <w:bookmarkStart w:id="106" w:name="_Toc81993139"/>
      <w:bookmarkStart w:id="107" w:name="_Toc82069552"/>
      <w:bookmarkStart w:id="108" w:name="_Toc82072122"/>
      <w:bookmarkStart w:id="109" w:name="_Toc82074766"/>
      <w:bookmarkStart w:id="110" w:name="_Toc82085654"/>
      <w:bookmarkStart w:id="111" w:name="_Toc83975518"/>
      <w:bookmarkStart w:id="112" w:name="_Toc83991093"/>
      <w:bookmarkStart w:id="113" w:name="_Toc90998931"/>
      <w:bookmarkStart w:id="114" w:name="_Toc90998987"/>
      <w:bookmarkStart w:id="115" w:name="_Toc91000102"/>
      <w:bookmarkStart w:id="116" w:name="_Toc91055341"/>
      <w:bookmarkStart w:id="117" w:name="_Toc91072499"/>
      <w:bookmarkStart w:id="118" w:name="_Toc99529289"/>
      <w:bookmarkStart w:id="119" w:name="_Toc105502380"/>
      <w:bookmarkStart w:id="120" w:name="_Toc105502462"/>
      <w:bookmarkStart w:id="121" w:name="_Toc105666054"/>
      <w:bookmarkStart w:id="122" w:name="_Toc105666804"/>
      <w:bookmarkStart w:id="123" w:name="_Toc105666876"/>
      <w:bookmarkStart w:id="124" w:name="_Toc78375036"/>
      <w:bookmarkStart w:id="125" w:name="_Toc78375244"/>
      <w:bookmarkStart w:id="126" w:name="_Toc78375299"/>
      <w:bookmarkStart w:id="127" w:name="_Toc78451110"/>
      <w:bookmarkStart w:id="128" w:name="_Toc78527198"/>
      <w:bookmarkStart w:id="129" w:name="_Toc78544782"/>
      <w:bookmarkStart w:id="130" w:name="_Toc78803823"/>
      <w:bookmarkStart w:id="131" w:name="_Toc81231106"/>
      <w:bookmarkStart w:id="132" w:name="_Toc81987437"/>
      <w:bookmarkStart w:id="133" w:name="_Toc81993140"/>
      <w:bookmarkStart w:id="134" w:name="_Toc82069553"/>
      <w:bookmarkStart w:id="135" w:name="_Toc82072123"/>
      <w:bookmarkStart w:id="136" w:name="_Toc82074767"/>
      <w:bookmarkStart w:id="137" w:name="_Toc82085655"/>
      <w:bookmarkStart w:id="138" w:name="_Toc83975519"/>
      <w:bookmarkStart w:id="139" w:name="_Toc83991094"/>
      <w:bookmarkStart w:id="140" w:name="_Toc90998932"/>
      <w:bookmarkStart w:id="141" w:name="_Toc90998988"/>
      <w:bookmarkStart w:id="142" w:name="_Toc91000103"/>
      <w:bookmarkStart w:id="143" w:name="_Toc91055342"/>
      <w:bookmarkStart w:id="144" w:name="_Toc91072500"/>
      <w:bookmarkStart w:id="145" w:name="_Toc99529290"/>
      <w:bookmarkStart w:id="146" w:name="_Toc105502381"/>
      <w:bookmarkStart w:id="147" w:name="_Toc105502463"/>
      <w:bookmarkStart w:id="148" w:name="_Toc105666055"/>
      <w:bookmarkStart w:id="149" w:name="_Toc105666805"/>
      <w:bookmarkStart w:id="150" w:name="_Toc105666877"/>
      <w:bookmarkStart w:id="151" w:name="_Toc99529291"/>
      <w:bookmarkStart w:id="152" w:name="_Toc105502382"/>
      <w:bookmarkStart w:id="153" w:name="_Toc105502464"/>
      <w:bookmarkStart w:id="154" w:name="_Toc105666056"/>
      <w:bookmarkStart w:id="155" w:name="_Toc105666806"/>
      <w:bookmarkStart w:id="156" w:name="_Toc105666878"/>
      <w:bookmarkStart w:id="157" w:name="_Toc106015123"/>
      <w:bookmarkStart w:id="158" w:name="_Toc106088710"/>
      <w:bookmarkStart w:id="159" w:name="_Toc127882992"/>
      <w:bookmarkStart w:id="160" w:name="_Toc127883057"/>
      <w:bookmarkStart w:id="161" w:name="_Toc53572209"/>
      <w:bookmarkStart w:id="162" w:name="_Toc58583256"/>
      <w:bookmarkStart w:id="163" w:name="_Toc69211924"/>
      <w:bookmarkStart w:id="164" w:name="_Toc72075833"/>
      <w:bookmarkStart w:id="165" w:name="_Toc12812694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5"/>
    </w:p>
    <w:p w14:paraId="6D8C33E3" w14:textId="25192559" w:rsidR="00782C9D" w:rsidRPr="005129D0" w:rsidRDefault="00FE7A5F" w:rsidP="00437E8F">
      <w:pPr>
        <w:pStyle w:val="Heading2"/>
        <w:ind w:left="720"/>
      </w:pPr>
      <w:bookmarkStart w:id="166" w:name="_Toc128126949"/>
      <w:r>
        <w:t>Case management r</w:t>
      </w:r>
      <w:r w:rsidR="00782C9D" w:rsidRPr="005129D0">
        <w:t>esponses</w:t>
      </w:r>
      <w:bookmarkEnd w:id="161"/>
      <w:bookmarkEnd w:id="162"/>
      <w:bookmarkEnd w:id="163"/>
      <w:bookmarkEnd w:id="164"/>
      <w:bookmarkEnd w:id="166"/>
    </w:p>
    <w:p w14:paraId="6BF5462D" w14:textId="09A179BF" w:rsidR="00F27BE9" w:rsidRDefault="00147A65" w:rsidP="005129D0">
      <w:pPr>
        <w:pStyle w:val="FSVbody"/>
      </w:pPr>
      <w:bookmarkStart w:id="167" w:name="_Hlk34289877"/>
      <w:r w:rsidRPr="00BB6A5A">
        <w:t xml:space="preserve">Case management responses describe the intensity and duration of support </w:t>
      </w:r>
      <w:r w:rsidR="00553BDE">
        <w:t xml:space="preserve">a service </w:t>
      </w:r>
      <w:r w:rsidRPr="00BB6A5A">
        <w:t>provide</w:t>
      </w:r>
      <w:r w:rsidR="00553BDE">
        <w:t>s</w:t>
      </w:r>
      <w:r w:rsidRPr="00BB6A5A">
        <w:t xml:space="preserve">. </w:t>
      </w:r>
      <w:r w:rsidR="00BE04C8" w:rsidRPr="00BB6A5A">
        <w:t xml:space="preserve">At any one time, </w:t>
      </w:r>
      <w:r w:rsidR="00F0624D">
        <w:t xml:space="preserve">a </w:t>
      </w:r>
      <w:r w:rsidR="00BE04C8" w:rsidRPr="00BB6A5A">
        <w:t>specialist family violence agency will be leading case management responses across intensity and duration continuums</w:t>
      </w:r>
      <w:r w:rsidR="00553BDE">
        <w:t xml:space="preserve">. This will </w:t>
      </w:r>
      <w:r w:rsidR="00BE04C8" w:rsidRPr="00BB6A5A">
        <w:t xml:space="preserve">ensure responses are holistic and </w:t>
      </w:r>
      <w:r w:rsidR="00553BDE">
        <w:t>suited</w:t>
      </w:r>
      <w:r w:rsidR="00553BDE" w:rsidRPr="00BB6A5A">
        <w:t xml:space="preserve"> </w:t>
      </w:r>
      <w:r w:rsidR="00BE04C8" w:rsidRPr="00BB6A5A">
        <w:t xml:space="preserve">to victim </w:t>
      </w:r>
      <w:r w:rsidR="00BB6A5A" w:rsidRPr="00BB6A5A">
        <w:t>survivors’</w:t>
      </w:r>
      <w:r w:rsidR="00BE04C8" w:rsidRPr="00BB6A5A">
        <w:t xml:space="preserve"> safety and support needs.</w:t>
      </w:r>
      <w:r w:rsidR="00413EC4">
        <w:rPr>
          <w:rStyle w:val="EndnoteReference"/>
        </w:rPr>
        <w:endnoteReference w:id="4"/>
      </w:r>
    </w:p>
    <w:p w14:paraId="375428C6" w14:textId="12A8D82A" w:rsidR="00147A65" w:rsidRPr="00BB6A5A" w:rsidRDefault="00857A84" w:rsidP="005129D0">
      <w:pPr>
        <w:pStyle w:val="FSVbody"/>
      </w:pPr>
      <w:r>
        <w:t>M</w:t>
      </w:r>
      <w:r w:rsidR="00147A65">
        <w:t>ultiple intersecting factors</w:t>
      </w:r>
      <w:r>
        <w:t xml:space="preserve"> influence these factors</w:t>
      </w:r>
      <w:r w:rsidR="003B0B21">
        <w:t>, as detailed below.</w:t>
      </w:r>
    </w:p>
    <w:p w14:paraId="79049B76" w14:textId="30299868" w:rsidR="003B0B21" w:rsidRDefault="00147A65" w:rsidP="00437E8F">
      <w:pPr>
        <w:pStyle w:val="Heading3"/>
        <w:ind w:left="720"/>
      </w:pPr>
      <w:bookmarkStart w:id="168" w:name="_Toc128126950"/>
      <w:r>
        <w:t>Risk</w:t>
      </w:r>
      <w:bookmarkEnd w:id="168"/>
    </w:p>
    <w:p w14:paraId="32ACF50B" w14:textId="4FC4ED54" w:rsidR="00147A65" w:rsidRPr="005129D0" w:rsidRDefault="00553BDE" w:rsidP="0B8D9968">
      <w:pPr>
        <w:pStyle w:val="FSVbody"/>
      </w:pPr>
      <w:r>
        <w:t>This</w:t>
      </w:r>
      <w:r w:rsidRPr="0B8D9968">
        <w:rPr>
          <w:b/>
          <w:bCs/>
        </w:rPr>
        <w:t xml:space="preserve"> </w:t>
      </w:r>
      <w:r w:rsidR="00147A65">
        <w:t>includ</w:t>
      </w:r>
      <w:r>
        <w:t>es</w:t>
      </w:r>
      <w:r w:rsidR="00147A65">
        <w:t xml:space="preserve"> whether the </w:t>
      </w:r>
      <w:r w:rsidR="00A752DC">
        <w:t>victim survivor</w:t>
      </w:r>
      <w:r w:rsidR="00147A65">
        <w:t xml:space="preserve"> is at risk, elevated risk or serious risk</w:t>
      </w:r>
      <w:r>
        <w:t>. It is</w:t>
      </w:r>
      <w:r w:rsidR="00147A65">
        <w:t xml:space="preserve"> based on </w:t>
      </w:r>
      <w:r w:rsidR="00AB44E0">
        <w:t xml:space="preserve">their lived experience of doing safety work combined with </w:t>
      </w:r>
      <w:r w:rsidR="00147A65">
        <w:t>a structured professional judgement approach according to the MARAM Framework.</w:t>
      </w:r>
      <w:r w:rsidR="003A4B06">
        <w:t xml:space="preserve"> </w:t>
      </w:r>
    </w:p>
    <w:p w14:paraId="52A9F530" w14:textId="77777777" w:rsidR="003B0B21" w:rsidRDefault="00147A65" w:rsidP="00437E8F">
      <w:pPr>
        <w:pStyle w:val="Heading3"/>
        <w:ind w:left="720"/>
      </w:pPr>
      <w:bookmarkStart w:id="169" w:name="_Toc128126951"/>
      <w:r>
        <w:t>Strengths and needs</w:t>
      </w:r>
      <w:bookmarkEnd w:id="169"/>
    </w:p>
    <w:p w14:paraId="6AC88525" w14:textId="0D33F788" w:rsidR="00553BDE" w:rsidRDefault="00553BDE" w:rsidP="0B8D9968">
      <w:pPr>
        <w:pStyle w:val="FSVbody"/>
      </w:pPr>
      <w:r>
        <w:t>This</w:t>
      </w:r>
      <w:r w:rsidRPr="0B8D9968">
        <w:rPr>
          <w:b/>
          <w:bCs/>
        </w:rPr>
        <w:t xml:space="preserve"> </w:t>
      </w:r>
      <w:r w:rsidR="00147A65">
        <w:t>includ</w:t>
      </w:r>
      <w:r>
        <w:t>es</w:t>
      </w:r>
      <w:r w:rsidR="00147A65">
        <w:t xml:space="preserve"> the impact of perpetrators’ coercive control and pattern of behaviours on </w:t>
      </w:r>
      <w:r w:rsidR="00A752DC">
        <w:t>victim survivors’</w:t>
      </w:r>
      <w:r w:rsidR="00147A65">
        <w:t xml:space="preserve"> life domains and </w:t>
      </w:r>
      <w:r w:rsidR="00F06CB4">
        <w:t>other required supports</w:t>
      </w:r>
      <w:r w:rsidR="00B167FE">
        <w:t xml:space="preserve"> and needs</w:t>
      </w:r>
      <w:r>
        <w:t>. It also considers</w:t>
      </w:r>
      <w:r w:rsidR="00F06CB4">
        <w:t xml:space="preserve"> the victim survivors’ own resources and capacity to address these needs.</w:t>
      </w:r>
      <w:bookmarkStart w:id="170" w:name="_Hlk69811148"/>
      <w:r w:rsidR="003A4B06">
        <w:t xml:space="preserve"> </w:t>
      </w:r>
      <w:r>
        <w:t xml:space="preserve">Consider also the </w:t>
      </w:r>
      <w:r w:rsidR="00AC3208">
        <w:t>v</w:t>
      </w:r>
      <w:r w:rsidR="00F06CB4">
        <w:t>ictim survivors</w:t>
      </w:r>
      <w:r w:rsidR="00021276">
        <w:t>’</w:t>
      </w:r>
      <w:r>
        <w:t>:</w:t>
      </w:r>
      <w:r w:rsidR="00F06CB4">
        <w:t xml:space="preserve"> </w:t>
      </w:r>
    </w:p>
    <w:p w14:paraId="63507FBF" w14:textId="77777777" w:rsidR="00553BDE" w:rsidRDefault="006D729A" w:rsidP="00437E8F">
      <w:pPr>
        <w:pStyle w:val="FSVbullet1"/>
      </w:pPr>
      <w:r>
        <w:t>acts of resistance</w:t>
      </w:r>
    </w:p>
    <w:p w14:paraId="1AFAFBBB" w14:textId="243B8F74" w:rsidR="00553BDE" w:rsidRDefault="00552D33" w:rsidP="00437E8F">
      <w:pPr>
        <w:pStyle w:val="FSVbullet1"/>
      </w:pPr>
      <w:r>
        <w:t>family, social and cultural connections</w:t>
      </w:r>
    </w:p>
    <w:p w14:paraId="30417AEB" w14:textId="475922EE" w:rsidR="00147A65" w:rsidRPr="00CA50FD" w:rsidRDefault="00B167FE" w:rsidP="00437E8F">
      <w:pPr>
        <w:pStyle w:val="FSVbullet1"/>
      </w:pPr>
      <w:r>
        <w:t>protective factors</w:t>
      </w:r>
      <w:bookmarkEnd w:id="170"/>
      <w:r w:rsidR="00552D33">
        <w:t>.</w:t>
      </w:r>
      <w:r w:rsidR="00147A65">
        <w:t xml:space="preserve"> </w:t>
      </w:r>
    </w:p>
    <w:p w14:paraId="3043E3CA" w14:textId="78C856E2" w:rsidR="003B0B21" w:rsidRDefault="00147A65" w:rsidP="00437E8F">
      <w:pPr>
        <w:pStyle w:val="Heading3"/>
        <w:ind w:left="720"/>
      </w:pPr>
      <w:bookmarkStart w:id="171" w:name="_Toc128126952"/>
      <w:r>
        <w:lastRenderedPageBreak/>
        <w:t xml:space="preserve">Individual circumstances </w:t>
      </w:r>
      <w:r w:rsidR="006D729A">
        <w:t xml:space="preserve">and </w:t>
      </w:r>
      <w:r>
        <w:t>complexity</w:t>
      </w:r>
      <w:bookmarkEnd w:id="171"/>
    </w:p>
    <w:p w14:paraId="27C31073" w14:textId="6A69B642" w:rsidR="00553BDE" w:rsidRDefault="00553BDE" w:rsidP="0B8D9968">
      <w:pPr>
        <w:pStyle w:val="FSVbody"/>
      </w:pPr>
      <w:r>
        <w:t xml:space="preserve">This </w:t>
      </w:r>
      <w:r w:rsidR="00147A65">
        <w:t>includ</w:t>
      </w:r>
      <w:r>
        <w:t>es</w:t>
      </w:r>
      <w:r w:rsidR="00147A65">
        <w:t xml:space="preserve"> victim</w:t>
      </w:r>
      <w:r w:rsidR="00851466">
        <w:t xml:space="preserve"> </w:t>
      </w:r>
      <w:r w:rsidR="00147A65">
        <w:t xml:space="preserve">survivors’ </w:t>
      </w:r>
      <w:r w:rsidR="00E97430">
        <w:t>own circumstances</w:t>
      </w:r>
      <w:r w:rsidR="00AB44E0">
        <w:t>, strengths</w:t>
      </w:r>
      <w:r w:rsidR="00E97430">
        <w:t xml:space="preserve"> and other needs alongside their family violence experience</w:t>
      </w:r>
      <w:r>
        <w:t xml:space="preserve"> such as:</w:t>
      </w:r>
    </w:p>
    <w:p w14:paraId="5BB8EFAA" w14:textId="77777777" w:rsidR="00553BDE" w:rsidRDefault="00E97430" w:rsidP="00437E8F">
      <w:pPr>
        <w:pStyle w:val="FSVbullet1"/>
      </w:pPr>
      <w:r>
        <w:t xml:space="preserve">whether the victim survivor </w:t>
      </w:r>
      <w:r w:rsidR="00EC6047">
        <w:t>wish</w:t>
      </w:r>
      <w:r w:rsidR="00553BDE">
        <w:t>es</w:t>
      </w:r>
      <w:r w:rsidR="00EC6047">
        <w:t xml:space="preserve"> to maintain relationships and connections with the perpetrator</w:t>
      </w:r>
    </w:p>
    <w:p w14:paraId="5FF16673" w14:textId="2D8AB90D" w:rsidR="00553BDE" w:rsidRDefault="00EC6047" w:rsidP="00437E8F">
      <w:pPr>
        <w:pStyle w:val="FSVbullet1"/>
      </w:pPr>
      <w:r>
        <w:t xml:space="preserve">family, community, culture </w:t>
      </w:r>
    </w:p>
    <w:p w14:paraId="2257ACBB" w14:textId="489F69A7" w:rsidR="00553BDE" w:rsidRDefault="00EC6047" w:rsidP="00437E8F">
      <w:pPr>
        <w:pStyle w:val="FSVbullet1"/>
      </w:pPr>
      <w:r>
        <w:t>interrelated experience</w:t>
      </w:r>
      <w:r w:rsidR="00AB44E0">
        <w:t>s</w:t>
      </w:r>
      <w:r>
        <w:t xml:space="preserve"> of </w:t>
      </w:r>
      <w:r w:rsidR="009B7E17">
        <w:t xml:space="preserve">sexual assault, </w:t>
      </w:r>
      <w:r w:rsidR="00E97430">
        <w:t xml:space="preserve">mental </w:t>
      </w:r>
      <w:r w:rsidR="00AB44E0">
        <w:t>ill-</w:t>
      </w:r>
      <w:r w:rsidR="00E97430">
        <w:t xml:space="preserve">health and alcohol and </w:t>
      </w:r>
      <w:r w:rsidR="00F71998">
        <w:t xml:space="preserve">other </w:t>
      </w:r>
      <w:r w:rsidR="00E97430">
        <w:t xml:space="preserve">drug </w:t>
      </w:r>
      <w:r w:rsidR="00285EB6">
        <w:t xml:space="preserve">(AOD) </w:t>
      </w:r>
      <w:r w:rsidR="00E97430">
        <w:t>use issues</w:t>
      </w:r>
    </w:p>
    <w:p w14:paraId="2888767A" w14:textId="77777777" w:rsidR="00553BDE" w:rsidRDefault="006D729A" w:rsidP="00437E8F">
      <w:pPr>
        <w:pStyle w:val="FSVbullet1"/>
      </w:pPr>
      <w:r>
        <w:t>current, past and historical trauma</w:t>
      </w:r>
      <w:r w:rsidR="00EC6047">
        <w:t xml:space="preserve">. </w:t>
      </w:r>
    </w:p>
    <w:p w14:paraId="3039E729" w14:textId="1AF0A057" w:rsidR="00B12A41" w:rsidRPr="00CA50FD" w:rsidRDefault="00553BDE" w:rsidP="0B8D9968">
      <w:pPr>
        <w:pStyle w:val="FSVbody"/>
      </w:pPr>
      <w:r>
        <w:t>Consider the v</w:t>
      </w:r>
      <w:r w:rsidR="006D729A">
        <w:t>ictim survivors</w:t>
      </w:r>
      <w:r w:rsidR="00171BF0">
        <w:t>’</w:t>
      </w:r>
      <w:r w:rsidR="006D729A">
        <w:t xml:space="preserve"> </w:t>
      </w:r>
      <w:r w:rsidR="00EC6047">
        <w:t xml:space="preserve">levels of trust with services and </w:t>
      </w:r>
      <w:r w:rsidR="006D729A">
        <w:t>preferred support style</w:t>
      </w:r>
      <w:r w:rsidR="00E97430">
        <w:t>.</w:t>
      </w:r>
      <w:r w:rsidR="003A4B06">
        <w:t xml:space="preserve"> </w:t>
      </w:r>
    </w:p>
    <w:p w14:paraId="535D8261" w14:textId="77777777" w:rsidR="003B0B21" w:rsidRDefault="006E0832" w:rsidP="00437E8F">
      <w:pPr>
        <w:pStyle w:val="Heading3"/>
        <w:ind w:left="720"/>
      </w:pPr>
      <w:bookmarkStart w:id="172" w:name="_Toc128126953"/>
      <w:r>
        <w:t>System</w:t>
      </w:r>
      <w:r w:rsidR="00EC589C">
        <w:t>ic</w:t>
      </w:r>
      <w:r>
        <w:t xml:space="preserve"> barriers</w:t>
      </w:r>
      <w:r w:rsidR="006D729A">
        <w:t xml:space="preserve"> and intersectionality</w:t>
      </w:r>
      <w:bookmarkEnd w:id="172"/>
    </w:p>
    <w:p w14:paraId="458A1E82" w14:textId="2A6376BB" w:rsidR="003B0B21" w:rsidRDefault="003B0B21" w:rsidP="0B8D9968">
      <w:pPr>
        <w:pStyle w:val="FSVbody"/>
      </w:pPr>
      <w:r>
        <w:t xml:space="preserve">This </w:t>
      </w:r>
      <w:r w:rsidR="006E0832">
        <w:t>includ</w:t>
      </w:r>
      <w:r>
        <w:t>es</w:t>
      </w:r>
      <w:r w:rsidR="006E0832">
        <w:t xml:space="preserve"> a range of external factors beyond the victim survivor’s control that affect the pace and duration of support</w:t>
      </w:r>
      <w:r>
        <w:t xml:space="preserve">. Examples include </w:t>
      </w:r>
      <w:r w:rsidR="006E0832">
        <w:t xml:space="preserve">systemic failures to keep the perpetrator accountable, </w:t>
      </w:r>
      <w:r w:rsidR="006D729A">
        <w:t>structural inequalities, oppression and systemic marginalisation experienced by victim survivors such as</w:t>
      </w:r>
      <w:r>
        <w:t>:</w:t>
      </w:r>
    </w:p>
    <w:p w14:paraId="3EB4EEDC" w14:textId="3F2C140D" w:rsidR="003B0B21" w:rsidRDefault="00CA50FD" w:rsidP="00437E8F">
      <w:pPr>
        <w:pStyle w:val="FSVbullet1"/>
      </w:pPr>
      <w:r>
        <w:t>stigmatisation</w:t>
      </w:r>
      <w:r w:rsidR="003B0B21">
        <w:t xml:space="preserve"> and</w:t>
      </w:r>
      <w:r w:rsidR="006D729A">
        <w:t xml:space="preserve"> discrimination</w:t>
      </w:r>
    </w:p>
    <w:p w14:paraId="4E2A8E0C" w14:textId="173C93B8" w:rsidR="003B0B21" w:rsidRDefault="006D729A" w:rsidP="00437E8F">
      <w:pPr>
        <w:pStyle w:val="FSVbullet1"/>
      </w:pPr>
      <w:r>
        <w:t>lack of affordable and available housing options</w:t>
      </w:r>
    </w:p>
    <w:p w14:paraId="05934660" w14:textId="3358785D" w:rsidR="003B0B21" w:rsidRDefault="006D729A" w:rsidP="00437E8F">
      <w:pPr>
        <w:pStyle w:val="FSVbullet1"/>
      </w:pPr>
      <w:r>
        <w:t>prolonged legal and justice processes including migration applications</w:t>
      </w:r>
    </w:p>
    <w:p w14:paraId="793D6CF1" w14:textId="43DEFEC0" w:rsidR="003B0B21" w:rsidRDefault="006D729A" w:rsidP="00437E8F">
      <w:pPr>
        <w:pStyle w:val="FSVbullet1"/>
      </w:pPr>
      <w:r w:rsidRPr="00971D1D">
        <w:t xml:space="preserve">limited or inaccessible </w:t>
      </w:r>
      <w:r w:rsidR="00014C8F" w:rsidRPr="00971D1D">
        <w:t xml:space="preserve">education, </w:t>
      </w:r>
      <w:r w:rsidR="00632717">
        <w:t>work</w:t>
      </w:r>
      <w:r w:rsidR="00632717" w:rsidRPr="00971D1D">
        <w:t xml:space="preserve"> </w:t>
      </w:r>
      <w:r w:rsidR="00014C8F" w:rsidRPr="00971D1D">
        <w:t xml:space="preserve">and </w:t>
      </w:r>
      <w:r w:rsidRPr="00971D1D">
        <w:t>transport</w:t>
      </w:r>
      <w:r w:rsidR="003B0B21">
        <w:t>.</w:t>
      </w:r>
      <w:r w:rsidRPr="00971D1D">
        <w:rPr>
          <w:rStyle w:val="FootnoteReference"/>
        </w:rPr>
        <w:footnoteReference w:id="4"/>
      </w:r>
      <w:r w:rsidRPr="00971D1D">
        <w:t xml:space="preserve"> </w:t>
      </w:r>
      <w:bookmarkEnd w:id="167"/>
    </w:p>
    <w:p w14:paraId="4D13E7E2" w14:textId="5CE5A55C" w:rsidR="003B0B21" w:rsidRDefault="003B0B21" w:rsidP="003B0B21">
      <w:pPr>
        <w:pStyle w:val="FSVbody"/>
      </w:pPr>
      <w:r>
        <w:t xml:space="preserve">Consider </w:t>
      </w:r>
      <w:r w:rsidR="0074137B">
        <w:t>all</w:t>
      </w:r>
      <w:r w:rsidR="006D729A">
        <w:t xml:space="preserve"> forms of inequalit</w:t>
      </w:r>
      <w:r w:rsidR="00CA50FD">
        <w:t>y</w:t>
      </w:r>
      <w:r w:rsidR="006D729A">
        <w:t xml:space="preserve"> rooted in oppressive constructs such as</w:t>
      </w:r>
      <w:r>
        <w:t>:</w:t>
      </w:r>
      <w:r w:rsidR="006D729A">
        <w:t xml:space="preserve"> </w:t>
      </w:r>
    </w:p>
    <w:p w14:paraId="4061E11B" w14:textId="087B39A2" w:rsidR="003B0B21" w:rsidRDefault="006D729A" w:rsidP="00437E8F">
      <w:pPr>
        <w:pStyle w:val="FSVbullet1"/>
      </w:pPr>
      <w:r>
        <w:t>sexism</w:t>
      </w:r>
    </w:p>
    <w:p w14:paraId="1E56A01D" w14:textId="1F1290FC" w:rsidR="003B0B21" w:rsidRDefault="006D729A" w:rsidP="00437E8F">
      <w:pPr>
        <w:pStyle w:val="FSVbullet1"/>
      </w:pPr>
      <w:r>
        <w:t>racism</w:t>
      </w:r>
    </w:p>
    <w:p w14:paraId="7C6B7EBA" w14:textId="7FF9A3D6" w:rsidR="003B0B21" w:rsidRDefault="006D729A" w:rsidP="00437E8F">
      <w:pPr>
        <w:pStyle w:val="FSVbullet1"/>
      </w:pPr>
      <w:r>
        <w:t>classism</w:t>
      </w:r>
    </w:p>
    <w:p w14:paraId="1102BCBD" w14:textId="0A8285B6" w:rsidR="003B0B21" w:rsidRDefault="006D729A" w:rsidP="00437E8F">
      <w:pPr>
        <w:pStyle w:val="FSVbullet1"/>
      </w:pPr>
      <w:r>
        <w:t>ageism</w:t>
      </w:r>
    </w:p>
    <w:p w14:paraId="4FD50F7F" w14:textId="56071FC3" w:rsidR="003B0B21" w:rsidRDefault="006D729A" w:rsidP="00437E8F">
      <w:pPr>
        <w:pStyle w:val="FSVbullet1"/>
      </w:pPr>
      <w:r>
        <w:t>ableism</w:t>
      </w:r>
    </w:p>
    <w:p w14:paraId="6F42E439" w14:textId="5A1709EF" w:rsidR="003B0B21" w:rsidRDefault="006D729A" w:rsidP="00437E8F">
      <w:pPr>
        <w:pStyle w:val="FSVbullet1"/>
      </w:pPr>
      <w:r>
        <w:t>xenophobia</w:t>
      </w:r>
    </w:p>
    <w:p w14:paraId="007E8C9D" w14:textId="6E58C1AC" w:rsidR="003B0B21" w:rsidRDefault="006D729A" w:rsidP="00437E8F">
      <w:pPr>
        <w:pStyle w:val="FSVbullet1"/>
      </w:pPr>
      <w:r>
        <w:t>homophobia</w:t>
      </w:r>
    </w:p>
    <w:p w14:paraId="605A5CC1" w14:textId="77777777" w:rsidR="003B0B21" w:rsidRDefault="00014C8F" w:rsidP="00437E8F">
      <w:pPr>
        <w:pStyle w:val="FSVbullet1"/>
      </w:pPr>
      <w:r>
        <w:t xml:space="preserve">other </w:t>
      </w:r>
      <w:r w:rsidR="006D729A">
        <w:t>discrimination</w:t>
      </w:r>
      <w:r w:rsidR="003B0B21">
        <w:t>.</w:t>
      </w:r>
      <w:r w:rsidR="006D729A">
        <w:t xml:space="preserve"> </w:t>
      </w:r>
    </w:p>
    <w:p w14:paraId="6AC22141" w14:textId="25DF1D31" w:rsidR="006122AC" w:rsidRPr="006D729A" w:rsidRDefault="003B0B21" w:rsidP="0B8D9968">
      <w:pPr>
        <w:pStyle w:val="FSVbody"/>
        <w:sectPr w:rsidR="006122AC" w:rsidRPr="006D729A" w:rsidSect="001948AF">
          <w:footnotePr>
            <w:numFmt w:val="lowerRoman"/>
          </w:footnotePr>
          <w:endnotePr>
            <w:numFmt w:val="decimal"/>
          </w:endnotePr>
          <w:type w:val="continuous"/>
          <w:pgSz w:w="11906" w:h="16838"/>
          <w:pgMar w:top="1440" w:right="991" w:bottom="1135" w:left="1440" w:header="709" w:footer="24" w:gutter="0"/>
          <w:cols w:space="708"/>
          <w:docGrid w:linePitch="360"/>
        </w:sectPr>
      </w:pPr>
      <w:r>
        <w:t>A</w:t>
      </w:r>
      <w:r w:rsidR="006D729A">
        <w:t>nalyse</w:t>
      </w:r>
      <w:r>
        <w:t xml:space="preserve"> these</w:t>
      </w:r>
      <w:r w:rsidR="006D729A">
        <w:t xml:space="preserve"> </w:t>
      </w:r>
      <w:r w:rsidR="00531501">
        <w:t xml:space="preserve">to </w:t>
      </w:r>
      <w:r w:rsidR="006D729A">
        <w:t>inform accessible</w:t>
      </w:r>
      <w:r w:rsidR="00531501">
        <w:t>, welcoming and anti-oppressive</w:t>
      </w:r>
      <w:r w:rsidR="006D729A">
        <w:t xml:space="preserve"> service delivery</w:t>
      </w:r>
      <w:r w:rsidR="00531501">
        <w:t xml:space="preserve"> approaches</w:t>
      </w:r>
      <w:r w:rsidR="006D729A">
        <w:t xml:space="preserve">. </w:t>
      </w:r>
    </w:p>
    <w:tbl>
      <w:tblPr>
        <w:tblStyle w:val="TableGrid"/>
        <w:tblW w:w="0" w:type="auto"/>
        <w:tblLook w:val="0620" w:firstRow="1" w:lastRow="0" w:firstColumn="0" w:lastColumn="0" w:noHBand="1" w:noVBand="1"/>
      </w:tblPr>
      <w:tblGrid>
        <w:gridCol w:w="7020"/>
        <w:gridCol w:w="4971"/>
        <w:gridCol w:w="1957"/>
      </w:tblGrid>
      <w:tr w:rsidR="00A33409" w:rsidRPr="003A7034" w14:paraId="6AE269C2" w14:textId="77777777" w:rsidTr="071F155F">
        <w:trPr>
          <w:tblHeader/>
        </w:trPr>
        <w:tc>
          <w:tcPr>
            <w:tcW w:w="0" w:type="auto"/>
            <w:shd w:val="clear" w:color="auto" w:fill="E57200"/>
            <w:vAlign w:val="bottom"/>
          </w:tcPr>
          <w:p w14:paraId="3CB29C9A" w14:textId="5B51B61A" w:rsidR="00893CBF" w:rsidRPr="00740302" w:rsidRDefault="00411F29" w:rsidP="001A7F3A">
            <w:pPr>
              <w:pStyle w:val="FSVtabletext"/>
              <w:rPr>
                <w:b/>
                <w:color w:val="auto"/>
                <w:sz w:val="22"/>
                <w:szCs w:val="22"/>
              </w:rPr>
            </w:pPr>
            <w:r w:rsidRPr="00740302">
              <w:rPr>
                <w:b/>
                <w:bCs/>
                <w:color w:val="auto"/>
                <w:sz w:val="22"/>
                <w:szCs w:val="22"/>
              </w:rPr>
              <w:lastRenderedPageBreak/>
              <w:t>Response</w:t>
            </w:r>
          </w:p>
        </w:tc>
        <w:tc>
          <w:tcPr>
            <w:tcW w:w="0" w:type="auto"/>
            <w:shd w:val="clear" w:color="auto" w:fill="E57200"/>
            <w:vAlign w:val="bottom"/>
          </w:tcPr>
          <w:p w14:paraId="5BAFE444" w14:textId="6F0E2D04" w:rsidR="00893CBF" w:rsidRPr="00740302" w:rsidRDefault="00893CBF" w:rsidP="0B8D9968">
            <w:pPr>
              <w:keepNext/>
              <w:widowControl w:val="0"/>
              <w:spacing w:before="120"/>
              <w:textAlignment w:val="baseline"/>
              <w:rPr>
                <w:rFonts w:ascii="Arial" w:hAnsi="Arial"/>
                <w:b/>
                <w:bCs/>
                <w:sz w:val="22"/>
                <w:szCs w:val="22"/>
              </w:rPr>
            </w:pPr>
            <w:r w:rsidRPr="00740302">
              <w:rPr>
                <w:rFonts w:ascii="Arial" w:hAnsi="Arial"/>
                <w:b/>
                <w:bCs/>
                <w:sz w:val="22"/>
                <w:szCs w:val="22"/>
              </w:rPr>
              <w:t xml:space="preserve">Duration and </w:t>
            </w:r>
            <w:r w:rsidR="00F41848" w:rsidRPr="00740302">
              <w:rPr>
                <w:rFonts w:ascii="Arial" w:hAnsi="Arial"/>
                <w:b/>
                <w:bCs/>
                <w:sz w:val="22"/>
                <w:szCs w:val="22"/>
              </w:rPr>
              <w:t>i</w:t>
            </w:r>
            <w:r w:rsidRPr="00740302">
              <w:rPr>
                <w:rFonts w:ascii="Arial" w:hAnsi="Arial"/>
                <w:b/>
                <w:bCs/>
                <w:sz w:val="22"/>
                <w:szCs w:val="22"/>
              </w:rPr>
              <w:t>ntensity</w:t>
            </w:r>
          </w:p>
        </w:tc>
        <w:tc>
          <w:tcPr>
            <w:tcW w:w="0" w:type="auto"/>
            <w:shd w:val="clear" w:color="auto" w:fill="E57200"/>
            <w:vAlign w:val="bottom"/>
          </w:tcPr>
          <w:p w14:paraId="337000FB" w14:textId="1ECEAF8E" w:rsidR="00893CBF" w:rsidRPr="00740302" w:rsidRDefault="001F2707" w:rsidP="0B8D9968">
            <w:pPr>
              <w:keepNext/>
              <w:widowControl w:val="0"/>
              <w:spacing w:before="120"/>
              <w:textAlignment w:val="baseline"/>
              <w:rPr>
                <w:rFonts w:ascii="Arial" w:hAnsi="Arial"/>
                <w:b/>
                <w:bCs/>
                <w:sz w:val="22"/>
                <w:szCs w:val="22"/>
              </w:rPr>
            </w:pPr>
            <w:r w:rsidRPr="00740302">
              <w:rPr>
                <w:rFonts w:ascii="Arial" w:hAnsi="Arial"/>
                <w:b/>
                <w:bCs/>
                <w:sz w:val="22"/>
                <w:szCs w:val="22"/>
              </w:rPr>
              <w:t xml:space="preserve">Other </w:t>
            </w:r>
            <w:r w:rsidR="00F41848" w:rsidRPr="00740302">
              <w:rPr>
                <w:rFonts w:ascii="Arial" w:hAnsi="Arial"/>
                <w:b/>
                <w:bCs/>
                <w:sz w:val="22"/>
                <w:szCs w:val="22"/>
              </w:rPr>
              <w:t>g</w:t>
            </w:r>
            <w:r w:rsidR="00893CBF" w:rsidRPr="00740302">
              <w:rPr>
                <w:rFonts w:ascii="Arial" w:hAnsi="Arial"/>
                <w:b/>
                <w:bCs/>
                <w:sz w:val="22"/>
                <w:szCs w:val="22"/>
              </w:rPr>
              <w:t>uidance</w:t>
            </w:r>
          </w:p>
        </w:tc>
      </w:tr>
      <w:tr w:rsidR="007C7A21" w:rsidRPr="003A7034" w14:paraId="0E54170A" w14:textId="77777777" w:rsidTr="071F155F">
        <w:tc>
          <w:tcPr>
            <w:tcW w:w="0" w:type="auto"/>
          </w:tcPr>
          <w:p w14:paraId="4AB00DB4" w14:textId="798244CD" w:rsidR="00893CBF" w:rsidRPr="004C2D61" w:rsidRDefault="000857C7" w:rsidP="0073406E">
            <w:pPr>
              <w:pStyle w:val="Heading3"/>
              <w:numPr>
                <w:ilvl w:val="0"/>
                <w:numId w:val="0"/>
              </w:numPr>
              <w:ind w:left="-19"/>
              <w:outlineLvl w:val="2"/>
            </w:pPr>
            <w:bookmarkStart w:id="173" w:name="_Toc66040911"/>
            <w:bookmarkStart w:id="174" w:name="_Toc66040958"/>
            <w:bookmarkStart w:id="175" w:name="_Toc66372267"/>
            <w:bookmarkStart w:id="176" w:name="_Toc66372311"/>
            <w:bookmarkStart w:id="177" w:name="_Toc66372642"/>
            <w:bookmarkStart w:id="178" w:name="_Toc66372758"/>
            <w:bookmarkStart w:id="179" w:name="_Toc66373106"/>
            <w:bookmarkStart w:id="180" w:name="_Toc69203334"/>
            <w:bookmarkStart w:id="181" w:name="_Toc69211927"/>
            <w:bookmarkStart w:id="182" w:name="_Toc72075834"/>
            <w:bookmarkStart w:id="183" w:name="_Toc73010666"/>
            <w:bookmarkStart w:id="184" w:name="_Toc73010942"/>
            <w:bookmarkStart w:id="185" w:name="_Toc73359647"/>
            <w:bookmarkStart w:id="186" w:name="_Toc73374202"/>
            <w:bookmarkStart w:id="187" w:name="_Toc73430993"/>
            <w:bookmarkStart w:id="188" w:name="_Toc73443031"/>
            <w:bookmarkStart w:id="189" w:name="_Toc73537420"/>
            <w:bookmarkStart w:id="190" w:name="_Toc75792529"/>
            <w:bookmarkStart w:id="191" w:name="_Toc76363626"/>
            <w:bookmarkStart w:id="192" w:name="_Toc76363737"/>
            <w:bookmarkStart w:id="193" w:name="_Toc76367818"/>
            <w:bookmarkStart w:id="194" w:name="_Toc76367910"/>
            <w:bookmarkStart w:id="195" w:name="_Toc77094407"/>
            <w:bookmarkStart w:id="196" w:name="_Toc77102176"/>
            <w:bookmarkStart w:id="197" w:name="_Toc77102230"/>
            <w:bookmarkStart w:id="198" w:name="_Toc77110670"/>
            <w:bookmarkStart w:id="199" w:name="_Toc77110723"/>
            <w:bookmarkStart w:id="200" w:name="_Toc77110773"/>
            <w:bookmarkStart w:id="201" w:name="_Toc77114924"/>
            <w:bookmarkStart w:id="202" w:name="_Toc77116200"/>
            <w:bookmarkStart w:id="203" w:name="_Toc12812695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Crisis response</w:t>
            </w:r>
            <w:bookmarkEnd w:id="203"/>
          </w:p>
          <w:p w14:paraId="5F0A8BB4" w14:textId="64090447" w:rsidR="00893CBF" w:rsidRPr="004C2D61" w:rsidRDefault="73D151A4" w:rsidP="004A42D9">
            <w:pPr>
              <w:pStyle w:val="FSVtablebullet"/>
              <w:rPr>
                <w:color w:val="auto"/>
              </w:rPr>
            </w:pPr>
            <w:r w:rsidRPr="004C2D61">
              <w:rPr>
                <w:color w:val="auto"/>
              </w:rPr>
              <w:t>A crisis</w:t>
            </w:r>
            <w:r w:rsidR="00A648DB">
              <w:rPr>
                <w:rStyle w:val="EndnoteReference"/>
                <w:color w:val="auto"/>
              </w:rPr>
              <w:endnoteReference w:id="5"/>
            </w:r>
            <w:r w:rsidRPr="004C2D61">
              <w:rPr>
                <w:color w:val="auto"/>
              </w:rPr>
              <w:t xml:space="preserve"> is a disruption or breakdown in a person’s or family’s normal or usual pattern of functioning. </w:t>
            </w:r>
            <w:r w:rsidR="4AE6035D">
              <w:rPr>
                <w:color w:val="auto"/>
              </w:rPr>
              <w:t>It is where a</w:t>
            </w:r>
            <w:r w:rsidRPr="004C2D61">
              <w:rPr>
                <w:color w:val="auto"/>
              </w:rPr>
              <w:t xml:space="preserve"> person’s </w:t>
            </w:r>
            <w:r w:rsidR="4AE6035D">
              <w:rPr>
                <w:color w:val="auto"/>
              </w:rPr>
              <w:t>normal</w:t>
            </w:r>
            <w:r w:rsidR="4AE6035D" w:rsidRPr="004C2D61">
              <w:rPr>
                <w:color w:val="auto"/>
              </w:rPr>
              <w:t xml:space="preserve"> </w:t>
            </w:r>
            <w:r w:rsidRPr="004C2D61">
              <w:rPr>
                <w:color w:val="auto"/>
              </w:rPr>
              <w:t>problem-solving resources/skills</w:t>
            </w:r>
            <w:r w:rsidR="0074137B">
              <w:rPr>
                <w:color w:val="auto"/>
              </w:rPr>
              <w:t xml:space="preserve"> cannot resolve a crisis</w:t>
            </w:r>
            <w:r w:rsidRPr="004C2D61">
              <w:rPr>
                <w:color w:val="auto"/>
              </w:rPr>
              <w:t xml:space="preserve">. </w:t>
            </w:r>
            <w:r w:rsidR="50EC4542" w:rsidRPr="004C2D61">
              <w:rPr>
                <w:color w:val="auto"/>
              </w:rPr>
              <w:t xml:space="preserve">In the family violence context, </w:t>
            </w:r>
            <w:r w:rsidR="00A752DC" w:rsidRPr="004C2D61">
              <w:rPr>
                <w:color w:val="auto"/>
              </w:rPr>
              <w:t>victim survivors</w:t>
            </w:r>
            <w:r w:rsidR="50EC4542" w:rsidRPr="004C2D61">
              <w:rPr>
                <w:color w:val="auto"/>
              </w:rPr>
              <w:t xml:space="preserve"> generally reach </w:t>
            </w:r>
            <w:r w:rsidR="65D7D428">
              <w:rPr>
                <w:color w:val="auto"/>
              </w:rPr>
              <w:t>out to</w:t>
            </w:r>
            <w:r w:rsidR="65D7D428" w:rsidRPr="004C2D61">
              <w:rPr>
                <w:color w:val="auto"/>
              </w:rPr>
              <w:t xml:space="preserve"> </w:t>
            </w:r>
            <w:r w:rsidR="50EC4542" w:rsidRPr="004C2D61">
              <w:rPr>
                <w:color w:val="auto"/>
              </w:rPr>
              <w:t xml:space="preserve">services when the perpetrator has put their lives and those of their </w:t>
            </w:r>
            <w:r w:rsidR="537091A0" w:rsidRPr="004C2D61">
              <w:rPr>
                <w:color w:val="auto"/>
              </w:rPr>
              <w:t>family members</w:t>
            </w:r>
            <w:r w:rsidR="50EC4542" w:rsidRPr="004C2D61">
              <w:rPr>
                <w:color w:val="auto"/>
              </w:rPr>
              <w:t xml:space="preserve"> in danger (</w:t>
            </w:r>
            <w:r w:rsidR="3445D7A4" w:rsidRPr="004C2D61">
              <w:rPr>
                <w:color w:val="auto"/>
              </w:rPr>
              <w:t xml:space="preserve">including </w:t>
            </w:r>
            <w:r w:rsidR="00144C00" w:rsidRPr="004C2D61">
              <w:rPr>
                <w:color w:val="auto"/>
              </w:rPr>
              <w:t>extended family members</w:t>
            </w:r>
            <w:r w:rsidR="3445D7A4" w:rsidRPr="004C2D61">
              <w:rPr>
                <w:color w:val="auto"/>
              </w:rPr>
              <w:t xml:space="preserve"> and</w:t>
            </w:r>
            <w:r w:rsidR="50EC4542" w:rsidRPr="004C2D61">
              <w:rPr>
                <w:color w:val="auto"/>
              </w:rPr>
              <w:t xml:space="preserve"> pets)</w:t>
            </w:r>
            <w:r w:rsidR="4AE6035D">
              <w:rPr>
                <w:color w:val="auto"/>
              </w:rPr>
              <w:t xml:space="preserve">. They now </w:t>
            </w:r>
            <w:r w:rsidR="00CA75EA">
              <w:rPr>
                <w:color w:val="auto"/>
              </w:rPr>
              <w:t>need</w:t>
            </w:r>
            <w:r w:rsidR="00CA75EA" w:rsidRPr="004C2D61">
              <w:rPr>
                <w:color w:val="auto"/>
              </w:rPr>
              <w:t xml:space="preserve"> </w:t>
            </w:r>
            <w:r w:rsidR="50EC4542" w:rsidRPr="004C2D61">
              <w:rPr>
                <w:color w:val="auto"/>
              </w:rPr>
              <w:t xml:space="preserve">immediate support from services to respond to this threat. </w:t>
            </w:r>
            <w:r w:rsidR="406C2787">
              <w:rPr>
                <w:color w:val="auto"/>
              </w:rPr>
              <w:t>Children and young people often disclose family violence to a trusted person outside the family such as a teacher, health worker, neighbour or friend</w:t>
            </w:r>
            <w:r w:rsidR="0BA62E1C">
              <w:rPr>
                <w:color w:val="auto"/>
              </w:rPr>
              <w:t>. This</w:t>
            </w:r>
            <w:r w:rsidR="406C2787">
              <w:rPr>
                <w:color w:val="auto"/>
              </w:rPr>
              <w:t xml:space="preserve"> highlight</w:t>
            </w:r>
            <w:r w:rsidR="0BA62E1C">
              <w:rPr>
                <w:color w:val="auto"/>
              </w:rPr>
              <w:t>s</w:t>
            </w:r>
            <w:r w:rsidR="406C2787">
              <w:rPr>
                <w:color w:val="auto"/>
              </w:rPr>
              <w:t xml:space="preserve"> the diversity of referral sources </w:t>
            </w:r>
            <w:r w:rsidR="0BA62E1C">
              <w:rPr>
                <w:color w:val="auto"/>
              </w:rPr>
              <w:t xml:space="preserve">that </w:t>
            </w:r>
            <w:r w:rsidR="406C2787">
              <w:rPr>
                <w:color w:val="auto"/>
              </w:rPr>
              <w:t xml:space="preserve">may </w:t>
            </w:r>
            <w:r w:rsidR="758F6B16">
              <w:rPr>
                <w:color w:val="auto"/>
              </w:rPr>
              <w:t>trigger</w:t>
            </w:r>
            <w:r w:rsidR="4AE6035D">
              <w:rPr>
                <w:color w:val="auto"/>
              </w:rPr>
              <w:t xml:space="preserve"> </w:t>
            </w:r>
            <w:r w:rsidR="406C2787">
              <w:rPr>
                <w:color w:val="auto"/>
              </w:rPr>
              <w:t xml:space="preserve">a crisis response. </w:t>
            </w:r>
            <w:r w:rsidR="50EC4542" w:rsidRPr="004C2D61">
              <w:rPr>
                <w:color w:val="auto"/>
              </w:rPr>
              <w:t xml:space="preserve">In a state of crisis, </w:t>
            </w:r>
            <w:r w:rsidR="00A752DC" w:rsidRPr="004C2D61">
              <w:rPr>
                <w:color w:val="auto"/>
              </w:rPr>
              <w:t>victim survivors</w:t>
            </w:r>
            <w:r w:rsidR="50EC4542" w:rsidRPr="004C2D61">
              <w:rPr>
                <w:color w:val="auto"/>
              </w:rPr>
              <w:t xml:space="preserve">’ </w:t>
            </w:r>
            <w:r w:rsidR="65D7D428">
              <w:rPr>
                <w:color w:val="auto"/>
              </w:rPr>
              <w:t>fear escalates</w:t>
            </w:r>
            <w:r w:rsidR="0BA62E1C">
              <w:rPr>
                <w:color w:val="auto"/>
              </w:rPr>
              <w:t xml:space="preserve"> and</w:t>
            </w:r>
            <w:r w:rsidR="65D7D428">
              <w:rPr>
                <w:color w:val="auto"/>
              </w:rPr>
              <w:t xml:space="preserve"> their </w:t>
            </w:r>
            <w:r w:rsidR="50EC4542" w:rsidRPr="004C2D61">
              <w:rPr>
                <w:color w:val="auto"/>
              </w:rPr>
              <w:t>usual way of living becomes disrupted</w:t>
            </w:r>
            <w:r w:rsidR="0BA62E1C">
              <w:rPr>
                <w:color w:val="auto"/>
              </w:rPr>
              <w:t>.</w:t>
            </w:r>
            <w:r w:rsidR="50EC4542" w:rsidRPr="004C2D61">
              <w:rPr>
                <w:color w:val="auto"/>
              </w:rPr>
              <w:t xml:space="preserve"> </w:t>
            </w:r>
            <w:r w:rsidR="0BA62E1C">
              <w:rPr>
                <w:color w:val="auto"/>
              </w:rPr>
              <w:t>S</w:t>
            </w:r>
            <w:r w:rsidR="50EC4542" w:rsidRPr="004C2D61">
              <w:rPr>
                <w:color w:val="auto"/>
              </w:rPr>
              <w:t xml:space="preserve">upport services </w:t>
            </w:r>
            <w:r w:rsidR="0BA62E1C">
              <w:rPr>
                <w:color w:val="auto"/>
              </w:rPr>
              <w:t>must</w:t>
            </w:r>
            <w:r w:rsidR="50EC4542" w:rsidRPr="004C2D61">
              <w:rPr>
                <w:color w:val="auto"/>
              </w:rPr>
              <w:t xml:space="preserve"> undertake assessments and develop appropriate responses to address family violence risk and safety needs, and reduce the risk presented by the perpetrator.</w:t>
            </w:r>
          </w:p>
          <w:p w14:paraId="63F99548" w14:textId="596333FA" w:rsidR="00544B57" w:rsidRDefault="00893CBF" w:rsidP="004A42D9">
            <w:pPr>
              <w:pStyle w:val="FSVtablebullet"/>
              <w:rPr>
                <w:color w:val="auto"/>
              </w:rPr>
            </w:pPr>
            <w:r w:rsidRPr="0B8D9968">
              <w:rPr>
                <w:b/>
                <w:bCs/>
                <w:color w:val="auto"/>
              </w:rPr>
              <w:t>Client group</w:t>
            </w:r>
            <w:r w:rsidRPr="0B8D9968">
              <w:rPr>
                <w:color w:val="auto"/>
              </w:rPr>
              <w:t xml:space="preserve">: </w:t>
            </w:r>
            <w:r w:rsidR="00A752DC" w:rsidRPr="0B8D9968">
              <w:rPr>
                <w:color w:val="auto"/>
              </w:rPr>
              <w:t>Victim survivors</w:t>
            </w:r>
            <w:r w:rsidRPr="0B8D9968">
              <w:rPr>
                <w:color w:val="auto"/>
              </w:rPr>
              <w:t xml:space="preserve"> assessed to be at ‘serious risk’ </w:t>
            </w:r>
            <w:r w:rsidR="002F6FBE" w:rsidRPr="0B8D9968">
              <w:rPr>
                <w:color w:val="auto"/>
              </w:rPr>
              <w:t>and/or at a family violence crisis point</w:t>
            </w:r>
            <w:r w:rsidRPr="0B8D9968">
              <w:rPr>
                <w:color w:val="auto"/>
              </w:rPr>
              <w:t xml:space="preserve"> from risks posed by perpetrators.</w:t>
            </w:r>
            <w:r w:rsidR="009D0C1A" w:rsidRPr="0B8D9968">
              <w:rPr>
                <w:color w:val="auto"/>
              </w:rPr>
              <w:t xml:space="preserve"> </w:t>
            </w:r>
            <w:r w:rsidRPr="0B8D9968">
              <w:rPr>
                <w:color w:val="auto"/>
              </w:rPr>
              <w:t xml:space="preserve">This may include </w:t>
            </w:r>
            <w:r w:rsidR="00544B57" w:rsidRPr="0B8D9968">
              <w:rPr>
                <w:color w:val="auto"/>
              </w:rPr>
              <w:t xml:space="preserve">providing </w:t>
            </w:r>
            <w:r w:rsidRPr="0B8D9968">
              <w:rPr>
                <w:color w:val="auto"/>
              </w:rPr>
              <w:t xml:space="preserve">temporary emergency accommodation (including family violence accommodation services such as crisis accommodation and refuges, or motel accommodation) for </w:t>
            </w:r>
            <w:r w:rsidR="00A752DC" w:rsidRPr="0B8D9968">
              <w:rPr>
                <w:color w:val="auto"/>
              </w:rPr>
              <w:t>victim survivors</w:t>
            </w:r>
            <w:r w:rsidRPr="0B8D9968">
              <w:rPr>
                <w:color w:val="auto"/>
              </w:rPr>
              <w:t xml:space="preserve"> who</w:t>
            </w:r>
            <w:r w:rsidR="00544B57" w:rsidRPr="0B8D9968">
              <w:rPr>
                <w:color w:val="auto"/>
              </w:rPr>
              <w:t>:</w:t>
            </w:r>
            <w:r w:rsidRPr="0B8D9968">
              <w:rPr>
                <w:color w:val="auto"/>
              </w:rPr>
              <w:t xml:space="preserve"> </w:t>
            </w:r>
          </w:p>
          <w:p w14:paraId="4A654B32" w14:textId="271E1267" w:rsidR="00544B57" w:rsidRDefault="00544B57" w:rsidP="00437E8F">
            <w:pPr>
              <w:pStyle w:val="FSVtablebullet1"/>
            </w:pPr>
            <w:r>
              <w:t xml:space="preserve">cannot </w:t>
            </w:r>
            <w:r w:rsidR="00893CBF">
              <w:t xml:space="preserve">stay in their usual </w:t>
            </w:r>
            <w:r w:rsidR="00CA75EA">
              <w:t>home</w:t>
            </w:r>
          </w:p>
          <w:p w14:paraId="5CA5E180" w14:textId="579F340C" w:rsidR="00544B57" w:rsidRDefault="00544B57" w:rsidP="00437E8F">
            <w:pPr>
              <w:pStyle w:val="FSVtablebullet1"/>
            </w:pPr>
            <w:r>
              <w:t>are having a</w:t>
            </w:r>
            <w:r w:rsidR="00893CBF">
              <w:t xml:space="preserve"> health cris</w:t>
            </w:r>
            <w:r>
              <w:t>i</w:t>
            </w:r>
            <w:r w:rsidR="00893CBF">
              <w:t>s (</w:t>
            </w:r>
            <w:r w:rsidR="00BE656D">
              <w:t>for example</w:t>
            </w:r>
            <w:r>
              <w:t>,</w:t>
            </w:r>
            <w:r w:rsidR="00893CBF">
              <w:t xml:space="preserve"> requiring hospital outreach, encouragement and support to see a GP, referrals </w:t>
            </w:r>
            <w:r w:rsidR="002A7C5D">
              <w:t xml:space="preserve">to </w:t>
            </w:r>
            <w:r w:rsidR="00971D1D">
              <w:t xml:space="preserve">a </w:t>
            </w:r>
            <w:r w:rsidR="002A7C5D">
              <w:t xml:space="preserve">mental health service or </w:t>
            </w:r>
            <w:r>
              <w:t>AOD</w:t>
            </w:r>
            <w:r w:rsidR="002A7C5D">
              <w:t xml:space="preserve"> services</w:t>
            </w:r>
            <w:r>
              <w:t>)</w:t>
            </w:r>
          </w:p>
          <w:p w14:paraId="0A52E160" w14:textId="78B535BC" w:rsidR="00893CBF" w:rsidRPr="004C2D61" w:rsidRDefault="00544B57" w:rsidP="00437E8F">
            <w:pPr>
              <w:pStyle w:val="FSVtablebullet1"/>
            </w:pPr>
            <w:r>
              <w:t xml:space="preserve">are having a </w:t>
            </w:r>
            <w:r w:rsidR="00893CBF">
              <w:t>justice cris</w:t>
            </w:r>
            <w:r>
              <w:t>i</w:t>
            </w:r>
            <w:r w:rsidR="00893CBF">
              <w:t>s (</w:t>
            </w:r>
            <w:r w:rsidR="00BE656D">
              <w:t>for example</w:t>
            </w:r>
            <w:r>
              <w:t>,</w:t>
            </w:r>
            <w:r w:rsidR="00893CBF">
              <w:t xml:space="preserve"> going to police station, applying for an intervention order, court support or referral to legal service</w:t>
            </w:r>
            <w:r>
              <w:t>s</w:t>
            </w:r>
            <w:r w:rsidR="00893CBF">
              <w:t>). </w:t>
            </w:r>
          </w:p>
        </w:tc>
        <w:tc>
          <w:tcPr>
            <w:tcW w:w="0" w:type="auto"/>
          </w:tcPr>
          <w:p w14:paraId="44456897" w14:textId="2B98EC6E" w:rsidR="004A3DCF" w:rsidRPr="004C2D61" w:rsidRDefault="004A3DCF" w:rsidP="001A7F3A">
            <w:pPr>
              <w:pStyle w:val="FSVtabletext"/>
              <w:rPr>
                <w:color w:val="auto"/>
              </w:rPr>
            </w:pPr>
          </w:p>
          <w:p w14:paraId="260876FA" w14:textId="6BE08A01" w:rsidR="00893CBF" w:rsidRPr="004C2D61" w:rsidRDefault="00893CBF" w:rsidP="004A42D9">
            <w:pPr>
              <w:pStyle w:val="FSVtablebullet"/>
              <w:rPr>
                <w:color w:val="auto"/>
              </w:rPr>
            </w:pPr>
            <w:r w:rsidRPr="0B8D9968">
              <w:rPr>
                <w:b/>
                <w:bCs/>
                <w:color w:val="auto"/>
              </w:rPr>
              <w:t>Duration</w:t>
            </w:r>
            <w:r w:rsidRPr="0B8D9968">
              <w:rPr>
                <w:color w:val="auto"/>
              </w:rPr>
              <w:t xml:space="preserve">: </w:t>
            </w:r>
            <w:r w:rsidR="00544B57" w:rsidRPr="0B8D9968">
              <w:rPr>
                <w:color w:val="auto"/>
              </w:rPr>
              <w:t>B</w:t>
            </w:r>
            <w:r w:rsidRPr="0B8D9968">
              <w:rPr>
                <w:color w:val="auto"/>
              </w:rPr>
              <w:t>rief and/or episodic over time</w:t>
            </w:r>
          </w:p>
          <w:p w14:paraId="18974C03" w14:textId="75AFACCA" w:rsidR="00893CBF" w:rsidRPr="004C2D61" w:rsidRDefault="00893CBF" w:rsidP="004A42D9">
            <w:pPr>
              <w:pStyle w:val="FSVtablebullet"/>
              <w:rPr>
                <w:color w:val="auto"/>
              </w:rPr>
            </w:pPr>
            <w:r w:rsidRPr="0B8D9968">
              <w:rPr>
                <w:b/>
                <w:bCs/>
                <w:color w:val="auto"/>
              </w:rPr>
              <w:t>Intensity</w:t>
            </w:r>
            <w:r w:rsidRPr="0B8D9968">
              <w:rPr>
                <w:color w:val="auto"/>
              </w:rPr>
              <w:t>: High</w:t>
            </w:r>
          </w:p>
          <w:p w14:paraId="18CD2257" w14:textId="5BD1CF43" w:rsidR="00893CBF" w:rsidRPr="004C2D61" w:rsidRDefault="00893CBF" w:rsidP="004A42D9">
            <w:pPr>
              <w:pStyle w:val="FSVtablebullet"/>
              <w:rPr>
                <w:color w:val="auto"/>
              </w:rPr>
            </w:pPr>
            <w:r w:rsidRPr="0B8D9968">
              <w:rPr>
                <w:b/>
                <w:bCs/>
                <w:color w:val="auto"/>
              </w:rPr>
              <w:t>Immediacy</w:t>
            </w:r>
            <w:r w:rsidRPr="0B8D9968">
              <w:rPr>
                <w:color w:val="auto"/>
              </w:rPr>
              <w:t xml:space="preserve">: Urgent, rapid intervention to mitigate risk and harm for </w:t>
            </w:r>
            <w:r w:rsidR="00A752DC" w:rsidRPr="0B8D9968">
              <w:rPr>
                <w:color w:val="auto"/>
              </w:rPr>
              <w:t>victim survivors</w:t>
            </w:r>
          </w:p>
          <w:p w14:paraId="10AB3069" w14:textId="77777777" w:rsidR="00893CBF" w:rsidRPr="004C2D61" w:rsidRDefault="00893CBF" w:rsidP="004A42D9">
            <w:pPr>
              <w:pStyle w:val="FSVtablebullet"/>
              <w:rPr>
                <w:color w:val="auto"/>
              </w:rPr>
            </w:pPr>
          </w:p>
          <w:p w14:paraId="37C7F4B7" w14:textId="44080166" w:rsidR="00893CBF" w:rsidRPr="004C2D61" w:rsidDel="006366E6" w:rsidRDefault="00893CBF" w:rsidP="004A42D9">
            <w:pPr>
              <w:pStyle w:val="FSVtablebullet"/>
              <w:rPr>
                <w:color w:val="auto"/>
              </w:rPr>
            </w:pPr>
            <w:r w:rsidRPr="004C2D61">
              <w:rPr>
                <w:color w:val="auto"/>
              </w:rPr>
              <w:t xml:space="preserve">Agencies complete </w:t>
            </w:r>
            <w:r w:rsidR="00544B57">
              <w:rPr>
                <w:color w:val="auto"/>
              </w:rPr>
              <w:t>(</w:t>
            </w:r>
            <w:r w:rsidRPr="004C2D61">
              <w:rPr>
                <w:color w:val="auto"/>
              </w:rPr>
              <w:t>as a minimum</w:t>
            </w:r>
            <w:r w:rsidR="00544B57">
              <w:rPr>
                <w:color w:val="auto"/>
              </w:rPr>
              <w:t>)</w:t>
            </w:r>
            <w:r w:rsidRPr="004C2D61">
              <w:rPr>
                <w:color w:val="auto"/>
              </w:rPr>
              <w:t xml:space="preserve"> a brief risk</w:t>
            </w:r>
            <w:r w:rsidRPr="004C2D61">
              <w:rPr>
                <w:rStyle w:val="FootnoteReference"/>
                <w:color w:val="auto"/>
              </w:rPr>
              <w:footnoteReference w:id="5"/>
            </w:r>
            <w:r w:rsidRPr="004C2D61">
              <w:rPr>
                <w:color w:val="auto"/>
              </w:rPr>
              <w:t xml:space="preserve"> assessment</w:t>
            </w:r>
            <w:r w:rsidR="006821C5">
              <w:rPr>
                <w:color w:val="auto"/>
              </w:rPr>
              <w:t xml:space="preserve"> </w:t>
            </w:r>
            <w:r w:rsidR="006821C5" w:rsidRPr="0B8D9968">
              <w:rPr>
                <w:color w:val="auto"/>
              </w:rPr>
              <w:t>and</w:t>
            </w:r>
            <w:r w:rsidR="21E2CE71">
              <w:rPr>
                <w:color w:val="auto"/>
              </w:rPr>
              <w:t xml:space="preserve"> </w:t>
            </w:r>
            <w:r w:rsidR="006821C5">
              <w:rPr>
                <w:color w:val="auto"/>
              </w:rPr>
              <w:t>intermediate</w:t>
            </w:r>
            <w:r w:rsidR="00A542EF">
              <w:rPr>
                <w:color w:val="auto"/>
              </w:rPr>
              <w:t xml:space="preserve"> safety plan</w:t>
            </w:r>
            <w:r w:rsidRPr="004C2D61">
              <w:rPr>
                <w:color w:val="auto"/>
              </w:rPr>
              <w:t xml:space="preserve"> following MARAM guidelines and case management functions and domains program requirements</w:t>
            </w:r>
            <w:r>
              <w:br/>
            </w:r>
          </w:p>
        </w:tc>
        <w:tc>
          <w:tcPr>
            <w:tcW w:w="0" w:type="auto"/>
          </w:tcPr>
          <w:p w14:paraId="2A90224C" w14:textId="57561D0F" w:rsidR="004A3DCF" w:rsidRPr="004C2D61" w:rsidRDefault="004A3DCF" w:rsidP="004A42D9">
            <w:pPr>
              <w:pStyle w:val="FSVtablebullet"/>
              <w:rPr>
                <w:color w:val="auto"/>
              </w:rPr>
            </w:pPr>
          </w:p>
          <w:p w14:paraId="0D03D591" w14:textId="74C99194" w:rsidR="00893CBF" w:rsidRPr="004C2D61" w:rsidRDefault="00893CBF" w:rsidP="004A42D9">
            <w:pPr>
              <w:pStyle w:val="FSVtablebullet"/>
              <w:rPr>
                <w:b/>
                <w:bCs/>
                <w:color w:val="auto"/>
              </w:rPr>
            </w:pPr>
            <w:r w:rsidRPr="0B8D9968">
              <w:rPr>
                <w:b/>
                <w:bCs/>
                <w:color w:val="auto"/>
              </w:rPr>
              <w:t xml:space="preserve">Case </w:t>
            </w:r>
            <w:r w:rsidR="00F41848" w:rsidRPr="0B8D9968">
              <w:rPr>
                <w:b/>
                <w:bCs/>
                <w:color w:val="auto"/>
              </w:rPr>
              <w:t>m</w:t>
            </w:r>
            <w:r w:rsidRPr="0B8D9968">
              <w:rPr>
                <w:b/>
                <w:bCs/>
                <w:color w:val="auto"/>
              </w:rPr>
              <w:t xml:space="preserve">anagement </w:t>
            </w:r>
            <w:r w:rsidR="00F41848" w:rsidRPr="0B8D9968">
              <w:rPr>
                <w:b/>
                <w:bCs/>
                <w:color w:val="auto"/>
              </w:rPr>
              <w:t>f</w:t>
            </w:r>
            <w:r w:rsidRPr="0B8D9968">
              <w:rPr>
                <w:b/>
                <w:bCs/>
                <w:color w:val="auto"/>
              </w:rPr>
              <w:t xml:space="preserve">unctions </w:t>
            </w:r>
            <w:r w:rsidR="00F41848" w:rsidRPr="0B8D9968">
              <w:rPr>
                <w:b/>
                <w:bCs/>
                <w:color w:val="auto"/>
              </w:rPr>
              <w:t>r</w:t>
            </w:r>
            <w:r w:rsidRPr="0B8D9968">
              <w:rPr>
                <w:b/>
                <w:bCs/>
                <w:color w:val="auto"/>
              </w:rPr>
              <w:t>equirements</w:t>
            </w:r>
          </w:p>
          <w:p w14:paraId="6724E148" w14:textId="77777777" w:rsidR="00893CBF" w:rsidRPr="004C2D61" w:rsidRDefault="00893CBF" w:rsidP="004A42D9">
            <w:pPr>
              <w:pStyle w:val="FSVtablebullet"/>
              <w:rPr>
                <w:b/>
                <w:bCs/>
                <w:color w:val="auto"/>
              </w:rPr>
            </w:pPr>
          </w:p>
          <w:p w14:paraId="0CE37D8C" w14:textId="5AB8B32A" w:rsidR="00893CBF" w:rsidRPr="004C2D61" w:rsidRDefault="2421149B" w:rsidP="004A42D9">
            <w:pPr>
              <w:pStyle w:val="FSVtablebullet"/>
              <w:rPr>
                <w:color w:val="auto"/>
              </w:rPr>
            </w:pPr>
            <w:r w:rsidRPr="071F155F">
              <w:rPr>
                <w:b/>
                <w:bCs/>
                <w:color w:val="auto"/>
              </w:rPr>
              <w:t xml:space="preserve">Domain </w:t>
            </w:r>
            <w:r w:rsidR="00F41848" w:rsidRPr="071F155F">
              <w:rPr>
                <w:b/>
                <w:bCs/>
                <w:color w:val="auto"/>
              </w:rPr>
              <w:t>r</w:t>
            </w:r>
            <w:r w:rsidRPr="071F155F">
              <w:rPr>
                <w:b/>
                <w:bCs/>
                <w:color w:val="auto"/>
              </w:rPr>
              <w:t>equirements</w:t>
            </w:r>
          </w:p>
        </w:tc>
      </w:tr>
      <w:tr w:rsidR="007C7A21" w:rsidRPr="003A7034" w14:paraId="13A78482" w14:textId="77777777" w:rsidTr="071F155F">
        <w:tc>
          <w:tcPr>
            <w:tcW w:w="0" w:type="auto"/>
          </w:tcPr>
          <w:p w14:paraId="645F1D15" w14:textId="1833DEFC" w:rsidR="00E263AF" w:rsidRPr="004C2D61" w:rsidRDefault="000857C7" w:rsidP="0073406E">
            <w:pPr>
              <w:pStyle w:val="Heading3"/>
              <w:numPr>
                <w:ilvl w:val="0"/>
                <w:numId w:val="0"/>
              </w:numPr>
              <w:ind w:left="-19"/>
              <w:outlineLvl w:val="2"/>
            </w:pPr>
            <w:bookmarkStart w:id="204" w:name="_Toc128126955"/>
            <w:r>
              <w:lastRenderedPageBreak/>
              <w:t>Brief non-crisis response</w:t>
            </w:r>
            <w:bookmarkEnd w:id="204"/>
          </w:p>
          <w:p w14:paraId="57C01842" w14:textId="4D430E33" w:rsidR="00D03977" w:rsidRDefault="00D87BC1" w:rsidP="00C846F2">
            <w:pPr>
              <w:pStyle w:val="FSVtablebullet"/>
              <w:rPr>
                <w:color w:val="auto"/>
              </w:rPr>
            </w:pPr>
            <w:r w:rsidRPr="0B8D9968">
              <w:rPr>
                <w:color w:val="auto"/>
              </w:rPr>
              <w:t xml:space="preserve">A brief non-crisis response is usually required when a victim survivor or referring agency </w:t>
            </w:r>
            <w:r w:rsidR="00544506" w:rsidRPr="0B8D9968">
              <w:rPr>
                <w:color w:val="auto"/>
              </w:rPr>
              <w:t xml:space="preserve">sees </w:t>
            </w:r>
            <w:r w:rsidRPr="0B8D9968">
              <w:rPr>
                <w:color w:val="auto"/>
              </w:rPr>
              <w:t>a particular need to support the</w:t>
            </w:r>
            <w:r w:rsidR="000D1EB1" w:rsidRPr="0B8D9968">
              <w:rPr>
                <w:color w:val="auto"/>
              </w:rPr>
              <w:t xml:space="preserve"> person</w:t>
            </w:r>
            <w:r w:rsidRPr="0B8D9968">
              <w:rPr>
                <w:color w:val="auto"/>
              </w:rPr>
              <w:t xml:space="preserve"> </w:t>
            </w:r>
            <w:r w:rsidR="007E148B" w:rsidRPr="0B8D9968">
              <w:rPr>
                <w:color w:val="auto"/>
              </w:rPr>
              <w:t>experiencing family violence</w:t>
            </w:r>
            <w:r w:rsidR="00544B57" w:rsidRPr="0B8D9968">
              <w:rPr>
                <w:color w:val="auto"/>
              </w:rPr>
              <w:t>. This is the case</w:t>
            </w:r>
            <w:r w:rsidR="007E148B" w:rsidRPr="0B8D9968">
              <w:rPr>
                <w:color w:val="auto"/>
              </w:rPr>
              <w:t xml:space="preserve"> whether they </w:t>
            </w:r>
            <w:r w:rsidR="00CA75EA" w:rsidRPr="0B8D9968">
              <w:rPr>
                <w:color w:val="auto"/>
              </w:rPr>
              <w:t xml:space="preserve">stay </w:t>
            </w:r>
            <w:r w:rsidR="007E148B" w:rsidRPr="0B8D9968">
              <w:rPr>
                <w:color w:val="auto"/>
              </w:rPr>
              <w:t xml:space="preserve">in </w:t>
            </w:r>
            <w:r w:rsidR="007B1162" w:rsidRPr="0B8D9968">
              <w:rPr>
                <w:color w:val="auto"/>
              </w:rPr>
              <w:t>a</w:t>
            </w:r>
            <w:r w:rsidR="007E148B" w:rsidRPr="0B8D9968">
              <w:rPr>
                <w:color w:val="auto"/>
              </w:rPr>
              <w:t xml:space="preserve"> relationship</w:t>
            </w:r>
            <w:r w:rsidR="007B1162" w:rsidRPr="0B8D9968">
              <w:rPr>
                <w:color w:val="auto"/>
              </w:rPr>
              <w:t xml:space="preserve"> with a perpetrator</w:t>
            </w:r>
            <w:r w:rsidR="007E148B" w:rsidRPr="0B8D9968">
              <w:rPr>
                <w:color w:val="auto"/>
              </w:rPr>
              <w:t xml:space="preserve"> </w:t>
            </w:r>
            <w:r w:rsidR="00CA75EA" w:rsidRPr="0B8D9968">
              <w:rPr>
                <w:i/>
                <w:iCs/>
                <w:color w:val="auto"/>
              </w:rPr>
              <w:t>and</w:t>
            </w:r>
            <w:r w:rsidR="00CA75EA" w:rsidRPr="0B8D9968">
              <w:rPr>
                <w:color w:val="auto"/>
              </w:rPr>
              <w:t xml:space="preserve"> </w:t>
            </w:r>
            <w:r w:rsidRPr="0B8D9968">
              <w:rPr>
                <w:color w:val="auto"/>
              </w:rPr>
              <w:t>when the service or resources provided are not urgently needed to prevent serious injury or death. The immediacy of this response is influenced by</w:t>
            </w:r>
            <w:r w:rsidR="00D03977" w:rsidRPr="0B8D9968">
              <w:rPr>
                <w:color w:val="auto"/>
              </w:rPr>
              <w:t>:</w:t>
            </w:r>
            <w:r w:rsidRPr="0B8D9968">
              <w:rPr>
                <w:color w:val="auto"/>
              </w:rPr>
              <w:t xml:space="preserve"> </w:t>
            </w:r>
          </w:p>
          <w:p w14:paraId="55276A07" w14:textId="2083A753" w:rsidR="00D03977" w:rsidRDefault="00D87BC1" w:rsidP="00437E8F">
            <w:pPr>
              <w:pStyle w:val="FSVtablebullet1"/>
            </w:pPr>
            <w:r>
              <w:t>the circumstances</w:t>
            </w:r>
          </w:p>
          <w:p w14:paraId="4929C103" w14:textId="69574A8B" w:rsidR="00D03977" w:rsidRDefault="00971D1D" w:rsidP="00437E8F">
            <w:pPr>
              <w:pStyle w:val="FSVtablebullet1"/>
            </w:pPr>
            <w:r>
              <w:t>the level of risk</w:t>
            </w:r>
            <w:r w:rsidR="007E148B">
              <w:t xml:space="preserve"> and needs</w:t>
            </w:r>
          </w:p>
          <w:p w14:paraId="6532261E" w14:textId="77777777" w:rsidR="00D03977" w:rsidRDefault="00D87BC1" w:rsidP="00437E8F">
            <w:pPr>
              <w:pStyle w:val="FSVtablebullet1"/>
            </w:pPr>
            <w:r>
              <w:t>the capacity of the agency to respond.</w:t>
            </w:r>
            <w:r w:rsidR="00E548A1">
              <w:t xml:space="preserve"> </w:t>
            </w:r>
          </w:p>
          <w:p w14:paraId="27A72CBD" w14:textId="0DA23CA3" w:rsidR="00D87BC1" w:rsidRPr="004C2D61" w:rsidRDefault="00E548A1" w:rsidP="00C846F2">
            <w:pPr>
              <w:pStyle w:val="FSVtablebullet"/>
              <w:rPr>
                <w:color w:val="auto"/>
              </w:rPr>
            </w:pPr>
            <w:r w:rsidRPr="0B8D9968">
              <w:rPr>
                <w:color w:val="auto"/>
              </w:rPr>
              <w:t xml:space="preserve">This response </w:t>
            </w:r>
            <w:r w:rsidR="00011F70" w:rsidRPr="0B8D9968">
              <w:rPr>
                <w:color w:val="auto"/>
              </w:rPr>
              <w:t xml:space="preserve">is </w:t>
            </w:r>
            <w:r w:rsidRPr="0B8D9968">
              <w:rPr>
                <w:color w:val="auto"/>
              </w:rPr>
              <w:t xml:space="preserve">often associated with </w:t>
            </w:r>
            <w:hyperlink w:anchor="_Early_help_seeking" w:history="1">
              <w:r w:rsidRPr="0B8D9968">
                <w:rPr>
                  <w:rStyle w:val="Hyperlink"/>
                </w:rPr>
                <w:t>early help</w:t>
              </w:r>
              <w:r w:rsidR="00544506" w:rsidRPr="0B8D9968">
                <w:rPr>
                  <w:rStyle w:val="Hyperlink"/>
                </w:rPr>
                <w:t xml:space="preserve"> </w:t>
              </w:r>
              <w:r w:rsidRPr="0B8D9968">
                <w:rPr>
                  <w:rStyle w:val="Hyperlink"/>
                </w:rPr>
                <w:t>seeking</w:t>
              </w:r>
            </w:hyperlink>
            <w:r w:rsidRPr="0B8D9968">
              <w:rPr>
                <w:color w:val="auto"/>
              </w:rPr>
              <w:t xml:space="preserve"> by victim survivors </w:t>
            </w:r>
            <w:r w:rsidR="00544506" w:rsidRPr="0B8D9968">
              <w:rPr>
                <w:color w:val="auto"/>
              </w:rPr>
              <w:t xml:space="preserve">after </w:t>
            </w:r>
            <w:r w:rsidR="00011F70" w:rsidRPr="0B8D9968">
              <w:rPr>
                <w:color w:val="auto"/>
              </w:rPr>
              <w:t>a</w:t>
            </w:r>
            <w:r w:rsidRPr="0B8D9968">
              <w:rPr>
                <w:color w:val="auto"/>
              </w:rPr>
              <w:t xml:space="preserve"> first disclosure</w:t>
            </w:r>
            <w:r w:rsidR="00544506" w:rsidRPr="0B8D9968">
              <w:rPr>
                <w:color w:val="auto"/>
              </w:rPr>
              <w:t>. It</w:t>
            </w:r>
            <w:r w:rsidRPr="0B8D9968">
              <w:rPr>
                <w:color w:val="auto"/>
              </w:rPr>
              <w:t xml:space="preserve"> is a</w:t>
            </w:r>
            <w:r w:rsidR="00011F70" w:rsidRPr="0B8D9968">
              <w:rPr>
                <w:color w:val="auto"/>
              </w:rPr>
              <w:t xml:space="preserve"> vital</w:t>
            </w:r>
            <w:r w:rsidRPr="0B8D9968">
              <w:rPr>
                <w:color w:val="auto"/>
              </w:rPr>
              <w:t xml:space="preserve"> opportunity to prevent the violence </w:t>
            </w:r>
            <w:r w:rsidR="00544506" w:rsidRPr="0B8D9968">
              <w:rPr>
                <w:color w:val="auto"/>
              </w:rPr>
              <w:t xml:space="preserve">rising </w:t>
            </w:r>
            <w:r w:rsidRPr="0B8D9968">
              <w:rPr>
                <w:color w:val="auto"/>
              </w:rPr>
              <w:t xml:space="preserve">to a serious level or </w:t>
            </w:r>
            <w:r w:rsidR="00B51B2E" w:rsidRPr="0B8D9968">
              <w:rPr>
                <w:color w:val="auto"/>
              </w:rPr>
              <w:t xml:space="preserve">a </w:t>
            </w:r>
            <w:r w:rsidRPr="0B8D9968">
              <w:rPr>
                <w:color w:val="auto"/>
              </w:rPr>
              <w:t>crisis.</w:t>
            </w:r>
          </w:p>
          <w:p w14:paraId="18FDBAED" w14:textId="5C9CB03D" w:rsidR="00D03977" w:rsidRDefault="00893CBF" w:rsidP="00C846F2">
            <w:pPr>
              <w:pStyle w:val="FSVtablebullet"/>
              <w:rPr>
                <w:rFonts w:cs="Arial"/>
                <w:color w:val="auto"/>
              </w:rPr>
            </w:pPr>
            <w:r w:rsidRPr="0B8D9968">
              <w:rPr>
                <w:rFonts w:cs="Arial"/>
                <w:b/>
                <w:bCs/>
                <w:color w:val="auto"/>
              </w:rPr>
              <w:t>Client group:</w:t>
            </w:r>
            <w:r w:rsidRPr="0B8D9968">
              <w:rPr>
                <w:rFonts w:cs="Arial"/>
                <w:color w:val="auto"/>
              </w:rPr>
              <w:t xml:space="preserve"> Victim</w:t>
            </w:r>
            <w:r w:rsidR="00144C00" w:rsidRPr="0B8D9968">
              <w:rPr>
                <w:rFonts w:cs="Arial"/>
                <w:color w:val="auto"/>
              </w:rPr>
              <w:t xml:space="preserve"> </w:t>
            </w:r>
            <w:r w:rsidRPr="0B8D9968">
              <w:rPr>
                <w:rFonts w:cs="Arial"/>
                <w:color w:val="auto"/>
              </w:rPr>
              <w:t>survivors who are ‘at risk’</w:t>
            </w:r>
            <w:r w:rsidR="00E263AF" w:rsidRPr="0B8D9968">
              <w:rPr>
                <w:rFonts w:cs="Arial"/>
                <w:color w:val="auto"/>
              </w:rPr>
              <w:t xml:space="preserve"> </w:t>
            </w:r>
            <w:r w:rsidRPr="0B8D9968">
              <w:rPr>
                <w:rFonts w:cs="Arial"/>
                <w:color w:val="auto"/>
              </w:rPr>
              <w:t xml:space="preserve">of family violence and may </w:t>
            </w:r>
            <w:r w:rsidR="00B81E8F" w:rsidRPr="0B8D9968">
              <w:rPr>
                <w:rFonts w:cs="Arial"/>
                <w:color w:val="auto"/>
              </w:rPr>
              <w:t>need</w:t>
            </w:r>
            <w:r w:rsidRPr="0B8D9968">
              <w:rPr>
                <w:rFonts w:cs="Arial"/>
                <w:color w:val="auto"/>
              </w:rPr>
              <w:t xml:space="preserve"> specific supports </w:t>
            </w:r>
            <w:r w:rsidR="00B81663" w:rsidRPr="0B8D9968">
              <w:rPr>
                <w:rFonts w:cs="Arial"/>
                <w:color w:val="auto"/>
              </w:rPr>
              <w:t xml:space="preserve">alongside </w:t>
            </w:r>
            <w:r w:rsidR="001A110D" w:rsidRPr="0B8D9968">
              <w:rPr>
                <w:rFonts w:cs="Arial"/>
                <w:color w:val="auto"/>
              </w:rPr>
              <w:t xml:space="preserve">advocacy and other </w:t>
            </w:r>
            <w:r w:rsidR="00B81663" w:rsidRPr="0B8D9968">
              <w:rPr>
                <w:rFonts w:cs="Arial"/>
                <w:color w:val="auto"/>
              </w:rPr>
              <w:t xml:space="preserve">actions </w:t>
            </w:r>
            <w:r w:rsidRPr="0B8D9968">
              <w:rPr>
                <w:rFonts w:cs="Arial"/>
                <w:color w:val="auto"/>
              </w:rPr>
              <w:t>to manage/reduce the risk presented by perpetrator</w:t>
            </w:r>
            <w:r w:rsidR="001A110D" w:rsidRPr="0B8D9968">
              <w:rPr>
                <w:rFonts w:cs="Arial"/>
                <w:color w:val="auto"/>
              </w:rPr>
              <w:t xml:space="preserve">. Victim survivors </w:t>
            </w:r>
            <w:r w:rsidR="00A542EF" w:rsidRPr="0B8D9968">
              <w:rPr>
                <w:rFonts w:cs="Arial"/>
                <w:color w:val="auto"/>
              </w:rPr>
              <w:t xml:space="preserve">needing this response often </w:t>
            </w:r>
            <w:r w:rsidR="00D03977" w:rsidRPr="0B8D9968">
              <w:rPr>
                <w:rFonts w:cs="Arial"/>
                <w:color w:val="auto"/>
              </w:rPr>
              <w:t xml:space="preserve">show </w:t>
            </w:r>
            <w:r w:rsidR="00A542EF" w:rsidRPr="0B8D9968">
              <w:rPr>
                <w:rFonts w:cs="Arial"/>
                <w:color w:val="auto"/>
              </w:rPr>
              <w:t xml:space="preserve">strong communication </w:t>
            </w:r>
            <w:r w:rsidR="001007F7" w:rsidRPr="0B8D9968">
              <w:rPr>
                <w:rFonts w:cs="Arial"/>
                <w:color w:val="auto"/>
              </w:rPr>
              <w:t>and organisational abilities</w:t>
            </w:r>
            <w:r w:rsidR="00A542EF" w:rsidRPr="0B8D9968">
              <w:rPr>
                <w:rFonts w:cs="Arial"/>
                <w:color w:val="auto"/>
              </w:rPr>
              <w:t xml:space="preserve"> and advanced service system </w:t>
            </w:r>
            <w:r w:rsidR="00811553" w:rsidRPr="0B8D9968">
              <w:rPr>
                <w:rFonts w:cs="Arial"/>
                <w:color w:val="auto"/>
              </w:rPr>
              <w:t>literacy</w:t>
            </w:r>
            <w:r w:rsidR="00D03977" w:rsidRPr="0B8D9968">
              <w:rPr>
                <w:rFonts w:cs="Arial"/>
                <w:color w:val="auto"/>
              </w:rPr>
              <w:t>. B</w:t>
            </w:r>
            <w:r w:rsidR="00811553" w:rsidRPr="0B8D9968">
              <w:rPr>
                <w:rFonts w:cs="Arial"/>
                <w:color w:val="auto"/>
              </w:rPr>
              <w:t>ut</w:t>
            </w:r>
            <w:r w:rsidR="00A542EF" w:rsidRPr="0B8D9968">
              <w:rPr>
                <w:rFonts w:cs="Arial"/>
                <w:color w:val="auto"/>
              </w:rPr>
              <w:t xml:space="preserve"> </w:t>
            </w:r>
            <w:r w:rsidR="00D03977" w:rsidRPr="0B8D9968">
              <w:rPr>
                <w:rFonts w:cs="Arial"/>
                <w:color w:val="auto"/>
              </w:rPr>
              <w:t xml:space="preserve">they </w:t>
            </w:r>
            <w:r w:rsidR="001A110D" w:rsidRPr="0B8D9968">
              <w:rPr>
                <w:rFonts w:cs="Arial"/>
                <w:color w:val="auto"/>
              </w:rPr>
              <w:t xml:space="preserve">may </w:t>
            </w:r>
            <w:r w:rsidRPr="0B8D9968">
              <w:rPr>
                <w:rFonts w:cs="Arial"/>
                <w:color w:val="auto"/>
              </w:rPr>
              <w:t xml:space="preserve">need information </w:t>
            </w:r>
            <w:r w:rsidR="002F6FBE" w:rsidRPr="0B8D9968">
              <w:rPr>
                <w:rFonts w:cs="Arial"/>
                <w:color w:val="auto"/>
              </w:rPr>
              <w:t xml:space="preserve">to </w:t>
            </w:r>
            <w:r w:rsidR="00D03977" w:rsidRPr="0B8D9968">
              <w:rPr>
                <w:rFonts w:cs="Arial"/>
                <w:color w:val="auto"/>
              </w:rPr>
              <w:t xml:space="preserve">help </w:t>
            </w:r>
            <w:r w:rsidR="002F6FBE" w:rsidRPr="0B8D9968">
              <w:rPr>
                <w:rFonts w:cs="Arial"/>
                <w:color w:val="auto"/>
              </w:rPr>
              <w:t xml:space="preserve">with decision making </w:t>
            </w:r>
            <w:r w:rsidRPr="0B8D9968">
              <w:rPr>
                <w:rFonts w:cs="Arial"/>
                <w:color w:val="auto"/>
              </w:rPr>
              <w:t>and referrals to</w:t>
            </w:r>
            <w:r w:rsidR="00D03977" w:rsidRPr="0B8D9968">
              <w:rPr>
                <w:rFonts w:cs="Arial"/>
                <w:color w:val="auto"/>
              </w:rPr>
              <w:t>:</w:t>
            </w:r>
            <w:r w:rsidRPr="0B8D9968">
              <w:rPr>
                <w:rFonts w:cs="Arial"/>
                <w:color w:val="auto"/>
              </w:rPr>
              <w:t xml:space="preserve"> </w:t>
            </w:r>
          </w:p>
          <w:p w14:paraId="3DA986B9" w14:textId="77777777" w:rsidR="00D03977" w:rsidRDefault="00893CBF" w:rsidP="00437E8F">
            <w:pPr>
              <w:pStyle w:val="FSVtablebullet1"/>
              <w:rPr>
                <w:rFonts w:cs="Arial"/>
              </w:rPr>
            </w:pPr>
            <w:r>
              <w:t>counselling</w:t>
            </w:r>
          </w:p>
          <w:p w14:paraId="2DFB47DE" w14:textId="632C6FCA" w:rsidR="00D03977" w:rsidRDefault="00893CBF" w:rsidP="00437E8F">
            <w:pPr>
              <w:pStyle w:val="FSVtablebullet1"/>
              <w:rPr>
                <w:rFonts w:cs="Arial"/>
              </w:rPr>
            </w:pPr>
            <w:r w:rsidRPr="0B8D9968">
              <w:rPr>
                <w:rFonts w:cs="Arial"/>
              </w:rPr>
              <w:t>programs for children</w:t>
            </w:r>
          </w:p>
          <w:p w14:paraId="187DD467" w14:textId="7105D4D5" w:rsidR="00D03977" w:rsidRDefault="00893CBF" w:rsidP="00437E8F">
            <w:pPr>
              <w:pStyle w:val="FSVtablebullet1"/>
              <w:rPr>
                <w:rFonts w:cs="Arial"/>
              </w:rPr>
            </w:pPr>
            <w:r w:rsidRPr="0B8D9968">
              <w:rPr>
                <w:rFonts w:cs="Arial"/>
              </w:rPr>
              <w:t xml:space="preserve">general advice </w:t>
            </w:r>
          </w:p>
          <w:p w14:paraId="59B8BD08" w14:textId="0835F17C" w:rsidR="00D03977" w:rsidRDefault="002F6FBE" w:rsidP="00437E8F">
            <w:pPr>
              <w:pStyle w:val="FSVtablebullet1"/>
              <w:rPr>
                <w:rFonts w:cs="Arial"/>
              </w:rPr>
            </w:pPr>
            <w:r w:rsidRPr="0B8D9968">
              <w:rPr>
                <w:rFonts w:cs="Arial"/>
              </w:rPr>
              <w:t xml:space="preserve">cultural and </w:t>
            </w:r>
            <w:r w:rsidR="00893CBF" w:rsidRPr="0B8D9968">
              <w:rPr>
                <w:rFonts w:cs="Arial"/>
              </w:rPr>
              <w:t xml:space="preserve">emotional support. </w:t>
            </w:r>
          </w:p>
          <w:p w14:paraId="5130EDFB" w14:textId="00A7C757" w:rsidR="00893CBF" w:rsidRPr="004C2D61" w:rsidRDefault="00E548A1" w:rsidP="00C846F2">
            <w:pPr>
              <w:pStyle w:val="FSVtablebullet"/>
              <w:rPr>
                <w:rFonts w:cs="Arial"/>
                <w:color w:val="auto"/>
              </w:rPr>
            </w:pPr>
            <w:r w:rsidRPr="0B8D9968">
              <w:rPr>
                <w:rFonts w:cs="Arial"/>
                <w:color w:val="auto"/>
              </w:rPr>
              <w:t xml:space="preserve">Referrals for a brief non-crisis response are often </w:t>
            </w:r>
            <w:r w:rsidR="00544506" w:rsidRPr="0B8D9968">
              <w:rPr>
                <w:rFonts w:cs="Arial"/>
                <w:color w:val="auto"/>
              </w:rPr>
              <w:t>prompted</w:t>
            </w:r>
            <w:r w:rsidRPr="0B8D9968">
              <w:rPr>
                <w:rFonts w:cs="Arial"/>
                <w:color w:val="auto"/>
              </w:rPr>
              <w:t xml:space="preserve"> by trusted associates of the victim survivor who has first heard their disclosure of family violence and is encouraging them to seek </w:t>
            </w:r>
            <w:r w:rsidR="001A110D" w:rsidRPr="0B8D9968">
              <w:rPr>
                <w:rFonts w:cs="Arial"/>
                <w:color w:val="auto"/>
              </w:rPr>
              <w:t>help</w:t>
            </w:r>
            <w:r w:rsidRPr="0B8D9968">
              <w:rPr>
                <w:rFonts w:cs="Arial"/>
                <w:color w:val="auto"/>
              </w:rPr>
              <w:t xml:space="preserve">. </w:t>
            </w:r>
            <w:r w:rsidR="00893CBF" w:rsidRPr="0B8D9968">
              <w:rPr>
                <w:rFonts w:cs="Arial"/>
                <w:color w:val="auto"/>
              </w:rPr>
              <w:t xml:space="preserve">It is possible that </w:t>
            </w:r>
            <w:r w:rsidR="00A752DC" w:rsidRPr="0B8D9968">
              <w:rPr>
                <w:rFonts w:cs="Arial"/>
                <w:color w:val="auto"/>
              </w:rPr>
              <w:t>victim survivors</w:t>
            </w:r>
            <w:r w:rsidR="00893CBF" w:rsidRPr="0B8D9968">
              <w:rPr>
                <w:rFonts w:cs="Arial"/>
                <w:color w:val="auto"/>
              </w:rPr>
              <w:t xml:space="preserve"> will need support to address needs in specific life domains and to increase their protective factors (</w:t>
            </w:r>
            <w:r w:rsidR="00F41848" w:rsidRPr="0B8D9968">
              <w:rPr>
                <w:rFonts w:cs="Arial"/>
                <w:color w:val="auto"/>
              </w:rPr>
              <w:t>such as</w:t>
            </w:r>
            <w:r w:rsidR="00893CBF" w:rsidRPr="0B8D9968">
              <w:rPr>
                <w:rFonts w:cs="Arial"/>
                <w:color w:val="auto"/>
              </w:rPr>
              <w:t xml:space="preserve"> </w:t>
            </w:r>
            <w:r w:rsidR="00632717" w:rsidRPr="0B8D9968">
              <w:rPr>
                <w:rFonts w:cs="Arial"/>
                <w:color w:val="auto"/>
              </w:rPr>
              <w:t xml:space="preserve">work </w:t>
            </w:r>
            <w:r w:rsidR="00893CBF" w:rsidRPr="0B8D9968">
              <w:rPr>
                <w:rFonts w:cs="Arial"/>
                <w:color w:val="auto"/>
              </w:rPr>
              <w:t xml:space="preserve">and </w:t>
            </w:r>
            <w:r w:rsidR="00632717" w:rsidRPr="0B8D9968">
              <w:rPr>
                <w:rFonts w:cs="Arial"/>
                <w:color w:val="auto"/>
              </w:rPr>
              <w:t>study</w:t>
            </w:r>
            <w:r w:rsidR="00893CBF" w:rsidRPr="0B8D9968">
              <w:rPr>
                <w:rFonts w:cs="Arial"/>
                <w:color w:val="auto"/>
              </w:rPr>
              <w:t xml:space="preserve">). </w:t>
            </w:r>
          </w:p>
        </w:tc>
        <w:tc>
          <w:tcPr>
            <w:tcW w:w="0" w:type="auto"/>
          </w:tcPr>
          <w:p w14:paraId="39FD7977" w14:textId="5AAE700B" w:rsidR="004A3DCF" w:rsidRPr="004C2D61" w:rsidRDefault="004A3DCF" w:rsidP="00C846F2">
            <w:pPr>
              <w:pStyle w:val="FSVtablebullet"/>
              <w:rPr>
                <w:color w:val="auto"/>
              </w:rPr>
            </w:pPr>
            <w:bookmarkStart w:id="205" w:name="_Hlk24639927"/>
          </w:p>
          <w:p w14:paraId="212C1B30" w14:textId="0313198D" w:rsidR="00893CBF" w:rsidRPr="004C2D61" w:rsidRDefault="00893CBF" w:rsidP="00C846F2">
            <w:pPr>
              <w:pStyle w:val="FSVtablebullet"/>
              <w:rPr>
                <w:color w:val="auto"/>
              </w:rPr>
            </w:pPr>
            <w:r w:rsidRPr="004C2D61">
              <w:rPr>
                <w:b/>
                <w:bCs/>
                <w:color w:val="auto"/>
              </w:rPr>
              <w:t>Duration</w:t>
            </w:r>
            <w:r w:rsidRPr="004C2D61">
              <w:rPr>
                <w:color w:val="auto"/>
              </w:rPr>
              <w:t>: Brief</w:t>
            </w:r>
            <w:bookmarkEnd w:id="205"/>
            <w:r w:rsidRPr="004C2D61">
              <w:rPr>
                <w:color w:val="auto"/>
              </w:rPr>
              <w:t xml:space="preserve"> and/or episodic over time</w:t>
            </w:r>
          </w:p>
          <w:p w14:paraId="26C07EF3" w14:textId="2F707B0B" w:rsidR="00893CBF" w:rsidRPr="004C2D61" w:rsidRDefault="00893CBF" w:rsidP="00C846F2">
            <w:pPr>
              <w:pStyle w:val="FSVtablebullet"/>
              <w:rPr>
                <w:color w:val="auto"/>
              </w:rPr>
            </w:pPr>
            <w:r w:rsidRPr="0B8D9968">
              <w:rPr>
                <w:b/>
                <w:bCs/>
                <w:color w:val="auto"/>
              </w:rPr>
              <w:t>Intensity</w:t>
            </w:r>
            <w:r w:rsidRPr="0B8D9968">
              <w:rPr>
                <w:color w:val="auto"/>
              </w:rPr>
              <w:t xml:space="preserve">: Low </w:t>
            </w:r>
          </w:p>
          <w:p w14:paraId="69E6E4ED" w14:textId="604360FE" w:rsidR="00EE1E8C" w:rsidRPr="004C2D61" w:rsidRDefault="00893CBF" w:rsidP="00C846F2">
            <w:pPr>
              <w:pStyle w:val="FSVtablebullet"/>
              <w:rPr>
                <w:color w:val="auto"/>
              </w:rPr>
            </w:pPr>
            <w:r w:rsidRPr="0B8D9968">
              <w:rPr>
                <w:b/>
                <w:bCs/>
                <w:color w:val="auto"/>
              </w:rPr>
              <w:t>Immediacy</w:t>
            </w:r>
            <w:r w:rsidRPr="0B8D9968">
              <w:rPr>
                <w:color w:val="auto"/>
              </w:rPr>
              <w:t>: It could be immediate but not urgent</w:t>
            </w:r>
          </w:p>
          <w:p w14:paraId="62DFCDD7" w14:textId="77777777" w:rsidR="00EE1E8C" w:rsidRPr="004C2D61" w:rsidRDefault="00EE1E8C" w:rsidP="00C846F2">
            <w:pPr>
              <w:pStyle w:val="FSVtablebullet"/>
              <w:rPr>
                <w:color w:val="auto"/>
              </w:rPr>
            </w:pPr>
          </w:p>
          <w:p w14:paraId="52E29000" w14:textId="63E91D82" w:rsidR="00893CBF" w:rsidRPr="004C2D61" w:rsidRDefault="00893CBF" w:rsidP="00C846F2">
            <w:pPr>
              <w:pStyle w:val="FSVtablebullet"/>
              <w:rPr>
                <w:color w:val="auto"/>
              </w:rPr>
            </w:pPr>
            <w:r w:rsidRPr="0B8D9968">
              <w:rPr>
                <w:color w:val="auto"/>
              </w:rPr>
              <w:t>Short-term intervention</w:t>
            </w:r>
          </w:p>
          <w:p w14:paraId="1FBCEF73" w14:textId="2D1CF81E" w:rsidR="00893CBF" w:rsidRDefault="00893CBF" w:rsidP="00C846F2">
            <w:pPr>
              <w:pStyle w:val="FSVtablebullet"/>
              <w:rPr>
                <w:color w:val="auto"/>
              </w:rPr>
            </w:pPr>
            <w:r w:rsidRPr="0B8D9968">
              <w:rPr>
                <w:color w:val="auto"/>
              </w:rPr>
              <w:t xml:space="preserve">Agencies complete </w:t>
            </w:r>
            <w:r w:rsidR="00544B57" w:rsidRPr="0B8D9968">
              <w:rPr>
                <w:color w:val="auto"/>
              </w:rPr>
              <w:t>(</w:t>
            </w:r>
            <w:r w:rsidRPr="0B8D9968">
              <w:rPr>
                <w:color w:val="auto"/>
              </w:rPr>
              <w:t>as a minimum</w:t>
            </w:r>
            <w:r w:rsidR="00544B57" w:rsidRPr="0B8D9968">
              <w:rPr>
                <w:color w:val="auto"/>
              </w:rPr>
              <w:t>)</w:t>
            </w:r>
            <w:r w:rsidRPr="0B8D9968">
              <w:rPr>
                <w:color w:val="auto"/>
              </w:rPr>
              <w:t xml:space="preserve"> a brief risk assessment and </w:t>
            </w:r>
            <w:r w:rsidR="006821C5" w:rsidRPr="0B8D9968">
              <w:rPr>
                <w:color w:val="auto"/>
              </w:rPr>
              <w:t xml:space="preserve">intermediate </w:t>
            </w:r>
            <w:r w:rsidR="003E4DB6" w:rsidRPr="0B8D9968">
              <w:rPr>
                <w:color w:val="auto"/>
              </w:rPr>
              <w:t xml:space="preserve">safety plan </w:t>
            </w:r>
            <w:r w:rsidRPr="0B8D9968">
              <w:rPr>
                <w:color w:val="auto"/>
              </w:rPr>
              <w:t>following MARAM guidelines, and case management functions and domains program requirements</w:t>
            </w:r>
          </w:p>
          <w:p w14:paraId="7749698A" w14:textId="1BD3E5A5" w:rsidR="00FA347D" w:rsidRPr="004C2D61" w:rsidRDefault="00FA347D" w:rsidP="00C846F2">
            <w:pPr>
              <w:pStyle w:val="FSVtablebullet"/>
              <w:rPr>
                <w:color w:val="auto"/>
              </w:rPr>
            </w:pPr>
          </w:p>
        </w:tc>
        <w:tc>
          <w:tcPr>
            <w:tcW w:w="0" w:type="auto"/>
          </w:tcPr>
          <w:p w14:paraId="72D32BDE" w14:textId="053CA509" w:rsidR="004A3DCF" w:rsidRPr="004C2D61" w:rsidRDefault="004A3DCF" w:rsidP="00C846F2">
            <w:pPr>
              <w:pStyle w:val="FSVtablebullet"/>
              <w:rPr>
                <w:color w:val="auto"/>
              </w:rPr>
            </w:pPr>
          </w:p>
          <w:p w14:paraId="5662CF10" w14:textId="09F39720" w:rsidR="00893CBF" w:rsidRPr="004C2D61" w:rsidRDefault="00893CBF" w:rsidP="00C846F2">
            <w:pPr>
              <w:pStyle w:val="FSVtablebullet"/>
              <w:rPr>
                <w:b/>
                <w:bCs/>
                <w:color w:val="auto"/>
              </w:rPr>
            </w:pPr>
            <w:r w:rsidRPr="0B8D9968">
              <w:rPr>
                <w:b/>
                <w:bCs/>
                <w:color w:val="auto"/>
              </w:rPr>
              <w:t xml:space="preserve">Case </w:t>
            </w:r>
            <w:r w:rsidR="00F41848" w:rsidRPr="0B8D9968">
              <w:rPr>
                <w:b/>
                <w:bCs/>
                <w:color w:val="auto"/>
              </w:rPr>
              <w:t>m</w:t>
            </w:r>
            <w:r w:rsidRPr="0B8D9968">
              <w:rPr>
                <w:b/>
                <w:bCs/>
                <w:color w:val="auto"/>
              </w:rPr>
              <w:t xml:space="preserve">anagement </w:t>
            </w:r>
            <w:r w:rsidR="00F41848" w:rsidRPr="0B8D9968">
              <w:rPr>
                <w:b/>
                <w:bCs/>
                <w:color w:val="auto"/>
              </w:rPr>
              <w:t>f</w:t>
            </w:r>
            <w:r w:rsidRPr="0B8D9968">
              <w:rPr>
                <w:b/>
                <w:bCs/>
                <w:color w:val="auto"/>
              </w:rPr>
              <w:t xml:space="preserve">unctions </w:t>
            </w:r>
            <w:r w:rsidR="00F41848" w:rsidRPr="0B8D9968">
              <w:rPr>
                <w:b/>
                <w:bCs/>
                <w:color w:val="auto"/>
              </w:rPr>
              <w:t>r</w:t>
            </w:r>
            <w:r w:rsidRPr="0B8D9968">
              <w:rPr>
                <w:b/>
                <w:bCs/>
                <w:color w:val="auto"/>
              </w:rPr>
              <w:t>equirements</w:t>
            </w:r>
          </w:p>
          <w:p w14:paraId="27AE8370" w14:textId="77777777" w:rsidR="00893CBF" w:rsidRPr="004C2D61" w:rsidRDefault="00893CBF" w:rsidP="00C846F2">
            <w:pPr>
              <w:pStyle w:val="FSVtablebullet"/>
              <w:rPr>
                <w:b/>
                <w:bCs/>
                <w:color w:val="auto"/>
              </w:rPr>
            </w:pPr>
          </w:p>
          <w:p w14:paraId="6CF5255E" w14:textId="6BC32163" w:rsidR="00893CBF" w:rsidRPr="004C2D61" w:rsidRDefault="2421149B" w:rsidP="00C846F2">
            <w:pPr>
              <w:pStyle w:val="FSVtablebullet"/>
              <w:rPr>
                <w:color w:val="auto"/>
              </w:rPr>
            </w:pPr>
            <w:r w:rsidRPr="071F155F">
              <w:rPr>
                <w:b/>
                <w:bCs/>
                <w:color w:val="auto"/>
              </w:rPr>
              <w:t xml:space="preserve">Domain </w:t>
            </w:r>
            <w:r w:rsidR="00F41848" w:rsidRPr="071F155F">
              <w:rPr>
                <w:b/>
                <w:bCs/>
                <w:color w:val="auto"/>
              </w:rPr>
              <w:t>r</w:t>
            </w:r>
            <w:r w:rsidRPr="071F155F">
              <w:rPr>
                <w:b/>
                <w:bCs/>
                <w:color w:val="auto"/>
              </w:rPr>
              <w:t>equirements</w:t>
            </w:r>
          </w:p>
        </w:tc>
      </w:tr>
      <w:tr w:rsidR="007C7A21" w:rsidRPr="003A7034" w14:paraId="0A5B99E6" w14:textId="77777777" w:rsidTr="071F155F">
        <w:tc>
          <w:tcPr>
            <w:tcW w:w="0" w:type="auto"/>
          </w:tcPr>
          <w:p w14:paraId="4580F2E2" w14:textId="7E5C051A" w:rsidR="00893CBF" w:rsidRPr="004C2D61" w:rsidRDefault="000857C7" w:rsidP="0073406E">
            <w:pPr>
              <w:pStyle w:val="Heading3"/>
              <w:numPr>
                <w:ilvl w:val="0"/>
                <w:numId w:val="0"/>
              </w:numPr>
              <w:outlineLvl w:val="2"/>
            </w:pPr>
            <w:bookmarkStart w:id="206" w:name="_Toc128126956"/>
            <w:r>
              <w:lastRenderedPageBreak/>
              <w:t xml:space="preserve">Intermediate </w:t>
            </w:r>
            <w:r w:rsidR="00B23E5A">
              <w:t>to longer</w:t>
            </w:r>
            <w:r w:rsidR="00FA26A5">
              <w:t xml:space="preserve"> </w:t>
            </w:r>
            <w:r w:rsidR="00B23E5A">
              <w:t>term response</w:t>
            </w:r>
            <w:bookmarkEnd w:id="206"/>
          </w:p>
          <w:p w14:paraId="7C4588BE" w14:textId="375180FB" w:rsidR="003624E0" w:rsidRDefault="003624E0" w:rsidP="00C846F2">
            <w:pPr>
              <w:pStyle w:val="FSVtablebullet"/>
              <w:rPr>
                <w:color w:val="auto"/>
              </w:rPr>
            </w:pPr>
            <w:r w:rsidRPr="0B8D9968">
              <w:rPr>
                <w:color w:val="auto"/>
              </w:rPr>
              <w:t>Intermediate to longer</w:t>
            </w:r>
            <w:r w:rsidR="00FA26A5" w:rsidRPr="0B8D9968">
              <w:rPr>
                <w:color w:val="auto"/>
              </w:rPr>
              <w:t xml:space="preserve"> </w:t>
            </w:r>
            <w:r w:rsidRPr="0B8D9968">
              <w:rPr>
                <w:color w:val="auto"/>
              </w:rPr>
              <w:t xml:space="preserve">term responses apply to </w:t>
            </w:r>
            <w:r w:rsidR="006C7ECA" w:rsidRPr="0B8D9968">
              <w:rPr>
                <w:color w:val="auto"/>
              </w:rPr>
              <w:t xml:space="preserve">victim survivors </w:t>
            </w:r>
            <w:r w:rsidR="00BC7907" w:rsidRPr="0B8D9968">
              <w:rPr>
                <w:color w:val="auto"/>
              </w:rPr>
              <w:t xml:space="preserve">assessed at any risk level, </w:t>
            </w:r>
            <w:r w:rsidR="00B81663" w:rsidRPr="0B8D9968">
              <w:rPr>
                <w:color w:val="auto"/>
              </w:rPr>
              <w:t xml:space="preserve">whether or not they </w:t>
            </w:r>
            <w:r w:rsidR="00CA75EA" w:rsidRPr="0B8D9968">
              <w:rPr>
                <w:color w:val="auto"/>
              </w:rPr>
              <w:t xml:space="preserve">stay </w:t>
            </w:r>
            <w:r w:rsidR="00B81663" w:rsidRPr="0B8D9968">
              <w:rPr>
                <w:color w:val="auto"/>
              </w:rPr>
              <w:t xml:space="preserve">in the relationship, </w:t>
            </w:r>
            <w:r w:rsidR="00BC7907" w:rsidRPr="0B8D9968">
              <w:rPr>
                <w:color w:val="auto"/>
              </w:rPr>
              <w:t xml:space="preserve">who have a </w:t>
            </w:r>
            <w:r w:rsidR="00A25574" w:rsidRPr="0B8D9968">
              <w:rPr>
                <w:color w:val="auto"/>
              </w:rPr>
              <w:t>number</w:t>
            </w:r>
            <w:r w:rsidR="00BC7907" w:rsidRPr="0B8D9968">
              <w:rPr>
                <w:color w:val="auto"/>
              </w:rPr>
              <w:t xml:space="preserve"> of support needs </w:t>
            </w:r>
            <w:r w:rsidR="00D03977" w:rsidRPr="0B8D9968">
              <w:rPr>
                <w:color w:val="auto"/>
              </w:rPr>
              <w:t xml:space="preserve">that </w:t>
            </w:r>
            <w:r w:rsidR="00BC7907" w:rsidRPr="0B8D9968">
              <w:rPr>
                <w:color w:val="auto"/>
              </w:rPr>
              <w:t xml:space="preserve">must be addressed to </w:t>
            </w:r>
            <w:r w:rsidR="00B81663" w:rsidRPr="0B8D9968">
              <w:rPr>
                <w:color w:val="auto"/>
              </w:rPr>
              <w:t>meet their needs whil</w:t>
            </w:r>
            <w:r w:rsidR="00D03977" w:rsidRPr="0B8D9968">
              <w:rPr>
                <w:color w:val="auto"/>
              </w:rPr>
              <w:t>e</w:t>
            </w:r>
            <w:r w:rsidR="00B81663" w:rsidRPr="0B8D9968">
              <w:rPr>
                <w:color w:val="auto"/>
              </w:rPr>
              <w:t xml:space="preserve"> also taking action to </w:t>
            </w:r>
            <w:r w:rsidR="00BC7907" w:rsidRPr="0B8D9968">
              <w:rPr>
                <w:color w:val="auto"/>
              </w:rPr>
              <w:t>mitigate th</w:t>
            </w:r>
            <w:r w:rsidR="00B81663" w:rsidRPr="0B8D9968">
              <w:rPr>
                <w:color w:val="auto"/>
              </w:rPr>
              <w:t>e</w:t>
            </w:r>
            <w:r w:rsidR="00BC7907" w:rsidRPr="0B8D9968">
              <w:rPr>
                <w:color w:val="auto"/>
              </w:rPr>
              <w:t xml:space="preserve"> risk</w:t>
            </w:r>
            <w:r w:rsidR="00B81663" w:rsidRPr="0B8D9968">
              <w:rPr>
                <w:color w:val="auto"/>
              </w:rPr>
              <w:t xml:space="preserve"> posed by perpetrators</w:t>
            </w:r>
            <w:r w:rsidR="00BC7907" w:rsidRPr="0B8D9968">
              <w:rPr>
                <w:color w:val="auto"/>
              </w:rPr>
              <w:t xml:space="preserve">. </w:t>
            </w:r>
            <w:r w:rsidR="00A25574" w:rsidRPr="0B8D9968">
              <w:rPr>
                <w:color w:val="auto"/>
              </w:rPr>
              <w:t xml:space="preserve">This response is </w:t>
            </w:r>
            <w:r w:rsidR="00D03977" w:rsidRPr="0B8D9968">
              <w:rPr>
                <w:color w:val="auto"/>
              </w:rPr>
              <w:t xml:space="preserve">different </w:t>
            </w:r>
            <w:r w:rsidR="00A25574" w:rsidRPr="0B8D9968">
              <w:rPr>
                <w:color w:val="auto"/>
              </w:rPr>
              <w:t xml:space="preserve">from a brief and/or crisis response </w:t>
            </w:r>
            <w:r w:rsidR="00D03977" w:rsidRPr="0B8D9968">
              <w:rPr>
                <w:color w:val="auto"/>
              </w:rPr>
              <w:t xml:space="preserve">because of </w:t>
            </w:r>
            <w:r w:rsidR="00A25574" w:rsidRPr="0B8D9968">
              <w:rPr>
                <w:color w:val="auto"/>
              </w:rPr>
              <w:t xml:space="preserve">the time </w:t>
            </w:r>
            <w:r w:rsidR="00D03977" w:rsidRPr="0B8D9968">
              <w:rPr>
                <w:color w:val="auto"/>
              </w:rPr>
              <w:t xml:space="preserve">needed </w:t>
            </w:r>
            <w:r w:rsidR="00A25574" w:rsidRPr="0B8D9968">
              <w:rPr>
                <w:color w:val="auto"/>
              </w:rPr>
              <w:t xml:space="preserve">for the case management service to arrange </w:t>
            </w:r>
            <w:r w:rsidR="00971D1D" w:rsidRPr="0B8D9968">
              <w:rPr>
                <w:color w:val="auto"/>
              </w:rPr>
              <w:t>other</w:t>
            </w:r>
            <w:r w:rsidR="00A25574" w:rsidRPr="0B8D9968">
              <w:rPr>
                <w:color w:val="auto"/>
              </w:rPr>
              <w:t xml:space="preserve"> support </w:t>
            </w:r>
            <w:r w:rsidR="00810AFC" w:rsidRPr="0B8D9968">
              <w:rPr>
                <w:color w:val="auto"/>
              </w:rPr>
              <w:t xml:space="preserve">(beyond a few weeks) </w:t>
            </w:r>
            <w:r w:rsidR="00FA26A5" w:rsidRPr="0B8D9968">
              <w:rPr>
                <w:color w:val="auto"/>
              </w:rPr>
              <w:t xml:space="preserve">that </w:t>
            </w:r>
            <w:r w:rsidR="00A25574" w:rsidRPr="0B8D9968">
              <w:rPr>
                <w:color w:val="auto"/>
              </w:rPr>
              <w:t>victim survivors need to enhance their safety</w:t>
            </w:r>
            <w:r w:rsidR="00971D1D" w:rsidRPr="0B8D9968">
              <w:rPr>
                <w:color w:val="auto"/>
              </w:rPr>
              <w:t>, stability and</w:t>
            </w:r>
            <w:r w:rsidR="00B503BA" w:rsidRPr="0B8D9968">
              <w:rPr>
                <w:color w:val="auto"/>
              </w:rPr>
              <w:t xml:space="preserve"> freedom from violence</w:t>
            </w:r>
            <w:r w:rsidR="00AE0C2B" w:rsidRPr="0B8D9968">
              <w:rPr>
                <w:color w:val="auto"/>
              </w:rPr>
              <w:t xml:space="preserve">. </w:t>
            </w:r>
          </w:p>
          <w:p w14:paraId="43933AF6" w14:textId="1D03C3A7" w:rsidR="00D03977" w:rsidRDefault="00893CBF" w:rsidP="00C846F2">
            <w:pPr>
              <w:pStyle w:val="FSVtablebullet"/>
              <w:rPr>
                <w:color w:val="auto"/>
              </w:rPr>
            </w:pPr>
            <w:r w:rsidRPr="0B8D9968">
              <w:rPr>
                <w:b/>
                <w:bCs/>
                <w:color w:val="auto"/>
              </w:rPr>
              <w:t>Client group:</w:t>
            </w:r>
            <w:r w:rsidRPr="0B8D9968">
              <w:rPr>
                <w:color w:val="auto"/>
              </w:rPr>
              <w:t xml:space="preserve"> </w:t>
            </w:r>
            <w:r w:rsidR="00A752DC" w:rsidRPr="0B8D9968">
              <w:rPr>
                <w:color w:val="auto"/>
              </w:rPr>
              <w:t>Victim survivors</w:t>
            </w:r>
            <w:r w:rsidRPr="0B8D9968">
              <w:rPr>
                <w:color w:val="auto"/>
              </w:rPr>
              <w:t xml:space="preserve"> who have multiple and complex needs and are either </w:t>
            </w:r>
            <w:r w:rsidR="007877C0" w:rsidRPr="0B8D9968">
              <w:rPr>
                <w:color w:val="auto"/>
              </w:rPr>
              <w:t>‘</w:t>
            </w:r>
            <w:r w:rsidRPr="0B8D9968">
              <w:rPr>
                <w:color w:val="auto"/>
              </w:rPr>
              <w:t>at risk</w:t>
            </w:r>
            <w:r w:rsidR="007877C0" w:rsidRPr="0B8D9968">
              <w:rPr>
                <w:color w:val="auto"/>
              </w:rPr>
              <w:t>’</w:t>
            </w:r>
            <w:r w:rsidRPr="0B8D9968">
              <w:rPr>
                <w:color w:val="auto"/>
              </w:rPr>
              <w:t xml:space="preserve"> or </w:t>
            </w:r>
            <w:r w:rsidR="007877C0" w:rsidRPr="0B8D9968">
              <w:rPr>
                <w:color w:val="auto"/>
              </w:rPr>
              <w:t xml:space="preserve">‘at </w:t>
            </w:r>
            <w:r w:rsidRPr="0B8D9968">
              <w:rPr>
                <w:color w:val="auto"/>
              </w:rPr>
              <w:t>elevated risk</w:t>
            </w:r>
            <w:r w:rsidR="007877C0" w:rsidRPr="0B8D9968">
              <w:rPr>
                <w:color w:val="auto"/>
              </w:rPr>
              <w:t>’</w:t>
            </w:r>
            <w:r w:rsidRPr="0B8D9968">
              <w:rPr>
                <w:color w:val="auto"/>
              </w:rPr>
              <w:t xml:space="preserve"> from perpetrators’ violence</w:t>
            </w:r>
            <w:r w:rsidR="007877C0" w:rsidRPr="0B8D9968">
              <w:rPr>
                <w:color w:val="auto"/>
              </w:rPr>
              <w:t>. These victim survivors may have also</w:t>
            </w:r>
            <w:r w:rsidRPr="0B8D9968">
              <w:rPr>
                <w:color w:val="auto"/>
              </w:rPr>
              <w:t xml:space="preserve"> experienced long-term historical and</w:t>
            </w:r>
            <w:r w:rsidR="006661C8" w:rsidRPr="0B8D9968">
              <w:rPr>
                <w:color w:val="auto"/>
              </w:rPr>
              <w:t xml:space="preserve"> </w:t>
            </w:r>
            <w:r w:rsidRPr="0B8D9968">
              <w:rPr>
                <w:color w:val="auto"/>
              </w:rPr>
              <w:t>cumulative family violence</w:t>
            </w:r>
            <w:r w:rsidR="007877C0" w:rsidRPr="0B8D9968">
              <w:rPr>
                <w:color w:val="auto"/>
              </w:rPr>
              <w:t>. They</w:t>
            </w:r>
            <w:r w:rsidR="007877C0" w:rsidRPr="0B8D9968">
              <w:rPr>
                <w:rFonts w:cstheme="minorBidi"/>
                <w:color w:val="auto"/>
              </w:rPr>
              <w:t xml:space="preserve"> </w:t>
            </w:r>
            <w:r w:rsidRPr="0B8D9968">
              <w:rPr>
                <w:color w:val="auto"/>
              </w:rPr>
              <w:t xml:space="preserve">may or may not present with immediate risk yet are </w:t>
            </w:r>
            <w:r w:rsidR="00D03977" w:rsidRPr="0B8D9968">
              <w:rPr>
                <w:color w:val="auto"/>
              </w:rPr>
              <w:t xml:space="preserve">affected </w:t>
            </w:r>
            <w:r w:rsidRPr="0B8D9968">
              <w:rPr>
                <w:color w:val="auto"/>
              </w:rPr>
              <w:t xml:space="preserve">as if they do. </w:t>
            </w:r>
            <w:r w:rsidR="00A542EF" w:rsidRPr="0B8D9968">
              <w:rPr>
                <w:color w:val="auto"/>
              </w:rPr>
              <w:t xml:space="preserve">They may ask for help to </w:t>
            </w:r>
            <w:r w:rsidR="001007F7" w:rsidRPr="0B8D9968">
              <w:rPr>
                <w:color w:val="auto"/>
              </w:rPr>
              <w:t>advocate</w:t>
            </w:r>
            <w:r w:rsidR="00A542EF" w:rsidRPr="0B8D9968">
              <w:rPr>
                <w:color w:val="auto"/>
              </w:rPr>
              <w:t xml:space="preserve"> with other services </w:t>
            </w:r>
            <w:r w:rsidR="00D85535" w:rsidRPr="0B8D9968">
              <w:rPr>
                <w:color w:val="auto"/>
              </w:rPr>
              <w:t xml:space="preserve">or navigate the service system. </w:t>
            </w:r>
            <w:r w:rsidRPr="0B8D9968">
              <w:rPr>
                <w:color w:val="auto"/>
              </w:rPr>
              <w:t xml:space="preserve">Often includes advocacy to address system barriers and resources, and support to address needs in several life domains. </w:t>
            </w:r>
            <w:r w:rsidR="001A110D" w:rsidRPr="0B8D9968">
              <w:rPr>
                <w:color w:val="auto"/>
              </w:rPr>
              <w:t>Contextual examples include</w:t>
            </w:r>
            <w:r w:rsidR="00D03977" w:rsidRPr="0B8D9968">
              <w:rPr>
                <w:color w:val="auto"/>
              </w:rPr>
              <w:t>:</w:t>
            </w:r>
            <w:r w:rsidR="001A110D" w:rsidRPr="0B8D9968">
              <w:rPr>
                <w:color w:val="auto"/>
              </w:rPr>
              <w:t xml:space="preserve"> </w:t>
            </w:r>
          </w:p>
          <w:p w14:paraId="2F8692F9" w14:textId="77777777" w:rsidR="00D03977" w:rsidRDefault="001A110D" w:rsidP="00437E8F">
            <w:pPr>
              <w:pStyle w:val="FSVtablebullet1"/>
            </w:pPr>
            <w:r>
              <w:t>support with family law applications and court processes</w:t>
            </w:r>
          </w:p>
          <w:p w14:paraId="4493BC76" w14:textId="12E553D2" w:rsidR="00D03977" w:rsidRDefault="001A110D" w:rsidP="00437E8F">
            <w:pPr>
              <w:pStyle w:val="FSVtablebullet1"/>
            </w:pPr>
            <w:r>
              <w:t xml:space="preserve">service advocacy and liaison for children and young people who have experienced significant </w:t>
            </w:r>
            <w:r w:rsidRPr="0B8D9968">
              <w:rPr>
                <w:rFonts w:cs="Arial"/>
              </w:rPr>
              <w:t>disruption</w:t>
            </w:r>
            <w:r>
              <w:t xml:space="preserve"> from </w:t>
            </w:r>
            <w:r w:rsidR="00632717">
              <w:t xml:space="preserve">study </w:t>
            </w:r>
            <w:r>
              <w:t xml:space="preserve">and peer networks </w:t>
            </w:r>
          </w:p>
          <w:p w14:paraId="477ECEE8" w14:textId="6C68EF02" w:rsidR="00893CBF" w:rsidRPr="004C2D61" w:rsidRDefault="001A110D" w:rsidP="00437E8F">
            <w:pPr>
              <w:pStyle w:val="FSVtablebullet1"/>
            </w:pPr>
            <w:r>
              <w:t>support to secure safe housing, financial support or an independent income.</w:t>
            </w:r>
          </w:p>
        </w:tc>
        <w:tc>
          <w:tcPr>
            <w:tcW w:w="0" w:type="auto"/>
          </w:tcPr>
          <w:p w14:paraId="7C30C1C7" w14:textId="27326492" w:rsidR="004A3DCF" w:rsidRPr="004C2D61" w:rsidRDefault="004A3DCF" w:rsidP="0B8D9968">
            <w:pPr>
              <w:pStyle w:val="FSVtabletext"/>
              <w:rPr>
                <w:b/>
                <w:bCs/>
                <w:color w:val="auto"/>
              </w:rPr>
            </w:pPr>
          </w:p>
          <w:p w14:paraId="66D4674E" w14:textId="4E8875CB" w:rsidR="00893CBF" w:rsidRPr="004C2D61" w:rsidRDefault="00893CBF" w:rsidP="00C846F2">
            <w:pPr>
              <w:pStyle w:val="FSVtablebullet"/>
              <w:rPr>
                <w:color w:val="auto"/>
              </w:rPr>
            </w:pPr>
            <w:r w:rsidRPr="0B8D9968">
              <w:rPr>
                <w:b/>
                <w:bCs/>
                <w:color w:val="auto"/>
              </w:rPr>
              <w:t>Duration:</w:t>
            </w:r>
            <w:r w:rsidRPr="0B8D9968">
              <w:rPr>
                <w:color w:val="auto"/>
              </w:rPr>
              <w:t xml:space="preserve"> Medium to longer</w:t>
            </w:r>
            <w:r w:rsidR="00F41848" w:rsidRPr="0B8D9968">
              <w:rPr>
                <w:color w:val="auto"/>
              </w:rPr>
              <w:t xml:space="preserve"> </w:t>
            </w:r>
            <w:r w:rsidRPr="0B8D9968">
              <w:rPr>
                <w:color w:val="auto"/>
              </w:rPr>
              <w:t>term</w:t>
            </w:r>
          </w:p>
          <w:p w14:paraId="0176E0EA" w14:textId="5B08D300" w:rsidR="00893CBF" w:rsidRPr="004C2D61" w:rsidRDefault="00893CBF" w:rsidP="00C846F2">
            <w:pPr>
              <w:pStyle w:val="FSVtablebullet"/>
              <w:rPr>
                <w:color w:val="auto"/>
              </w:rPr>
            </w:pPr>
            <w:r w:rsidRPr="0B8D9968">
              <w:rPr>
                <w:b/>
                <w:bCs/>
                <w:color w:val="auto"/>
              </w:rPr>
              <w:t>Intensity:</w:t>
            </w:r>
            <w:r w:rsidRPr="0B8D9968">
              <w:rPr>
                <w:color w:val="auto"/>
              </w:rPr>
              <w:t xml:space="preserve"> </w:t>
            </w:r>
            <w:r w:rsidR="00132316" w:rsidRPr="0B8D9968">
              <w:rPr>
                <w:color w:val="auto"/>
              </w:rPr>
              <w:t>Low to m</w:t>
            </w:r>
            <w:r w:rsidR="00963767" w:rsidRPr="0B8D9968">
              <w:rPr>
                <w:color w:val="auto"/>
              </w:rPr>
              <w:t>edium</w:t>
            </w:r>
            <w:r w:rsidR="001F0FC8" w:rsidRPr="0B8D9968">
              <w:rPr>
                <w:color w:val="auto"/>
              </w:rPr>
              <w:t xml:space="preserve"> </w:t>
            </w:r>
          </w:p>
          <w:p w14:paraId="62C3FCB0" w14:textId="77777777" w:rsidR="00D03977" w:rsidRDefault="00893CBF" w:rsidP="00C846F2">
            <w:pPr>
              <w:pStyle w:val="FSVtablebullet"/>
              <w:rPr>
                <w:color w:val="auto"/>
              </w:rPr>
            </w:pPr>
            <w:r w:rsidRPr="0B8D9968">
              <w:rPr>
                <w:b/>
                <w:bCs/>
                <w:color w:val="auto"/>
              </w:rPr>
              <w:t>Immediacy:</w:t>
            </w:r>
            <w:r w:rsidRPr="0B8D9968">
              <w:rPr>
                <w:color w:val="auto"/>
              </w:rPr>
              <w:t xml:space="preserve"> It could be immediate but not urgent</w:t>
            </w:r>
          </w:p>
          <w:p w14:paraId="1C7578A7" w14:textId="3FED860A" w:rsidR="00893CBF" w:rsidRPr="004C2D61" w:rsidRDefault="00893CBF" w:rsidP="00C846F2">
            <w:pPr>
              <w:pStyle w:val="FSVtablebullet"/>
              <w:rPr>
                <w:color w:val="auto"/>
              </w:rPr>
            </w:pPr>
            <w:r w:rsidRPr="0B8D9968">
              <w:rPr>
                <w:color w:val="auto"/>
              </w:rPr>
              <w:t>Case management goals can be planned for a period</w:t>
            </w:r>
          </w:p>
          <w:p w14:paraId="61A267F2" w14:textId="77777777" w:rsidR="00893CBF" w:rsidRPr="004C2D61" w:rsidRDefault="00893CBF" w:rsidP="00C846F2">
            <w:pPr>
              <w:pStyle w:val="FSVtablebullet"/>
              <w:rPr>
                <w:rFonts w:cs="Arial"/>
                <w:color w:val="auto"/>
                <w:highlight w:val="yellow"/>
              </w:rPr>
            </w:pPr>
          </w:p>
          <w:p w14:paraId="742F269F" w14:textId="6AA2FA2E" w:rsidR="00893CBF" w:rsidRPr="004C2D61" w:rsidRDefault="00893CBF" w:rsidP="00C846F2">
            <w:pPr>
              <w:pStyle w:val="FSVtablebullet"/>
              <w:rPr>
                <w:rFonts w:cs="Arial"/>
                <w:color w:val="auto"/>
              </w:rPr>
            </w:pPr>
            <w:r w:rsidRPr="0B8D9968">
              <w:rPr>
                <w:rFonts w:cs="Arial"/>
                <w:color w:val="auto"/>
              </w:rPr>
              <w:t xml:space="preserve">Agencies complete a comprehensive assessment and a comprehensive safety plan and case plan integrating all </w:t>
            </w:r>
            <w:r w:rsidR="00A752DC" w:rsidRPr="0B8D9968">
              <w:rPr>
                <w:rFonts w:cs="Arial"/>
                <w:color w:val="auto"/>
              </w:rPr>
              <w:t>victim survivor</w:t>
            </w:r>
            <w:r w:rsidRPr="0B8D9968">
              <w:rPr>
                <w:rFonts w:cs="Arial"/>
                <w:color w:val="auto"/>
              </w:rPr>
              <w:t>’s life domains following MARAM guidelines, and case management functions and domains program requirements</w:t>
            </w:r>
          </w:p>
        </w:tc>
        <w:tc>
          <w:tcPr>
            <w:tcW w:w="0" w:type="auto"/>
          </w:tcPr>
          <w:p w14:paraId="534E5C17" w14:textId="0BEE08B8" w:rsidR="004A3DCF" w:rsidRPr="004C2D61" w:rsidRDefault="004A3DCF" w:rsidP="0B8D9968">
            <w:pPr>
              <w:pStyle w:val="FSVtabletext"/>
              <w:rPr>
                <w:b/>
                <w:bCs/>
                <w:color w:val="auto"/>
              </w:rPr>
            </w:pPr>
          </w:p>
          <w:p w14:paraId="4FE9912E" w14:textId="43B70A52" w:rsidR="00893CBF" w:rsidRPr="004C2D61" w:rsidRDefault="00893CBF" w:rsidP="00C846F2">
            <w:pPr>
              <w:pStyle w:val="FSVtablebullet"/>
              <w:rPr>
                <w:b/>
                <w:bCs/>
                <w:color w:val="auto"/>
              </w:rPr>
            </w:pPr>
            <w:r w:rsidRPr="0B8D9968">
              <w:rPr>
                <w:b/>
                <w:bCs/>
                <w:color w:val="auto"/>
              </w:rPr>
              <w:t xml:space="preserve">Case </w:t>
            </w:r>
            <w:r w:rsidR="00F41848" w:rsidRPr="0B8D9968">
              <w:rPr>
                <w:b/>
                <w:bCs/>
                <w:color w:val="auto"/>
              </w:rPr>
              <w:t>m</w:t>
            </w:r>
            <w:r w:rsidRPr="0B8D9968">
              <w:rPr>
                <w:b/>
                <w:bCs/>
                <w:color w:val="auto"/>
              </w:rPr>
              <w:t xml:space="preserve">anagement </w:t>
            </w:r>
            <w:r w:rsidR="00F41848" w:rsidRPr="0B8D9968">
              <w:rPr>
                <w:b/>
                <w:bCs/>
                <w:color w:val="auto"/>
              </w:rPr>
              <w:t>f</w:t>
            </w:r>
            <w:r w:rsidRPr="0B8D9968">
              <w:rPr>
                <w:b/>
                <w:bCs/>
                <w:color w:val="auto"/>
              </w:rPr>
              <w:t xml:space="preserve">unctions </w:t>
            </w:r>
            <w:r w:rsidR="00F41848" w:rsidRPr="0B8D9968">
              <w:rPr>
                <w:b/>
                <w:bCs/>
                <w:color w:val="auto"/>
              </w:rPr>
              <w:t>r</w:t>
            </w:r>
            <w:r w:rsidRPr="0B8D9968">
              <w:rPr>
                <w:b/>
                <w:bCs/>
                <w:color w:val="auto"/>
              </w:rPr>
              <w:t>equirements</w:t>
            </w:r>
          </w:p>
          <w:p w14:paraId="4E736F72" w14:textId="77777777" w:rsidR="00893CBF" w:rsidRPr="004C2D61" w:rsidRDefault="00893CBF" w:rsidP="00C846F2">
            <w:pPr>
              <w:pStyle w:val="FSVtablebullet"/>
              <w:rPr>
                <w:b/>
                <w:bCs/>
                <w:color w:val="auto"/>
              </w:rPr>
            </w:pPr>
          </w:p>
          <w:p w14:paraId="3D874B2C" w14:textId="671BA799" w:rsidR="00893CBF" w:rsidRPr="004C2D61" w:rsidRDefault="2421149B" w:rsidP="00C846F2">
            <w:pPr>
              <w:pStyle w:val="FSVtablebullet"/>
              <w:rPr>
                <w:color w:val="auto"/>
              </w:rPr>
            </w:pPr>
            <w:r w:rsidRPr="071F155F">
              <w:rPr>
                <w:b/>
                <w:bCs/>
                <w:color w:val="auto"/>
              </w:rPr>
              <w:t xml:space="preserve">Domain </w:t>
            </w:r>
            <w:r w:rsidR="00F41848" w:rsidRPr="071F155F">
              <w:rPr>
                <w:b/>
                <w:bCs/>
                <w:color w:val="auto"/>
              </w:rPr>
              <w:t>r</w:t>
            </w:r>
            <w:r w:rsidRPr="071F155F">
              <w:rPr>
                <w:b/>
                <w:bCs/>
                <w:color w:val="auto"/>
              </w:rPr>
              <w:t>equirements</w:t>
            </w:r>
          </w:p>
        </w:tc>
      </w:tr>
      <w:tr w:rsidR="007C7A21" w:rsidRPr="003A7034" w14:paraId="32D35DE4" w14:textId="77777777" w:rsidTr="071F155F">
        <w:trPr>
          <w:cantSplit/>
        </w:trPr>
        <w:tc>
          <w:tcPr>
            <w:tcW w:w="0" w:type="auto"/>
          </w:tcPr>
          <w:p w14:paraId="4428C506" w14:textId="074CFD40" w:rsidR="00252FCA" w:rsidRPr="004C2D61" w:rsidRDefault="00B23E5A" w:rsidP="0073406E">
            <w:pPr>
              <w:pStyle w:val="Heading3"/>
              <w:numPr>
                <w:ilvl w:val="0"/>
                <w:numId w:val="0"/>
              </w:numPr>
              <w:outlineLvl w:val="2"/>
            </w:pPr>
            <w:bookmarkStart w:id="207" w:name="_Toc128126957"/>
            <w:r>
              <w:lastRenderedPageBreak/>
              <w:t>Intensive response</w:t>
            </w:r>
            <w:bookmarkEnd w:id="207"/>
          </w:p>
          <w:p w14:paraId="4425B0B3" w14:textId="5AE7002B" w:rsidR="00AB349E" w:rsidRPr="004C2D61" w:rsidRDefault="00810AFC" w:rsidP="004C1682">
            <w:pPr>
              <w:pStyle w:val="FSVtablebullet"/>
              <w:rPr>
                <w:color w:val="auto"/>
              </w:rPr>
            </w:pPr>
            <w:r w:rsidRPr="0B8D9968">
              <w:rPr>
                <w:color w:val="auto"/>
              </w:rPr>
              <w:t xml:space="preserve">Intensive responses apply to victim survivors assessed at </w:t>
            </w:r>
            <w:r w:rsidR="002B1A7B" w:rsidRPr="0B8D9968">
              <w:rPr>
                <w:color w:val="auto"/>
              </w:rPr>
              <w:t>elevated or serious</w:t>
            </w:r>
            <w:r w:rsidRPr="0B8D9968">
              <w:rPr>
                <w:color w:val="auto"/>
              </w:rPr>
              <w:t xml:space="preserve"> risk level</w:t>
            </w:r>
            <w:r w:rsidR="002B1A7B" w:rsidRPr="0B8D9968">
              <w:rPr>
                <w:color w:val="auto"/>
              </w:rPr>
              <w:t xml:space="preserve">s </w:t>
            </w:r>
            <w:r w:rsidR="00D151A5" w:rsidRPr="0B8D9968">
              <w:rPr>
                <w:color w:val="auto"/>
              </w:rPr>
              <w:t xml:space="preserve">(including the subset of ‘serious risk’ where a victim survivor is assessed as also ‘requiring immediate protection’) </w:t>
            </w:r>
            <w:r w:rsidR="002B1A7B" w:rsidRPr="0B8D9968">
              <w:rPr>
                <w:color w:val="auto"/>
              </w:rPr>
              <w:t>and</w:t>
            </w:r>
            <w:r w:rsidRPr="0B8D9968">
              <w:rPr>
                <w:color w:val="auto"/>
              </w:rPr>
              <w:t xml:space="preserve"> who have a number of support needs </w:t>
            </w:r>
            <w:r w:rsidR="00D03977" w:rsidRPr="0B8D9968">
              <w:rPr>
                <w:color w:val="auto"/>
              </w:rPr>
              <w:t xml:space="preserve">that </w:t>
            </w:r>
            <w:r w:rsidRPr="0B8D9968">
              <w:rPr>
                <w:color w:val="auto"/>
              </w:rPr>
              <w:t xml:space="preserve">must be </w:t>
            </w:r>
            <w:r w:rsidR="00AE0C2B" w:rsidRPr="0B8D9968">
              <w:rPr>
                <w:color w:val="auto"/>
              </w:rPr>
              <w:t>prioritised</w:t>
            </w:r>
            <w:r w:rsidR="00620A8C" w:rsidRPr="0B8D9968">
              <w:rPr>
                <w:color w:val="auto"/>
              </w:rPr>
              <w:t xml:space="preserve"> </w:t>
            </w:r>
            <w:r w:rsidRPr="0B8D9968">
              <w:rPr>
                <w:color w:val="auto"/>
              </w:rPr>
              <w:t xml:space="preserve">to mitigate that risk. This response </w:t>
            </w:r>
            <w:r w:rsidR="00A253A1" w:rsidRPr="0B8D9968">
              <w:rPr>
                <w:color w:val="auto"/>
              </w:rPr>
              <w:t>usually</w:t>
            </w:r>
            <w:r w:rsidR="00A57BD0" w:rsidRPr="0B8D9968">
              <w:rPr>
                <w:color w:val="auto"/>
              </w:rPr>
              <w:t xml:space="preserve"> appl</w:t>
            </w:r>
            <w:r w:rsidR="00A253A1" w:rsidRPr="0B8D9968">
              <w:rPr>
                <w:color w:val="auto"/>
              </w:rPr>
              <w:t>ies</w:t>
            </w:r>
            <w:r w:rsidR="00A57BD0" w:rsidRPr="0B8D9968">
              <w:rPr>
                <w:color w:val="auto"/>
              </w:rPr>
              <w:t xml:space="preserve"> to family violence where</w:t>
            </w:r>
            <w:r w:rsidR="00A253A1" w:rsidRPr="0B8D9968">
              <w:rPr>
                <w:color w:val="auto"/>
              </w:rPr>
              <w:t xml:space="preserve"> </w:t>
            </w:r>
            <w:r w:rsidR="00222B2D" w:rsidRPr="0B8D9968">
              <w:rPr>
                <w:color w:val="auto"/>
              </w:rPr>
              <w:t xml:space="preserve">victim survivors need </w:t>
            </w:r>
            <w:r w:rsidR="004F4DC8" w:rsidRPr="0B8D9968">
              <w:rPr>
                <w:color w:val="auto"/>
              </w:rPr>
              <w:t xml:space="preserve">multiple, simultaneous systemic interventions and </w:t>
            </w:r>
            <w:r w:rsidR="001F2707" w:rsidRPr="0B8D9968">
              <w:rPr>
                <w:color w:val="auto"/>
              </w:rPr>
              <w:t xml:space="preserve">extra </w:t>
            </w:r>
            <w:r w:rsidR="00CE6D73" w:rsidRPr="0B8D9968">
              <w:rPr>
                <w:color w:val="auto"/>
              </w:rPr>
              <w:t>or concentrated</w:t>
            </w:r>
            <w:r w:rsidR="004F4DC8" w:rsidRPr="0B8D9968">
              <w:rPr>
                <w:color w:val="auto"/>
              </w:rPr>
              <w:t xml:space="preserve"> resources</w:t>
            </w:r>
            <w:r w:rsidR="00A66608" w:rsidRPr="0B8D9968">
              <w:rPr>
                <w:color w:val="auto"/>
              </w:rPr>
              <w:t xml:space="preserve"> to </w:t>
            </w:r>
            <w:r w:rsidR="00B81663" w:rsidRPr="0B8D9968">
              <w:rPr>
                <w:color w:val="auto"/>
              </w:rPr>
              <w:t xml:space="preserve">meet their needs and actions taken to </w:t>
            </w:r>
            <w:r w:rsidR="00CE6D73" w:rsidRPr="0B8D9968">
              <w:rPr>
                <w:color w:val="auto"/>
              </w:rPr>
              <w:t xml:space="preserve">reduce </w:t>
            </w:r>
            <w:r w:rsidR="00A66608" w:rsidRPr="0B8D9968">
              <w:rPr>
                <w:color w:val="auto"/>
              </w:rPr>
              <w:t xml:space="preserve">the risk </w:t>
            </w:r>
            <w:r w:rsidR="00CE6D73" w:rsidRPr="0B8D9968">
              <w:rPr>
                <w:color w:val="auto"/>
              </w:rPr>
              <w:t>level</w:t>
            </w:r>
            <w:r w:rsidR="00B81663" w:rsidRPr="0B8D9968">
              <w:rPr>
                <w:color w:val="auto"/>
              </w:rPr>
              <w:t xml:space="preserve"> posed by perpetrators</w:t>
            </w:r>
            <w:r w:rsidR="00A66608" w:rsidRPr="0B8D9968">
              <w:rPr>
                <w:color w:val="auto"/>
              </w:rPr>
              <w:t>.</w:t>
            </w:r>
            <w:r w:rsidR="00222B2D" w:rsidRPr="0B8D9968">
              <w:rPr>
                <w:color w:val="auto"/>
              </w:rPr>
              <w:t xml:space="preserve"> </w:t>
            </w:r>
          </w:p>
          <w:p w14:paraId="5DB7B0AF" w14:textId="7E6683FD" w:rsidR="00E26B72" w:rsidRDefault="00CE6D73" w:rsidP="004C1682">
            <w:pPr>
              <w:pStyle w:val="FSVtablebullet"/>
              <w:rPr>
                <w:color w:val="auto"/>
              </w:rPr>
            </w:pPr>
            <w:r w:rsidRPr="0B8D9968">
              <w:rPr>
                <w:color w:val="auto"/>
              </w:rPr>
              <w:t xml:space="preserve">Intensive responses often involve </w:t>
            </w:r>
            <w:r w:rsidR="00620A8C" w:rsidRPr="0B8D9968">
              <w:rPr>
                <w:color w:val="auto"/>
              </w:rPr>
              <w:t xml:space="preserve">complex advocacy, </w:t>
            </w:r>
            <w:r w:rsidRPr="0B8D9968">
              <w:rPr>
                <w:color w:val="auto"/>
              </w:rPr>
              <w:t>coordination of multi-agency responses</w:t>
            </w:r>
            <w:r w:rsidR="00D03977" w:rsidRPr="0B8D9968">
              <w:rPr>
                <w:color w:val="auto"/>
              </w:rPr>
              <w:t>. They of</w:t>
            </w:r>
            <w:r w:rsidR="00544506" w:rsidRPr="0B8D9968">
              <w:rPr>
                <w:color w:val="auto"/>
              </w:rPr>
              <w:t>ten</w:t>
            </w:r>
            <w:r w:rsidR="00D03977" w:rsidRPr="0B8D9968">
              <w:rPr>
                <w:color w:val="auto"/>
              </w:rPr>
              <w:t xml:space="preserve"> </w:t>
            </w:r>
            <w:r w:rsidR="00CA75EA" w:rsidRPr="0B8D9968">
              <w:rPr>
                <w:color w:val="auto"/>
              </w:rPr>
              <w:t>need</w:t>
            </w:r>
            <w:r w:rsidRPr="0B8D9968">
              <w:rPr>
                <w:color w:val="auto"/>
              </w:rPr>
              <w:t xml:space="preserve"> </w:t>
            </w:r>
            <w:r w:rsidR="00620A8C" w:rsidRPr="0B8D9968">
              <w:rPr>
                <w:color w:val="auto"/>
              </w:rPr>
              <w:t xml:space="preserve">proactive engagement with statutory services such as Victoria Police or </w:t>
            </w:r>
            <w:r w:rsidR="00544506" w:rsidRPr="0B8D9968">
              <w:rPr>
                <w:color w:val="auto"/>
              </w:rPr>
              <w:t>c</w:t>
            </w:r>
            <w:r w:rsidR="00620A8C" w:rsidRPr="0B8D9968">
              <w:rPr>
                <w:color w:val="auto"/>
              </w:rPr>
              <w:t xml:space="preserve">hild </w:t>
            </w:r>
            <w:r w:rsidR="00544506" w:rsidRPr="0B8D9968">
              <w:rPr>
                <w:color w:val="auto"/>
              </w:rPr>
              <w:t>p</w:t>
            </w:r>
            <w:r w:rsidR="00620A8C" w:rsidRPr="0B8D9968">
              <w:rPr>
                <w:color w:val="auto"/>
              </w:rPr>
              <w:t xml:space="preserve">rotection. Victim survivors at </w:t>
            </w:r>
            <w:r w:rsidR="00AD5E3E" w:rsidRPr="0B8D9968">
              <w:rPr>
                <w:color w:val="auto"/>
              </w:rPr>
              <w:t>a Risk Assessment and Management Panel (</w:t>
            </w:r>
            <w:r w:rsidR="00620A8C" w:rsidRPr="0B8D9968">
              <w:rPr>
                <w:color w:val="auto"/>
              </w:rPr>
              <w:t>RAMP</w:t>
            </w:r>
            <w:r w:rsidR="00AD5E3E" w:rsidRPr="0B8D9968">
              <w:rPr>
                <w:color w:val="auto"/>
              </w:rPr>
              <w:t>)</w:t>
            </w:r>
            <w:r w:rsidR="00620A8C" w:rsidRPr="0B8D9968">
              <w:rPr>
                <w:color w:val="auto"/>
              </w:rPr>
              <w:t xml:space="preserve"> will </w:t>
            </w:r>
            <w:r w:rsidR="00CA75EA" w:rsidRPr="0B8D9968">
              <w:rPr>
                <w:color w:val="auto"/>
              </w:rPr>
              <w:t xml:space="preserve">need </w:t>
            </w:r>
            <w:r w:rsidR="00620A8C" w:rsidRPr="0B8D9968">
              <w:rPr>
                <w:color w:val="auto"/>
              </w:rPr>
              <w:t>intensive responses.</w:t>
            </w:r>
            <w:r w:rsidR="003A4B06" w:rsidRPr="0B8D9968">
              <w:rPr>
                <w:color w:val="auto"/>
              </w:rPr>
              <w:t xml:space="preserve"> </w:t>
            </w:r>
          </w:p>
          <w:p w14:paraId="0E25DDC6" w14:textId="03F9B7BD" w:rsidR="00AD5E3E" w:rsidRDefault="66068801" w:rsidP="00D03977">
            <w:pPr>
              <w:pStyle w:val="FSVtablebullet"/>
              <w:rPr>
                <w:color w:val="auto"/>
              </w:rPr>
            </w:pPr>
            <w:r w:rsidRPr="0B8D9968">
              <w:rPr>
                <w:b/>
                <w:bCs/>
                <w:color w:val="auto"/>
              </w:rPr>
              <w:t>Client group:</w:t>
            </w:r>
            <w:r w:rsidRPr="0B8D9968">
              <w:rPr>
                <w:color w:val="auto"/>
              </w:rPr>
              <w:t xml:space="preserve"> </w:t>
            </w:r>
            <w:r w:rsidR="00A752DC" w:rsidRPr="0B8D9968">
              <w:rPr>
                <w:color w:val="auto"/>
              </w:rPr>
              <w:t>Victim survivors</w:t>
            </w:r>
            <w:r w:rsidRPr="0B8D9968">
              <w:rPr>
                <w:color w:val="auto"/>
              </w:rPr>
              <w:t xml:space="preserve"> who have </w:t>
            </w:r>
            <w:r w:rsidR="00CA75EA" w:rsidRPr="0B8D9968">
              <w:rPr>
                <w:color w:val="auto"/>
              </w:rPr>
              <w:t xml:space="preserve">many </w:t>
            </w:r>
            <w:r w:rsidRPr="0B8D9968">
              <w:rPr>
                <w:color w:val="auto"/>
              </w:rPr>
              <w:t>and complex needs and</w:t>
            </w:r>
            <w:r w:rsidR="002F6FBE" w:rsidRPr="0B8D9968">
              <w:rPr>
                <w:color w:val="auto"/>
              </w:rPr>
              <w:t>/or</w:t>
            </w:r>
            <w:r w:rsidRPr="0B8D9968">
              <w:rPr>
                <w:color w:val="auto"/>
              </w:rPr>
              <w:t xml:space="preserve"> are</w:t>
            </w:r>
            <w:r w:rsidR="6661AFF6" w:rsidRPr="0B8D9968">
              <w:rPr>
                <w:color w:val="auto"/>
              </w:rPr>
              <w:t xml:space="preserve"> either</w:t>
            </w:r>
            <w:r w:rsidRPr="0B8D9968">
              <w:rPr>
                <w:color w:val="auto"/>
              </w:rPr>
              <w:t xml:space="preserve"> at </w:t>
            </w:r>
            <w:r w:rsidR="6661AFF6" w:rsidRPr="0B8D9968">
              <w:rPr>
                <w:color w:val="auto"/>
              </w:rPr>
              <w:t>‘</w:t>
            </w:r>
            <w:r w:rsidRPr="0B8D9968">
              <w:rPr>
                <w:color w:val="auto"/>
              </w:rPr>
              <w:t>elevated</w:t>
            </w:r>
            <w:r w:rsidR="6661AFF6" w:rsidRPr="0B8D9968">
              <w:rPr>
                <w:color w:val="auto"/>
              </w:rPr>
              <w:t>’</w:t>
            </w:r>
            <w:r w:rsidRPr="0B8D9968">
              <w:rPr>
                <w:color w:val="auto"/>
              </w:rPr>
              <w:t xml:space="preserve"> or </w:t>
            </w:r>
            <w:r w:rsidR="6661AFF6" w:rsidRPr="0B8D9968">
              <w:rPr>
                <w:color w:val="auto"/>
              </w:rPr>
              <w:t>at ‘</w:t>
            </w:r>
            <w:r w:rsidRPr="0B8D9968">
              <w:rPr>
                <w:color w:val="auto"/>
              </w:rPr>
              <w:t>serious risk</w:t>
            </w:r>
            <w:r w:rsidR="6661AFF6" w:rsidRPr="0B8D9968">
              <w:rPr>
                <w:color w:val="auto"/>
              </w:rPr>
              <w:t xml:space="preserve">’. </w:t>
            </w:r>
            <w:r w:rsidR="00D85535" w:rsidRPr="0B8D9968">
              <w:rPr>
                <w:color w:val="auto"/>
              </w:rPr>
              <w:t>They may present as</w:t>
            </w:r>
            <w:r w:rsidR="00AD5E3E" w:rsidRPr="0B8D9968">
              <w:rPr>
                <w:color w:val="auto"/>
              </w:rPr>
              <w:t>:</w:t>
            </w:r>
            <w:r w:rsidR="00D85535" w:rsidRPr="0B8D9968">
              <w:rPr>
                <w:color w:val="auto"/>
              </w:rPr>
              <w:t xml:space="preserve"> </w:t>
            </w:r>
          </w:p>
          <w:p w14:paraId="109A8471" w14:textId="591C2A3A" w:rsidR="00AD5E3E" w:rsidRDefault="00D85535" w:rsidP="00437E8F">
            <w:pPr>
              <w:pStyle w:val="FSVtablebullet1"/>
            </w:pPr>
            <w:r>
              <w:t>emotional or traumatised</w:t>
            </w:r>
          </w:p>
          <w:p w14:paraId="4F7135FF" w14:textId="564B078C" w:rsidR="00AD5E3E" w:rsidRDefault="00D85535" w:rsidP="00437E8F">
            <w:pPr>
              <w:pStyle w:val="FSVtablebullet1"/>
            </w:pPr>
            <w:r>
              <w:t>disorganised or scattered in their thinking</w:t>
            </w:r>
          </w:p>
          <w:p w14:paraId="20EAB690" w14:textId="1A0C89D3" w:rsidR="00AD5E3E" w:rsidRDefault="00D85535" w:rsidP="00437E8F">
            <w:pPr>
              <w:pStyle w:val="FSVtablebullet1"/>
            </w:pPr>
            <w:r>
              <w:t>lack</w:t>
            </w:r>
            <w:r w:rsidR="00AD5E3E">
              <w:t>ing</w:t>
            </w:r>
            <w:r>
              <w:t xml:space="preserve"> trust </w:t>
            </w:r>
            <w:r w:rsidR="00AD5E3E">
              <w:t xml:space="preserve">in </w:t>
            </w:r>
            <w:r>
              <w:t>services</w:t>
            </w:r>
          </w:p>
          <w:p w14:paraId="34B0337C" w14:textId="46EBE544" w:rsidR="00AD5E3E" w:rsidRDefault="00D85535" w:rsidP="00437E8F">
            <w:pPr>
              <w:pStyle w:val="FSVtablebullet1"/>
            </w:pPr>
            <w:r>
              <w:t>express</w:t>
            </w:r>
            <w:r w:rsidR="00AD5E3E">
              <w:t>ing</w:t>
            </w:r>
            <w:r>
              <w:t xml:space="preserve"> despair or hopelessness over their situation</w:t>
            </w:r>
            <w:r w:rsidR="00764B66">
              <w:t xml:space="preserve">. </w:t>
            </w:r>
          </w:p>
          <w:p w14:paraId="6693CA7A" w14:textId="6811990A" w:rsidR="00893CBF" w:rsidRPr="004C2D61" w:rsidRDefault="00764B66" w:rsidP="00D03977">
            <w:pPr>
              <w:pStyle w:val="FSVtablebullet"/>
            </w:pPr>
            <w:r>
              <w:rPr>
                <w:color w:val="auto"/>
              </w:rPr>
              <w:t>These victim survivors</w:t>
            </w:r>
            <w:r w:rsidR="00D85535">
              <w:rPr>
                <w:color w:val="auto"/>
              </w:rPr>
              <w:t xml:space="preserve"> </w:t>
            </w:r>
            <w:r w:rsidR="00CA75EA">
              <w:rPr>
                <w:color w:val="auto"/>
              </w:rPr>
              <w:t xml:space="preserve">need </w:t>
            </w:r>
            <w:r w:rsidR="00D85535">
              <w:rPr>
                <w:color w:val="auto"/>
              </w:rPr>
              <w:t xml:space="preserve">significant emotional support and repeated, patient conversations to </w:t>
            </w:r>
            <w:r w:rsidR="00E6598A">
              <w:rPr>
                <w:color w:val="auto"/>
              </w:rPr>
              <w:t xml:space="preserve">build the support relationship, </w:t>
            </w:r>
            <w:r w:rsidR="00D85535">
              <w:rPr>
                <w:color w:val="auto"/>
              </w:rPr>
              <w:t>undertake effective case management activities and help them process their complex experiences of family violence.</w:t>
            </w:r>
            <w:r w:rsidR="00D85535">
              <w:rPr>
                <w:rStyle w:val="FootnoteReference"/>
                <w:color w:val="auto"/>
              </w:rPr>
              <w:footnoteReference w:id="6"/>
            </w:r>
            <w:r w:rsidR="00D85535">
              <w:rPr>
                <w:color w:val="auto"/>
              </w:rPr>
              <w:t xml:space="preserve"> </w:t>
            </w:r>
            <w:r w:rsidR="6661AFF6" w:rsidRPr="004C2D61">
              <w:rPr>
                <w:color w:val="auto"/>
              </w:rPr>
              <w:t>The</w:t>
            </w:r>
            <w:r>
              <w:rPr>
                <w:color w:val="auto"/>
              </w:rPr>
              <w:t>y</w:t>
            </w:r>
            <w:r w:rsidR="6661AFF6" w:rsidRPr="004C2D61">
              <w:rPr>
                <w:color w:val="auto"/>
              </w:rPr>
              <w:t xml:space="preserve"> may </w:t>
            </w:r>
            <w:r w:rsidR="66068801" w:rsidRPr="004C2D61">
              <w:rPr>
                <w:color w:val="auto"/>
              </w:rPr>
              <w:t xml:space="preserve">have experienced long-term historical </w:t>
            </w:r>
            <w:r w:rsidR="204D91B2" w:rsidRPr="004C2D61">
              <w:rPr>
                <w:color w:val="auto"/>
              </w:rPr>
              <w:t>and</w:t>
            </w:r>
            <w:r w:rsidR="66068801" w:rsidRPr="004C2D61">
              <w:rPr>
                <w:color w:val="auto"/>
              </w:rPr>
              <w:t xml:space="preserve"> cumulative family violence </w:t>
            </w:r>
            <w:r w:rsidR="204D91B2" w:rsidRPr="004C2D61">
              <w:rPr>
                <w:color w:val="auto"/>
              </w:rPr>
              <w:t xml:space="preserve">episodes </w:t>
            </w:r>
            <w:r w:rsidR="00AD5E3E">
              <w:rPr>
                <w:color w:val="auto"/>
              </w:rPr>
              <w:t>t</w:t>
            </w:r>
            <w:r w:rsidR="00AD5E3E">
              <w:t>hat</w:t>
            </w:r>
            <w:r w:rsidR="00AD5E3E" w:rsidRPr="004C2D61">
              <w:rPr>
                <w:color w:val="auto"/>
              </w:rPr>
              <w:t xml:space="preserve"> </w:t>
            </w:r>
            <w:r w:rsidR="204D91B2" w:rsidRPr="004C2D61">
              <w:rPr>
                <w:color w:val="auto"/>
              </w:rPr>
              <w:t>are</w:t>
            </w:r>
            <w:r w:rsidR="6661AFF6" w:rsidRPr="004C2D61">
              <w:rPr>
                <w:color w:val="auto"/>
              </w:rPr>
              <w:t xml:space="preserve"> still </w:t>
            </w:r>
            <w:r w:rsidR="00AD5E3E">
              <w:rPr>
                <w:color w:val="auto"/>
              </w:rPr>
              <w:t>a</w:t>
            </w:r>
            <w:r w:rsidR="00AD5E3E" w:rsidRPr="00544506">
              <w:rPr>
                <w:color w:val="auto"/>
              </w:rPr>
              <w:t>ffecting</w:t>
            </w:r>
            <w:r w:rsidR="00AD5E3E" w:rsidRPr="004C2D61">
              <w:rPr>
                <w:color w:val="auto"/>
              </w:rPr>
              <w:t xml:space="preserve"> </w:t>
            </w:r>
            <w:r w:rsidR="6661AFF6" w:rsidRPr="004C2D61">
              <w:rPr>
                <w:color w:val="auto"/>
              </w:rPr>
              <w:t>them and their safety</w:t>
            </w:r>
            <w:r w:rsidR="00AD5E3E">
              <w:rPr>
                <w:color w:val="auto"/>
              </w:rPr>
              <w:t xml:space="preserve">. They may </w:t>
            </w:r>
            <w:r w:rsidR="6661AFF6" w:rsidRPr="004C2D61">
              <w:rPr>
                <w:color w:val="auto"/>
              </w:rPr>
              <w:t>need intensive support from services</w:t>
            </w:r>
            <w:r w:rsidR="00D85535">
              <w:rPr>
                <w:color w:val="auto"/>
              </w:rPr>
              <w:t xml:space="preserve"> to build their confidence and systems knowledge to achieve stability and freedom from violence</w:t>
            </w:r>
            <w:r w:rsidR="6661AFF6" w:rsidRPr="004C2D61">
              <w:rPr>
                <w:color w:val="auto"/>
              </w:rPr>
              <w:t>.</w:t>
            </w:r>
          </w:p>
        </w:tc>
        <w:tc>
          <w:tcPr>
            <w:tcW w:w="0" w:type="auto"/>
          </w:tcPr>
          <w:p w14:paraId="41472D02" w14:textId="6580A557" w:rsidR="004A3DCF" w:rsidRPr="004C2D61" w:rsidRDefault="004A3DCF" w:rsidP="0B8D9968">
            <w:pPr>
              <w:pStyle w:val="FSVtabletext"/>
              <w:rPr>
                <w:b/>
                <w:bCs/>
                <w:color w:val="auto"/>
              </w:rPr>
            </w:pPr>
          </w:p>
          <w:p w14:paraId="4ECB9578" w14:textId="1875B1FB" w:rsidR="00893CBF" w:rsidRPr="004C2D61" w:rsidRDefault="00893CBF" w:rsidP="004C1682">
            <w:pPr>
              <w:pStyle w:val="FSVtablebullet"/>
              <w:rPr>
                <w:color w:val="auto"/>
              </w:rPr>
            </w:pPr>
            <w:r w:rsidRPr="0B8D9968">
              <w:rPr>
                <w:b/>
                <w:bCs/>
                <w:color w:val="auto"/>
              </w:rPr>
              <w:t>Duration</w:t>
            </w:r>
            <w:r w:rsidRPr="0B8D9968">
              <w:rPr>
                <w:color w:val="auto"/>
              </w:rPr>
              <w:t>: Medium</w:t>
            </w:r>
            <w:r w:rsidR="00D03977" w:rsidRPr="0B8D9968">
              <w:rPr>
                <w:color w:val="auto"/>
              </w:rPr>
              <w:t xml:space="preserve"> to </w:t>
            </w:r>
            <w:r w:rsidRPr="0B8D9968">
              <w:rPr>
                <w:color w:val="auto"/>
              </w:rPr>
              <w:t>longer term</w:t>
            </w:r>
          </w:p>
          <w:p w14:paraId="5D5222CF" w14:textId="5AE79D3E" w:rsidR="00893CBF" w:rsidRPr="004C2D61" w:rsidRDefault="00893CBF" w:rsidP="004C1682">
            <w:pPr>
              <w:pStyle w:val="FSVtablebullet"/>
              <w:rPr>
                <w:color w:val="auto"/>
              </w:rPr>
            </w:pPr>
            <w:r w:rsidRPr="0B8D9968">
              <w:rPr>
                <w:b/>
                <w:bCs/>
                <w:color w:val="auto"/>
              </w:rPr>
              <w:t>Intensity:</w:t>
            </w:r>
            <w:r w:rsidRPr="0B8D9968">
              <w:rPr>
                <w:color w:val="auto"/>
              </w:rPr>
              <w:t xml:space="preserve"> </w:t>
            </w:r>
            <w:r w:rsidR="00132316" w:rsidRPr="0B8D9968">
              <w:rPr>
                <w:color w:val="auto"/>
              </w:rPr>
              <w:t>Medium to h</w:t>
            </w:r>
            <w:r w:rsidR="008C6555" w:rsidRPr="0B8D9968">
              <w:rPr>
                <w:color w:val="auto"/>
              </w:rPr>
              <w:t>igh</w:t>
            </w:r>
            <w:r w:rsidR="004942D5" w:rsidRPr="0B8D9968">
              <w:rPr>
                <w:color w:val="auto"/>
              </w:rPr>
              <w:t xml:space="preserve"> </w:t>
            </w:r>
          </w:p>
          <w:p w14:paraId="3989F85E" w14:textId="77777777" w:rsidR="00D03977" w:rsidRDefault="00893CBF" w:rsidP="004C1682">
            <w:pPr>
              <w:pStyle w:val="FSVtablebullet"/>
              <w:rPr>
                <w:color w:val="auto"/>
              </w:rPr>
            </w:pPr>
            <w:r w:rsidRPr="0B8D9968">
              <w:rPr>
                <w:b/>
                <w:bCs/>
                <w:color w:val="auto"/>
              </w:rPr>
              <w:t>Immediacy:</w:t>
            </w:r>
            <w:r w:rsidRPr="0B8D9968">
              <w:rPr>
                <w:color w:val="auto"/>
              </w:rPr>
              <w:t xml:space="preserve"> It could be immediate and has elements of urgency</w:t>
            </w:r>
          </w:p>
          <w:p w14:paraId="436A0969" w14:textId="20D5A56F" w:rsidR="00893CBF" w:rsidRPr="004C2D61" w:rsidRDefault="00893CBF" w:rsidP="004C1682">
            <w:pPr>
              <w:pStyle w:val="FSVtablebullet"/>
              <w:rPr>
                <w:color w:val="auto"/>
              </w:rPr>
            </w:pPr>
            <w:r w:rsidRPr="0B8D9968">
              <w:rPr>
                <w:color w:val="auto"/>
              </w:rPr>
              <w:t xml:space="preserve">Case management goals can be planned for a period </w:t>
            </w:r>
          </w:p>
          <w:p w14:paraId="17286DF0" w14:textId="77777777" w:rsidR="003F4ED4" w:rsidRPr="004C2D61" w:rsidRDefault="003F4ED4" w:rsidP="004C1682">
            <w:pPr>
              <w:pStyle w:val="FSVtablebullet"/>
              <w:rPr>
                <w:color w:val="auto"/>
              </w:rPr>
            </w:pPr>
          </w:p>
          <w:p w14:paraId="43DC9D93" w14:textId="4EBFD878" w:rsidR="00893CBF" w:rsidRPr="004C2D61" w:rsidRDefault="00893CBF" w:rsidP="0B8D9968">
            <w:pPr>
              <w:pStyle w:val="FSVtablebullet"/>
              <w:rPr>
                <w:rFonts w:cs="Arial"/>
                <w:color w:val="auto"/>
              </w:rPr>
            </w:pPr>
            <w:r w:rsidRPr="0B8D9968">
              <w:rPr>
                <w:rFonts w:cs="Arial"/>
                <w:color w:val="auto"/>
              </w:rPr>
              <w:t xml:space="preserve">Agencies complete a comprehensive assessment and a comprehensive safety plan and case plan </w:t>
            </w:r>
            <w:r w:rsidR="00544506" w:rsidRPr="0B8D9968">
              <w:rPr>
                <w:rFonts w:cs="Arial"/>
                <w:color w:val="auto"/>
              </w:rPr>
              <w:t xml:space="preserve">including </w:t>
            </w:r>
            <w:r w:rsidRPr="0B8D9968">
              <w:rPr>
                <w:rFonts w:cs="Arial"/>
                <w:color w:val="auto"/>
              </w:rPr>
              <w:t xml:space="preserve">all </w:t>
            </w:r>
            <w:r w:rsidR="00A752DC" w:rsidRPr="0B8D9968">
              <w:rPr>
                <w:rFonts w:cs="Arial"/>
                <w:color w:val="auto"/>
              </w:rPr>
              <w:t>victim survivor</w:t>
            </w:r>
            <w:r w:rsidRPr="0B8D9968">
              <w:rPr>
                <w:rFonts w:cs="Arial"/>
                <w:color w:val="auto"/>
              </w:rPr>
              <w:t>’s life domains following MARAM guidelines, and case management functions and domains program requirements</w:t>
            </w:r>
          </w:p>
        </w:tc>
        <w:tc>
          <w:tcPr>
            <w:tcW w:w="0" w:type="auto"/>
          </w:tcPr>
          <w:p w14:paraId="444C6ADA" w14:textId="712CB2E0" w:rsidR="004A3DCF" w:rsidRPr="004C2D61" w:rsidRDefault="004A3DCF" w:rsidP="004C1682">
            <w:pPr>
              <w:pStyle w:val="FSVtablebullet"/>
              <w:rPr>
                <w:color w:val="auto"/>
              </w:rPr>
            </w:pPr>
          </w:p>
          <w:p w14:paraId="0195F170" w14:textId="4229AB80" w:rsidR="00893CBF" w:rsidRPr="004C2D61" w:rsidRDefault="00893CBF" w:rsidP="004C1682">
            <w:pPr>
              <w:pStyle w:val="FSVtablebullet"/>
              <w:rPr>
                <w:b/>
                <w:bCs/>
                <w:color w:val="auto"/>
              </w:rPr>
            </w:pPr>
            <w:r w:rsidRPr="0B8D9968">
              <w:rPr>
                <w:b/>
                <w:bCs/>
                <w:color w:val="auto"/>
              </w:rPr>
              <w:t xml:space="preserve">Case </w:t>
            </w:r>
            <w:r w:rsidR="00F41848" w:rsidRPr="0B8D9968">
              <w:rPr>
                <w:b/>
                <w:bCs/>
                <w:color w:val="auto"/>
              </w:rPr>
              <w:t>m</w:t>
            </w:r>
            <w:r w:rsidRPr="0B8D9968">
              <w:rPr>
                <w:b/>
                <w:bCs/>
                <w:color w:val="auto"/>
              </w:rPr>
              <w:t xml:space="preserve">anagement </w:t>
            </w:r>
            <w:r w:rsidR="00F41848" w:rsidRPr="0B8D9968">
              <w:rPr>
                <w:b/>
                <w:bCs/>
                <w:color w:val="auto"/>
              </w:rPr>
              <w:t>f</w:t>
            </w:r>
            <w:r w:rsidRPr="0B8D9968">
              <w:rPr>
                <w:b/>
                <w:bCs/>
                <w:color w:val="auto"/>
              </w:rPr>
              <w:t xml:space="preserve">unctions </w:t>
            </w:r>
            <w:r w:rsidR="00F41848" w:rsidRPr="0B8D9968">
              <w:rPr>
                <w:b/>
                <w:bCs/>
                <w:color w:val="auto"/>
              </w:rPr>
              <w:t>r</w:t>
            </w:r>
            <w:r w:rsidRPr="0B8D9968">
              <w:rPr>
                <w:b/>
                <w:bCs/>
                <w:color w:val="auto"/>
              </w:rPr>
              <w:t>equirements</w:t>
            </w:r>
          </w:p>
          <w:p w14:paraId="6CC7E2D6" w14:textId="77777777" w:rsidR="00252FCA" w:rsidRPr="004C2D61" w:rsidRDefault="00252FCA" w:rsidP="004C1682">
            <w:pPr>
              <w:pStyle w:val="FSVtablebullet"/>
              <w:rPr>
                <w:b/>
                <w:bCs/>
                <w:color w:val="auto"/>
              </w:rPr>
            </w:pPr>
          </w:p>
          <w:p w14:paraId="1722F310" w14:textId="3D802963" w:rsidR="00893CBF" w:rsidRPr="004C2D61" w:rsidRDefault="2421149B" w:rsidP="004C1682">
            <w:pPr>
              <w:pStyle w:val="FSVtablebullet"/>
              <w:rPr>
                <w:color w:val="auto"/>
              </w:rPr>
            </w:pPr>
            <w:r w:rsidRPr="071F155F">
              <w:rPr>
                <w:b/>
                <w:bCs/>
                <w:color w:val="auto"/>
              </w:rPr>
              <w:t xml:space="preserve">Domain </w:t>
            </w:r>
            <w:r w:rsidR="00F41848" w:rsidRPr="071F155F">
              <w:rPr>
                <w:b/>
                <w:bCs/>
                <w:color w:val="auto"/>
              </w:rPr>
              <w:t>r</w:t>
            </w:r>
            <w:r w:rsidRPr="071F155F">
              <w:rPr>
                <w:b/>
                <w:bCs/>
                <w:color w:val="auto"/>
              </w:rPr>
              <w:t>equirements</w:t>
            </w:r>
          </w:p>
        </w:tc>
      </w:tr>
    </w:tbl>
    <w:p w14:paraId="5C6BAC0F" w14:textId="02239127" w:rsidR="071F155F" w:rsidRDefault="071F155F"/>
    <w:p w14:paraId="2D4093FA" w14:textId="77777777" w:rsidR="00913201" w:rsidRPr="001A7F3A" w:rsidRDefault="00913201" w:rsidP="00147A65">
      <w:pPr>
        <w:textAlignment w:val="baseline"/>
        <w:rPr>
          <w:rFonts w:ascii="Arial" w:hAnsi="Arial"/>
          <w:b/>
        </w:rPr>
        <w:sectPr w:rsidR="00913201" w:rsidRPr="001A7F3A" w:rsidSect="001A7F3A">
          <w:footnotePr>
            <w:numFmt w:val="lowerRoman"/>
          </w:footnotePr>
          <w:endnotePr>
            <w:numFmt w:val="decimal"/>
          </w:endnotePr>
          <w:pgSz w:w="16838" w:h="11906" w:orient="landscape" w:code="9"/>
          <w:pgMar w:top="1134" w:right="1440" w:bottom="1134" w:left="1440" w:header="709" w:footer="0" w:gutter="0"/>
          <w:cols w:space="708"/>
          <w:docGrid w:linePitch="360"/>
        </w:sectPr>
      </w:pPr>
    </w:p>
    <w:p w14:paraId="091BFCFE" w14:textId="69B498E3" w:rsidR="00FA2434" w:rsidRPr="00FA2434" w:rsidRDefault="00782C9D" w:rsidP="00437E8F">
      <w:pPr>
        <w:pStyle w:val="Heading2"/>
        <w:spacing w:before="280" w:after="120" w:line="280" w:lineRule="atLeast"/>
        <w:ind w:left="720"/>
      </w:pPr>
      <w:bookmarkStart w:id="208" w:name="_Toc58583258"/>
      <w:bookmarkStart w:id="209" w:name="_Toc69211935"/>
      <w:bookmarkStart w:id="210" w:name="_Toc72075842"/>
      <w:bookmarkStart w:id="211" w:name="_Toc128126958"/>
      <w:r>
        <w:lastRenderedPageBreak/>
        <w:t xml:space="preserve">Case </w:t>
      </w:r>
      <w:bookmarkEnd w:id="208"/>
      <w:r w:rsidR="007E5CE7">
        <w:t>m</w:t>
      </w:r>
      <w:r>
        <w:t xml:space="preserve">anagement </w:t>
      </w:r>
      <w:r w:rsidR="007E5CE7">
        <w:t>f</w:t>
      </w:r>
      <w:r>
        <w:t>unctions</w:t>
      </w:r>
      <w:bookmarkStart w:id="212" w:name="_Toc58583259"/>
      <w:bookmarkStart w:id="213" w:name="_Toc69211936"/>
      <w:bookmarkStart w:id="214" w:name="_Toc72075843"/>
      <w:bookmarkEnd w:id="209"/>
      <w:bookmarkEnd w:id="210"/>
      <w:bookmarkEnd w:id="211"/>
    </w:p>
    <w:p w14:paraId="55D25CB4" w14:textId="5B9AAC0A" w:rsidR="00A86479" w:rsidRPr="004942D5" w:rsidRDefault="00B23E5A" w:rsidP="00437E8F">
      <w:pPr>
        <w:pStyle w:val="Heading3"/>
        <w:numPr>
          <w:ilvl w:val="2"/>
          <w:numId w:val="29"/>
        </w:numPr>
      </w:pPr>
      <w:bookmarkStart w:id="215" w:name="_Toc128126959"/>
      <w:bookmarkEnd w:id="212"/>
      <w:bookmarkEnd w:id="213"/>
      <w:bookmarkEnd w:id="214"/>
      <w:r>
        <w:t>Screening, identification and triage</w:t>
      </w:r>
      <w:bookmarkEnd w:id="215"/>
    </w:p>
    <w:p w14:paraId="3714FF2C" w14:textId="77777777" w:rsidR="00A86479" w:rsidRPr="004A3DCF" w:rsidRDefault="00A86479" w:rsidP="004A3DCF">
      <w:pPr>
        <w:pStyle w:val="Heading5"/>
        <w:rPr>
          <w:rStyle w:val="normaltextrun"/>
        </w:rPr>
      </w:pPr>
      <w:r w:rsidRPr="004A3DCF">
        <w:rPr>
          <w:rStyle w:val="normaltextrun"/>
        </w:rPr>
        <w:t>Definition</w:t>
      </w:r>
    </w:p>
    <w:p w14:paraId="3B8E1E44" w14:textId="3A3A3904" w:rsidR="00A86479" w:rsidRPr="00D420FE" w:rsidRDefault="00A86479" w:rsidP="004942D5">
      <w:pPr>
        <w:pStyle w:val="FSVbody"/>
      </w:pPr>
      <w:r w:rsidRPr="00D420FE">
        <w:t xml:space="preserve">Screening, identification and triage is a process </w:t>
      </w:r>
      <w:r w:rsidR="00182D8D" w:rsidRPr="00D420FE">
        <w:t>specialist family violence services</w:t>
      </w:r>
      <w:r w:rsidR="004D031F">
        <w:t xml:space="preserve"> use</w:t>
      </w:r>
      <w:r w:rsidR="00182D8D" w:rsidRPr="00D420FE">
        <w:t xml:space="preserve"> </w:t>
      </w:r>
      <w:r w:rsidRPr="00D420FE">
        <w:t xml:space="preserve">to identify or confirm whether </w:t>
      </w:r>
      <w:r w:rsidR="004D031F">
        <w:t>a person</w:t>
      </w:r>
      <w:r w:rsidRPr="00D420FE">
        <w:t xml:space="preserve"> or family is at risk of family violence and need</w:t>
      </w:r>
      <w:r w:rsidR="004D031F">
        <w:t>s</w:t>
      </w:r>
      <w:r w:rsidRPr="00D420FE">
        <w:t xml:space="preserve"> </w:t>
      </w:r>
      <w:r w:rsidR="00182D8D" w:rsidRPr="00D420FE">
        <w:t xml:space="preserve">specialist </w:t>
      </w:r>
      <w:r w:rsidRPr="00D420FE">
        <w:t xml:space="preserve">support. The process </w:t>
      </w:r>
      <w:r w:rsidR="00544703">
        <w:t>works out</w:t>
      </w:r>
      <w:r w:rsidR="00544703" w:rsidRPr="00D420FE">
        <w:t xml:space="preserve"> </w:t>
      </w:r>
      <w:r w:rsidRPr="00D420FE">
        <w:t xml:space="preserve">a service response based on each adult and child </w:t>
      </w:r>
      <w:r w:rsidR="00A752DC" w:rsidRPr="00D420FE">
        <w:t>victim survivor</w:t>
      </w:r>
      <w:r w:rsidRPr="00D420FE">
        <w:t xml:space="preserve">’s risks, needs and unique circumstances. </w:t>
      </w:r>
      <w:r w:rsidR="00766569" w:rsidRPr="004A5F98">
        <w:t xml:space="preserve">The first impression a service makes will </w:t>
      </w:r>
      <w:r w:rsidR="00766569">
        <w:t xml:space="preserve">often </w:t>
      </w:r>
      <w:r w:rsidR="00766569" w:rsidRPr="004A5F98">
        <w:t xml:space="preserve">set the tone for how a </w:t>
      </w:r>
      <w:r w:rsidR="00557027">
        <w:t>victim survivor</w:t>
      </w:r>
      <w:r w:rsidR="00557027" w:rsidRPr="004A5F98">
        <w:t xml:space="preserve"> </w:t>
      </w:r>
      <w:r w:rsidR="00766569" w:rsidRPr="004A5F98">
        <w:t>feels over the course of their service experience</w:t>
      </w:r>
      <w:r w:rsidR="00766569">
        <w:t>.</w:t>
      </w:r>
      <w:r w:rsidR="000A26C8">
        <w:rPr>
          <w:rStyle w:val="FootnoteReference"/>
        </w:rPr>
        <w:footnoteReference w:id="7"/>
      </w:r>
    </w:p>
    <w:p w14:paraId="65F44323" w14:textId="627A1D4C" w:rsidR="0011017C" w:rsidRDefault="00A86479" w:rsidP="004942D5">
      <w:pPr>
        <w:pStyle w:val="FSVbody"/>
      </w:pPr>
      <w:r>
        <w:t xml:space="preserve">Screening begins when a </w:t>
      </w:r>
      <w:r w:rsidR="00A752DC">
        <w:t>victim survivor</w:t>
      </w:r>
      <w:r>
        <w:t xml:space="preserve"> seeks </w:t>
      </w:r>
      <w:r w:rsidR="004D031F">
        <w:t xml:space="preserve">help </w:t>
      </w:r>
      <w:r>
        <w:t xml:space="preserve">from or is referred to a </w:t>
      </w:r>
      <w:r w:rsidR="00182D8D">
        <w:t>specialist family violence service</w:t>
      </w:r>
      <w:r>
        <w:t>. When there is a referral from another service, this function should involve direct communication with the victim survivor wherever possible to promote trust and engagement</w:t>
      </w:r>
      <w:r w:rsidR="004D031F">
        <w:t xml:space="preserve">. Note </w:t>
      </w:r>
      <w:r w:rsidR="00B51B2E">
        <w:t xml:space="preserve">that opportunities to respond proactively to </w:t>
      </w:r>
      <w:hyperlink w:anchor="_Early_help-seeking">
        <w:r w:rsidR="00B51B2E" w:rsidRPr="0B8D9968">
          <w:rPr>
            <w:rStyle w:val="Hyperlink"/>
          </w:rPr>
          <w:t>early help-seeking</w:t>
        </w:r>
      </w:hyperlink>
      <w:r w:rsidR="00B51B2E">
        <w:t xml:space="preserve"> </w:t>
      </w:r>
      <w:r w:rsidR="00913018">
        <w:t>are as important as requests for crisis support</w:t>
      </w:r>
      <w:r w:rsidR="00B51B2E">
        <w:t>.</w:t>
      </w:r>
      <w:r>
        <w:t xml:space="preserve"> </w:t>
      </w:r>
      <w:r w:rsidR="00CA75EA">
        <w:t xml:space="preserve">But </w:t>
      </w:r>
      <w:r>
        <w:t xml:space="preserve">direct engagement must balance with the need to avoid asking the </w:t>
      </w:r>
      <w:r w:rsidR="00A752DC">
        <w:t>victim survivor</w:t>
      </w:r>
      <w:r>
        <w:t xml:space="preserve"> to re-tell their story. Any discrepancies or gaps in previous risk assessments can be raised with the </w:t>
      </w:r>
      <w:r w:rsidR="00A752DC">
        <w:t>victim survivor</w:t>
      </w:r>
      <w:r>
        <w:t xml:space="preserve"> during the screening and triage process</w:t>
      </w:r>
      <w:r w:rsidR="004D031F">
        <w:t>. This is</w:t>
      </w:r>
      <w:r>
        <w:t xml:space="preserve"> to clarify and update, rather than repeat, </w:t>
      </w:r>
      <w:r w:rsidR="00544703">
        <w:t xml:space="preserve">information already </w:t>
      </w:r>
      <w:r>
        <w:t xml:space="preserve">gathered. </w:t>
      </w:r>
    </w:p>
    <w:p w14:paraId="562BFB08" w14:textId="5950BFCF" w:rsidR="00A86479" w:rsidRPr="00D420FE" w:rsidRDefault="00A86479" w:rsidP="004942D5">
      <w:pPr>
        <w:pStyle w:val="FSVbody"/>
      </w:pPr>
      <w:r w:rsidRPr="00D420FE">
        <w:t xml:space="preserve">In </w:t>
      </w:r>
      <w:r w:rsidR="00AD294F" w:rsidRPr="00D420FE">
        <w:t xml:space="preserve">situations of serious family violence risk and other </w:t>
      </w:r>
      <w:r w:rsidRPr="00D420FE">
        <w:t>special circumstances (</w:t>
      </w:r>
      <w:r w:rsidR="00BE656D">
        <w:t>for example</w:t>
      </w:r>
      <w:r w:rsidR="00B81E8F" w:rsidRPr="00D420FE">
        <w:t>,</w:t>
      </w:r>
      <w:r w:rsidRPr="00D420FE">
        <w:t xml:space="preserve"> pandemic, bushfire) it may not be </w:t>
      </w:r>
      <w:r w:rsidR="004D031F" w:rsidRPr="00D420FE">
        <w:t>possible</w:t>
      </w:r>
      <w:r w:rsidRPr="00D420FE">
        <w:t xml:space="preserve"> for the </w:t>
      </w:r>
      <w:r w:rsidR="002E098F" w:rsidRPr="00D420FE">
        <w:t>specialist family violence service</w:t>
      </w:r>
      <w:r w:rsidR="002E098F">
        <w:t xml:space="preserve"> </w:t>
      </w:r>
      <w:r w:rsidRPr="00D420FE">
        <w:t xml:space="preserve">to establish direct engagement with the </w:t>
      </w:r>
      <w:r w:rsidR="00A752DC" w:rsidRPr="00D420FE">
        <w:t>victim survivor</w:t>
      </w:r>
      <w:r w:rsidR="00AD294F">
        <w:t>.</w:t>
      </w:r>
      <w:r w:rsidRPr="00D420FE">
        <w:t xml:space="preserve"> </w:t>
      </w:r>
      <w:r w:rsidR="00CA75EA">
        <w:t>But</w:t>
      </w:r>
      <w:r w:rsidRPr="00D420FE">
        <w:t xml:space="preserve"> screening </w:t>
      </w:r>
      <w:r w:rsidR="00544703">
        <w:t xml:space="preserve">to </w:t>
      </w:r>
      <w:r w:rsidRPr="00D420FE">
        <w:t xml:space="preserve">identify an appropriate service response can still occur </w:t>
      </w:r>
      <w:r w:rsidRPr="00182D8D">
        <w:t>through secondary consultation and coordinated responses</w:t>
      </w:r>
      <w:r w:rsidR="00D57830" w:rsidRPr="00182D8D">
        <w:rPr>
          <w:rStyle w:val="FootnoteReference"/>
        </w:rPr>
        <w:footnoteReference w:id="8"/>
      </w:r>
      <w:r w:rsidRPr="00182D8D">
        <w:t xml:space="preserve"> with</w:t>
      </w:r>
      <w:r w:rsidRPr="00D420FE">
        <w:t xml:space="preserve"> other agencies that </w:t>
      </w:r>
      <w:r w:rsidR="00544703">
        <w:t>can</w:t>
      </w:r>
      <w:r w:rsidRPr="00D420FE">
        <w:t xml:space="preserve"> have direct involvement with the </w:t>
      </w:r>
      <w:r w:rsidR="00A752DC" w:rsidRPr="00D420FE">
        <w:t>victim survivor</w:t>
      </w:r>
      <w:r w:rsidRPr="00D420FE">
        <w:t xml:space="preserve">. </w:t>
      </w:r>
    </w:p>
    <w:p w14:paraId="704A440F" w14:textId="28BDE9BE" w:rsidR="00A86479" w:rsidRPr="00115011" w:rsidRDefault="00A86479" w:rsidP="004942D5">
      <w:pPr>
        <w:pStyle w:val="FSVbody"/>
        <w:rPr>
          <w:b/>
          <w:bCs/>
        </w:rPr>
      </w:pPr>
      <w:r>
        <w:t>As instructed by MARAM</w:t>
      </w:r>
      <w:r w:rsidR="0078086C">
        <w:t>,</w:t>
      </w:r>
      <w:r>
        <w:t xml:space="preserve"> </w:t>
      </w:r>
      <w:r w:rsidR="00674B4B">
        <w:t>i</w:t>
      </w:r>
      <w:r>
        <w:t xml:space="preserve">f a </w:t>
      </w:r>
      <w:r w:rsidR="00A752DC">
        <w:t>victim survivor</w:t>
      </w:r>
      <w:r>
        <w:t xml:space="preserve"> has multiple contacts with a service, screening must occur at each contact</w:t>
      </w:r>
      <w:r w:rsidR="004D031F">
        <w:t>. This will</w:t>
      </w:r>
      <w:r>
        <w:t xml:space="preserve"> ensure any changes in the relationship or perpetrator’s pattern of violent and </w:t>
      </w:r>
      <w:r w:rsidR="00B47E60">
        <w:t xml:space="preserve">coercive </w:t>
      </w:r>
      <w:r>
        <w:t xml:space="preserve">behaviour </w:t>
      </w:r>
      <w:r w:rsidR="00011521">
        <w:t xml:space="preserve">are </w:t>
      </w:r>
      <w:r w:rsidR="00544703">
        <w:t>noted</w:t>
      </w:r>
      <w:r>
        <w:t xml:space="preserve">. </w:t>
      </w:r>
    </w:p>
    <w:p w14:paraId="6C21F1B3" w14:textId="77777777" w:rsidR="00A86479" w:rsidRPr="001F49BA" w:rsidRDefault="00A86479" w:rsidP="001F49BA">
      <w:pPr>
        <w:pStyle w:val="Heading5"/>
        <w:rPr>
          <w:rStyle w:val="normaltextrun"/>
        </w:rPr>
      </w:pPr>
      <w:r w:rsidRPr="001F49BA">
        <w:rPr>
          <w:rStyle w:val="normaltextrun"/>
        </w:rPr>
        <w:t>Objectives</w:t>
      </w:r>
    </w:p>
    <w:p w14:paraId="5F6C1AF5" w14:textId="4B282E9B" w:rsidR="004E4661" w:rsidRDefault="006B275E" w:rsidP="00437E8F">
      <w:pPr>
        <w:pStyle w:val="FSVbullet1"/>
      </w:pPr>
      <w:r>
        <w:t>Ensure</w:t>
      </w:r>
      <w:r w:rsidR="00DD109B">
        <w:t xml:space="preserve"> all </w:t>
      </w:r>
      <w:r w:rsidR="001020C5">
        <w:t>workspaces</w:t>
      </w:r>
      <w:r w:rsidR="008F28FB">
        <w:t xml:space="preserve"> and </w:t>
      </w:r>
      <w:r w:rsidR="00DD109B">
        <w:t xml:space="preserve">communication channels </w:t>
      </w:r>
      <w:r>
        <w:t xml:space="preserve">explicitly </w:t>
      </w:r>
      <w:r w:rsidR="00BD566F">
        <w:t xml:space="preserve">say </w:t>
      </w:r>
      <w:r w:rsidR="00DD109B">
        <w:t>that the service is a safe and welcoming space for all victim survivors</w:t>
      </w:r>
      <w:r w:rsidR="00F41848">
        <w:t>.</w:t>
      </w:r>
      <w:r w:rsidR="00DB77AE">
        <w:rPr>
          <w:rStyle w:val="FootnoteReference"/>
        </w:rPr>
        <w:footnoteReference w:id="9"/>
      </w:r>
      <w:r w:rsidR="00AA210B">
        <w:t xml:space="preserve"> </w:t>
      </w:r>
    </w:p>
    <w:p w14:paraId="6D4262C6" w14:textId="7BAD0DB7" w:rsidR="00A86479" w:rsidRPr="00115011" w:rsidRDefault="00A86479" w:rsidP="00437E8F">
      <w:pPr>
        <w:pStyle w:val="FSVbullet1"/>
      </w:pPr>
      <w:r>
        <w:t>Engage with victim</w:t>
      </w:r>
      <w:r w:rsidR="00144C00">
        <w:t xml:space="preserve"> </w:t>
      </w:r>
      <w:r>
        <w:t xml:space="preserve">survivors in a welcoming and inclusive </w:t>
      </w:r>
      <w:r w:rsidR="00011521">
        <w:t xml:space="preserve">way </w:t>
      </w:r>
      <w:r w:rsidR="00CE3B70">
        <w:t>to help reduce anxiety and increase their willingness to engage</w:t>
      </w:r>
      <w:r w:rsidR="0034701C">
        <w:t>.</w:t>
      </w:r>
    </w:p>
    <w:p w14:paraId="26D444C9" w14:textId="0306927F" w:rsidR="00A86479" w:rsidRPr="00115011" w:rsidRDefault="00A86479" w:rsidP="00437E8F">
      <w:pPr>
        <w:pStyle w:val="FSVbullet1"/>
      </w:pPr>
      <w:r w:rsidRPr="00115011">
        <w:t xml:space="preserve">Identify the immediacy and seriousness of the risk to </w:t>
      </w:r>
      <w:r w:rsidR="00144C00" w:rsidRPr="00115011">
        <w:t xml:space="preserve">all victim survivors in the family group to </w:t>
      </w:r>
      <w:r w:rsidRPr="00115011">
        <w:t>determine how to respond or which service</w:t>
      </w:r>
      <w:r w:rsidR="00011521">
        <w:t>(</w:t>
      </w:r>
      <w:r w:rsidRPr="00115011">
        <w:t>s</w:t>
      </w:r>
      <w:r w:rsidR="00011521">
        <w:t>)</w:t>
      </w:r>
      <w:r w:rsidRPr="00115011">
        <w:t xml:space="preserve"> are </w:t>
      </w:r>
      <w:r w:rsidR="00BD566F">
        <w:t>best</w:t>
      </w:r>
      <w:r w:rsidRPr="00115011">
        <w:t xml:space="preserve"> to respond</w:t>
      </w:r>
      <w:r w:rsidR="00F41848">
        <w:t>.</w:t>
      </w:r>
      <w:r w:rsidR="00BC054B" w:rsidRPr="00115011">
        <w:rPr>
          <w:rStyle w:val="FootnoteReference"/>
          <w:rFonts w:cs="Arial"/>
        </w:rPr>
        <w:footnoteReference w:id="10"/>
      </w:r>
    </w:p>
    <w:p w14:paraId="385F9A6D" w14:textId="3AA014EF" w:rsidR="00A86479" w:rsidRPr="00115011" w:rsidRDefault="00A86479" w:rsidP="00437E8F">
      <w:pPr>
        <w:pStyle w:val="FSVbullet1"/>
      </w:pPr>
      <w:r>
        <w:t>Identify any immediate safety planning needs</w:t>
      </w:r>
      <w:r w:rsidR="0099277D">
        <w:t xml:space="preserve"> of all victim survivors in the family group</w:t>
      </w:r>
      <w:r>
        <w:t xml:space="preserve">, including a potential crisis </w:t>
      </w:r>
      <w:r w:rsidR="00115011">
        <w:t>response</w:t>
      </w:r>
      <w:r w:rsidR="0034701C">
        <w:t>.</w:t>
      </w:r>
    </w:p>
    <w:p w14:paraId="46B42568" w14:textId="09EA88B6" w:rsidR="008420A0" w:rsidRPr="00115011" w:rsidRDefault="00A86479" w:rsidP="00437E8F">
      <w:pPr>
        <w:pStyle w:val="FSVbullet1"/>
      </w:pPr>
      <w:r w:rsidRPr="00115011">
        <w:lastRenderedPageBreak/>
        <w:t>Determine eligibility and suitability for the service to respond to the victim</w:t>
      </w:r>
      <w:r w:rsidR="00144C00" w:rsidRPr="00115011">
        <w:t xml:space="preserve"> </w:t>
      </w:r>
      <w:r w:rsidRPr="00115011">
        <w:t>survivor’s risk and needs</w:t>
      </w:r>
      <w:r w:rsidR="00F41848">
        <w:t>.</w:t>
      </w:r>
      <w:r w:rsidR="00876951">
        <w:rPr>
          <w:rStyle w:val="FootnoteReference"/>
        </w:rPr>
        <w:footnoteReference w:id="11"/>
      </w:r>
    </w:p>
    <w:p w14:paraId="5CA667A0" w14:textId="67318447" w:rsidR="006666C2" w:rsidRPr="006B275E" w:rsidRDefault="00CA75EA" w:rsidP="00437E8F">
      <w:pPr>
        <w:pStyle w:val="FSVbullet1"/>
        <w:rPr>
          <w:rFonts w:cs="Arial"/>
          <w:strike/>
        </w:rPr>
      </w:pPr>
      <w:r>
        <w:t xml:space="preserve">Organise a </w:t>
      </w:r>
      <w:r w:rsidR="00A86479">
        <w:t xml:space="preserve">referral </w:t>
      </w:r>
      <w:r>
        <w:t xml:space="preserve">to </w:t>
      </w:r>
      <w:r w:rsidR="00A86479">
        <w:t>or contact information for another service, if required</w:t>
      </w:r>
      <w:r w:rsidR="004F1942">
        <w:t>.</w:t>
      </w:r>
    </w:p>
    <w:p w14:paraId="4D166A04" w14:textId="4C97F203" w:rsidR="009A4812" w:rsidRPr="003A69C5" w:rsidRDefault="009A4812" w:rsidP="004942D5">
      <w:pPr>
        <w:rPr>
          <w:rFonts w:ascii="Arial" w:hAnsi="Arial"/>
          <w:strike/>
          <w:highlight w:val="cyan"/>
        </w:rPr>
        <w:sectPr w:rsidR="009A4812" w:rsidRPr="003A69C5" w:rsidSect="004942D5">
          <w:footnotePr>
            <w:numFmt w:val="lowerRoman"/>
          </w:footnotePr>
          <w:endnotePr>
            <w:numFmt w:val="decimal"/>
          </w:endnotePr>
          <w:pgSz w:w="11906" w:h="16838"/>
          <w:pgMar w:top="1440" w:right="1440" w:bottom="1440" w:left="1440" w:header="709" w:footer="0" w:gutter="0"/>
          <w:cols w:space="708"/>
          <w:docGrid w:linePitch="360"/>
        </w:sectPr>
      </w:pPr>
    </w:p>
    <w:p w14:paraId="4DD9E2E8" w14:textId="3C8F1779" w:rsidR="00422403" w:rsidRPr="00E063E0" w:rsidRDefault="00F41848" w:rsidP="00E063E0">
      <w:pPr>
        <w:pStyle w:val="FSVbody"/>
        <w:rPr>
          <w:b/>
          <w:bCs/>
          <w:color w:val="204559" w:themeColor="accent1" w:themeShade="80"/>
          <w:sz w:val="22"/>
          <w:szCs w:val="22"/>
        </w:rPr>
      </w:pPr>
      <w:r w:rsidRPr="0B8D9968">
        <w:rPr>
          <w:b/>
          <w:bCs/>
          <w:color w:val="204559" w:themeColor="accent1" w:themeShade="80"/>
          <w:sz w:val="22"/>
          <w:szCs w:val="22"/>
        </w:rPr>
        <w:lastRenderedPageBreak/>
        <w:t>Screening, identification and triage function</w:t>
      </w:r>
      <w:r w:rsidR="003F2547" w:rsidRPr="0B8D9968">
        <w:rPr>
          <w:b/>
          <w:bCs/>
          <w:color w:val="204559" w:themeColor="accent1" w:themeShade="80"/>
          <w:sz w:val="22"/>
          <w:szCs w:val="22"/>
        </w:rPr>
        <w:t xml:space="preserve">: </w:t>
      </w:r>
      <w:r w:rsidRPr="0B8D9968">
        <w:rPr>
          <w:b/>
          <w:bCs/>
          <w:color w:val="204559" w:themeColor="accent1" w:themeShade="80"/>
          <w:sz w:val="22"/>
          <w:szCs w:val="22"/>
        </w:rPr>
        <w:t>p</w:t>
      </w:r>
      <w:r w:rsidR="00422403"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422403" w:rsidRPr="0B8D9968">
        <w:rPr>
          <w:b/>
          <w:bCs/>
          <w:color w:val="204559" w:themeColor="accent1" w:themeShade="80"/>
          <w:sz w:val="22"/>
          <w:szCs w:val="22"/>
        </w:rPr>
        <w:t>equirements for all services</w:t>
      </w:r>
      <w:r w:rsidR="003A4B06" w:rsidRPr="0B8D9968">
        <w:rPr>
          <w:b/>
          <w:bCs/>
          <w:color w:val="204559" w:themeColor="accent1" w:themeShade="80"/>
          <w:sz w:val="22"/>
          <w:szCs w:val="22"/>
        </w:rPr>
        <w:t xml:space="preserve"> </w:t>
      </w:r>
    </w:p>
    <w:tbl>
      <w:tblPr>
        <w:tblStyle w:val="TableGrid"/>
        <w:tblW w:w="13887" w:type="dxa"/>
        <w:tblLayout w:type="fixed"/>
        <w:tblLook w:val="0620" w:firstRow="1" w:lastRow="0" w:firstColumn="0" w:lastColumn="0" w:noHBand="1" w:noVBand="1"/>
      </w:tblPr>
      <w:tblGrid>
        <w:gridCol w:w="562"/>
        <w:gridCol w:w="5812"/>
        <w:gridCol w:w="3686"/>
        <w:gridCol w:w="3827"/>
      </w:tblGrid>
      <w:tr w:rsidR="00422403" w:rsidRPr="003A7034" w14:paraId="7AA343B7" w14:textId="77777777" w:rsidTr="00221431">
        <w:trPr>
          <w:cantSplit/>
          <w:trHeight w:val="300"/>
          <w:tblHeader/>
        </w:trPr>
        <w:tc>
          <w:tcPr>
            <w:tcW w:w="562" w:type="dxa"/>
            <w:shd w:val="clear" w:color="auto" w:fill="FFC000"/>
          </w:tcPr>
          <w:p w14:paraId="198AF997" w14:textId="144677D1" w:rsidR="00422403" w:rsidRPr="00582029" w:rsidRDefault="00F41848" w:rsidP="00BA1674">
            <w:pPr>
              <w:pStyle w:val="Heading5"/>
              <w:spacing w:before="0" w:after="0"/>
              <w:outlineLvl w:val="4"/>
              <w:rPr>
                <w:rStyle w:val="normaltextrun"/>
              </w:rPr>
            </w:pPr>
            <w:bookmarkStart w:id="216" w:name="_Hlk65847317"/>
            <w:r w:rsidRPr="00582029">
              <w:rPr>
                <w:rStyle w:val="normaltextrun"/>
              </w:rPr>
              <w:t>No.</w:t>
            </w:r>
          </w:p>
        </w:tc>
        <w:tc>
          <w:tcPr>
            <w:tcW w:w="5812" w:type="dxa"/>
            <w:shd w:val="clear" w:color="auto" w:fill="FFC000"/>
          </w:tcPr>
          <w:p w14:paraId="0395D5B3" w14:textId="78CFE8AD" w:rsidR="00422403" w:rsidRPr="00582029" w:rsidRDefault="00F41848" w:rsidP="00BA1674">
            <w:pPr>
              <w:pStyle w:val="Heading5"/>
              <w:spacing w:before="0" w:after="0"/>
              <w:outlineLvl w:val="4"/>
              <w:rPr>
                <w:rStyle w:val="normaltextrun"/>
              </w:rPr>
            </w:pPr>
            <w:r w:rsidRPr="00582029">
              <w:rPr>
                <w:rStyle w:val="normaltextrun"/>
              </w:rPr>
              <w:t>Requirements</w:t>
            </w:r>
          </w:p>
        </w:tc>
        <w:tc>
          <w:tcPr>
            <w:tcW w:w="3686" w:type="dxa"/>
            <w:shd w:val="clear" w:color="auto" w:fill="FFC000"/>
          </w:tcPr>
          <w:p w14:paraId="2633DE37" w14:textId="6C6F51C9" w:rsidR="00422403" w:rsidRPr="00582029" w:rsidRDefault="00422403" w:rsidP="00A1004E">
            <w:pPr>
              <w:pStyle w:val="Heading5"/>
              <w:spacing w:before="0" w:after="0"/>
              <w:jc w:val="center"/>
              <w:outlineLvl w:val="4"/>
              <w:rPr>
                <w:rStyle w:val="normaltextrun"/>
              </w:rPr>
            </w:pPr>
            <w:r w:rsidRPr="00582029">
              <w:rPr>
                <w:rStyle w:val="normaltextrun"/>
              </w:rPr>
              <w:t xml:space="preserve">Mandatory </w:t>
            </w:r>
            <w:r w:rsidR="2CB49C29" w:rsidRPr="00582029">
              <w:rPr>
                <w:rStyle w:val="normaltextrun"/>
              </w:rPr>
              <w:t>r</w:t>
            </w:r>
            <w:r w:rsidRPr="00582029">
              <w:rPr>
                <w:rStyle w:val="normaltextrun"/>
              </w:rPr>
              <w:t>esources</w:t>
            </w:r>
            <w:r w:rsidR="2CB49C29" w:rsidRPr="00582029">
              <w:rPr>
                <w:rStyle w:val="normaltextrun"/>
              </w:rPr>
              <w:t>, templates</w:t>
            </w:r>
            <w:r w:rsidR="28D18756" w:rsidRPr="00582029">
              <w:rPr>
                <w:rStyle w:val="normaltextrun"/>
              </w:rPr>
              <w:t xml:space="preserve">, </w:t>
            </w:r>
            <w:r w:rsidR="29147B43" w:rsidRPr="00582029">
              <w:rPr>
                <w:rStyle w:val="normaltextrun"/>
              </w:rPr>
              <w:t>tools</w:t>
            </w:r>
            <w:r w:rsidR="28D18756" w:rsidRPr="00582029">
              <w:rPr>
                <w:rStyle w:val="normaltextrun"/>
              </w:rPr>
              <w:t xml:space="preserve"> and guidance</w:t>
            </w:r>
          </w:p>
        </w:tc>
        <w:tc>
          <w:tcPr>
            <w:tcW w:w="3827" w:type="dxa"/>
            <w:shd w:val="clear" w:color="auto" w:fill="FFC000"/>
          </w:tcPr>
          <w:p w14:paraId="2EE0A193" w14:textId="2FFFD9BC" w:rsidR="00422403" w:rsidRPr="00582029" w:rsidRDefault="1EA866B2" w:rsidP="00A1004E">
            <w:pPr>
              <w:pStyle w:val="Heading5"/>
              <w:spacing w:before="0" w:after="0"/>
              <w:jc w:val="center"/>
              <w:outlineLvl w:val="4"/>
              <w:rPr>
                <w:rStyle w:val="normaltextrun"/>
              </w:rPr>
            </w:pPr>
            <w:r w:rsidRPr="00582029">
              <w:rPr>
                <w:rStyle w:val="normaltextrun"/>
              </w:rPr>
              <w:t xml:space="preserve">Other </w:t>
            </w:r>
            <w:r w:rsidR="2A347D35" w:rsidRPr="00582029">
              <w:rPr>
                <w:rStyle w:val="normaltextrun"/>
              </w:rPr>
              <w:t>sources of information</w:t>
            </w:r>
            <w:r w:rsidR="02CC9059" w:rsidRPr="00582029">
              <w:rPr>
                <w:rStyle w:val="normaltextrun"/>
              </w:rPr>
              <w:t xml:space="preserve"> or guidance</w:t>
            </w:r>
          </w:p>
        </w:tc>
      </w:tr>
      <w:tr w:rsidR="00030588" w:rsidRPr="003A7034" w14:paraId="178A9EB6" w14:textId="77777777" w:rsidTr="184B0190">
        <w:trPr>
          <w:cantSplit/>
          <w:trHeight w:val="300"/>
        </w:trPr>
        <w:tc>
          <w:tcPr>
            <w:tcW w:w="562" w:type="dxa"/>
          </w:tcPr>
          <w:p w14:paraId="6469AFFA" w14:textId="77777777" w:rsidR="00030588" w:rsidRPr="00455DE9" w:rsidRDefault="00030588" w:rsidP="00890466">
            <w:pPr>
              <w:pStyle w:val="FSVtablebullet"/>
              <w:rPr>
                <w:rStyle w:val="normaltextrun"/>
                <w:color w:val="auto"/>
              </w:rPr>
            </w:pPr>
            <w:bookmarkStart w:id="217" w:name="_Hlk30586051"/>
            <w:bookmarkEnd w:id="216"/>
            <w:r w:rsidRPr="00455DE9">
              <w:rPr>
                <w:rStyle w:val="normaltextrun"/>
                <w:color w:val="auto"/>
              </w:rPr>
              <w:t>1</w:t>
            </w:r>
          </w:p>
        </w:tc>
        <w:bookmarkEnd w:id="217"/>
        <w:tc>
          <w:tcPr>
            <w:tcW w:w="5812" w:type="dxa"/>
          </w:tcPr>
          <w:p w14:paraId="4590E442" w14:textId="07D5DC0B" w:rsidR="00030588" w:rsidRPr="00455DE9" w:rsidRDefault="00030588" w:rsidP="00890466">
            <w:pPr>
              <w:pStyle w:val="FSVtablebullet"/>
              <w:rPr>
                <w:rStyle w:val="normaltextrun"/>
                <w:color w:val="auto"/>
              </w:rPr>
            </w:pPr>
            <w:r w:rsidRPr="0B8D9968">
              <w:rPr>
                <w:color w:val="auto"/>
              </w:rPr>
              <w:t xml:space="preserve">Ensure a worker is contactable </w:t>
            </w:r>
            <w:r w:rsidR="5CD752DB" w:rsidRPr="0B8D9968">
              <w:rPr>
                <w:color w:val="auto"/>
              </w:rPr>
              <w:t xml:space="preserve"> </w:t>
            </w:r>
            <w:r w:rsidRPr="0B8D9968">
              <w:rPr>
                <w:color w:val="auto"/>
              </w:rPr>
              <w:t>for screening and triage during funded hours of operation including processing incoming referrals.</w:t>
            </w:r>
          </w:p>
        </w:tc>
        <w:tc>
          <w:tcPr>
            <w:tcW w:w="3686" w:type="dxa"/>
            <w:vMerge w:val="restart"/>
          </w:tcPr>
          <w:p w14:paraId="62919B08" w14:textId="5331E603" w:rsidR="00030588" w:rsidRPr="00011521" w:rsidRDefault="00840F85" w:rsidP="00890466">
            <w:pPr>
              <w:pStyle w:val="FSVtablebullet"/>
              <w:rPr>
                <w:rStyle w:val="normaltextrun"/>
                <w:b/>
                <w:bCs/>
                <w:color w:val="0072CE"/>
                <w:u w:val="single"/>
              </w:rPr>
            </w:pPr>
            <w:hyperlink r:id="rId36" w:history="1">
              <w:r w:rsidR="00030588" w:rsidRPr="0B8D9968">
                <w:rPr>
                  <w:rStyle w:val="Hyperlink"/>
                  <w:b/>
                  <w:bCs/>
                </w:rPr>
                <w:t xml:space="preserve">MARAM </w:t>
              </w:r>
              <w:r w:rsidR="00011521" w:rsidRPr="0B8D9968">
                <w:rPr>
                  <w:rStyle w:val="Hyperlink"/>
                  <w:b/>
                  <w:bCs/>
                </w:rPr>
                <w:t>p</w:t>
              </w:r>
              <w:r w:rsidR="00030588" w:rsidRPr="0B8D9968">
                <w:rPr>
                  <w:rStyle w:val="Hyperlink"/>
                  <w:b/>
                  <w:bCs/>
                </w:rPr>
                <w:t xml:space="preserve">ractice </w:t>
              </w:r>
              <w:r w:rsidR="00011521" w:rsidRPr="0B8D9968">
                <w:rPr>
                  <w:rStyle w:val="Hyperlink"/>
                  <w:b/>
                  <w:bCs/>
                </w:rPr>
                <w:t>g</w:t>
              </w:r>
              <w:r w:rsidR="00030588" w:rsidRPr="0B8D9968">
                <w:rPr>
                  <w:rStyle w:val="Hyperlink"/>
                  <w:b/>
                  <w:bCs/>
                </w:rPr>
                <w:t>uide</w:t>
              </w:r>
            </w:hyperlink>
            <w:r w:rsidR="00011521" w:rsidRPr="0B8D9968">
              <w:rPr>
                <w:rStyle w:val="Hyperlink"/>
                <w:b/>
                <w:bCs/>
              </w:rPr>
              <w:t>:</w:t>
            </w:r>
          </w:p>
          <w:p w14:paraId="0E8B3787" w14:textId="5F49C1A5" w:rsidR="00030588" w:rsidRPr="001C21A8" w:rsidRDefault="00030588" w:rsidP="00890466">
            <w:pPr>
              <w:pStyle w:val="FSVtablebullet"/>
              <w:rPr>
                <w:color w:val="auto"/>
              </w:rPr>
            </w:pPr>
            <w:r w:rsidRPr="0B8D9968">
              <w:rPr>
                <w:color w:val="auto"/>
              </w:rPr>
              <w:t>Responsibility 1</w:t>
            </w:r>
            <w:r w:rsidR="3AD2C758" w:rsidRPr="0B8D9968">
              <w:rPr>
                <w:color w:val="auto"/>
              </w:rPr>
              <w:t>:</w:t>
            </w:r>
            <w:r w:rsidRPr="0B8D9968">
              <w:rPr>
                <w:color w:val="auto"/>
              </w:rPr>
              <w:t xml:space="preserve"> Respectful, sensitive and safe engagement</w:t>
            </w:r>
            <w:r w:rsidR="006C4D38" w:rsidRPr="0B8D9968">
              <w:rPr>
                <w:color w:val="auto"/>
              </w:rPr>
              <w:t xml:space="preserve"> </w:t>
            </w:r>
          </w:p>
          <w:p w14:paraId="0DDDE5A0" w14:textId="3951507C" w:rsidR="00030588" w:rsidRDefault="00030588" w:rsidP="00890466">
            <w:pPr>
              <w:pStyle w:val="FSVtablebullet"/>
              <w:rPr>
                <w:color w:val="auto"/>
              </w:rPr>
            </w:pPr>
            <w:r w:rsidRPr="0B8D9968">
              <w:rPr>
                <w:color w:val="auto"/>
              </w:rPr>
              <w:t>Responsibility 2</w:t>
            </w:r>
            <w:r w:rsidR="3AD2C758" w:rsidRPr="0B8D9968">
              <w:rPr>
                <w:color w:val="auto"/>
              </w:rPr>
              <w:t>:</w:t>
            </w:r>
            <w:r w:rsidRPr="0B8D9968">
              <w:rPr>
                <w:color w:val="auto"/>
              </w:rPr>
              <w:t xml:space="preserve"> Identification of family violence risk</w:t>
            </w:r>
          </w:p>
          <w:p w14:paraId="3DF30CCA" w14:textId="3856141B" w:rsidR="00DC3FBE" w:rsidRPr="001C21A8" w:rsidRDefault="4A298B76" w:rsidP="00890466">
            <w:pPr>
              <w:pStyle w:val="FSVtablebullet"/>
              <w:rPr>
                <w:color w:val="auto"/>
              </w:rPr>
            </w:pPr>
            <w:r w:rsidRPr="0B8D9968">
              <w:rPr>
                <w:color w:val="auto"/>
              </w:rPr>
              <w:t>Responsibility 4</w:t>
            </w:r>
            <w:r w:rsidR="3AD2C758" w:rsidRPr="0B8D9968">
              <w:rPr>
                <w:color w:val="auto"/>
              </w:rPr>
              <w:t>:</w:t>
            </w:r>
            <w:r w:rsidRPr="0B8D9968">
              <w:rPr>
                <w:color w:val="auto"/>
              </w:rPr>
              <w:t xml:space="preserve"> Intermediate risk management</w:t>
            </w:r>
          </w:p>
          <w:p w14:paraId="56492ADC" w14:textId="1E46C122" w:rsidR="00030588" w:rsidRPr="001C21A8" w:rsidRDefault="00030588" w:rsidP="00890466">
            <w:pPr>
              <w:pStyle w:val="FSVtablebullet"/>
              <w:rPr>
                <w:color w:val="auto"/>
              </w:rPr>
            </w:pPr>
            <w:r w:rsidRPr="0B8D9968">
              <w:rPr>
                <w:color w:val="auto"/>
              </w:rPr>
              <w:t>Responsibility 5</w:t>
            </w:r>
            <w:r w:rsidR="3AD2C758" w:rsidRPr="0B8D9968">
              <w:rPr>
                <w:color w:val="auto"/>
              </w:rPr>
              <w:t>:</w:t>
            </w:r>
            <w:r w:rsidRPr="0B8D9968">
              <w:rPr>
                <w:color w:val="auto"/>
              </w:rPr>
              <w:t xml:space="preserve"> Secondary consultation and referral</w:t>
            </w:r>
          </w:p>
          <w:p w14:paraId="14BEEBB7" w14:textId="09052A2A" w:rsidR="00030588" w:rsidRPr="001C21A8" w:rsidRDefault="00030588" w:rsidP="00890466">
            <w:pPr>
              <w:pStyle w:val="FSVtablebullet"/>
              <w:rPr>
                <w:color w:val="auto"/>
              </w:rPr>
            </w:pPr>
            <w:r w:rsidRPr="0B8D9968">
              <w:rPr>
                <w:color w:val="auto"/>
              </w:rPr>
              <w:t>Responsibility 6</w:t>
            </w:r>
            <w:r w:rsidR="3AD2C758" w:rsidRPr="0B8D9968">
              <w:rPr>
                <w:color w:val="auto"/>
              </w:rPr>
              <w:t>:</w:t>
            </w:r>
            <w:r w:rsidRPr="0B8D9968">
              <w:rPr>
                <w:color w:val="auto"/>
              </w:rPr>
              <w:t xml:space="preserve"> Contribute to information sharing</w:t>
            </w:r>
          </w:p>
          <w:p w14:paraId="031168A8" w14:textId="59139F22" w:rsidR="00030588" w:rsidRPr="00011521" w:rsidRDefault="00030588" w:rsidP="00890466">
            <w:pPr>
              <w:pStyle w:val="FSVtablebullet"/>
              <w:rPr>
                <w:rStyle w:val="normaltextrun"/>
                <w:b/>
                <w:bCs/>
                <w:color w:val="auto"/>
              </w:rPr>
            </w:pPr>
            <w:r w:rsidRPr="0B8D9968">
              <w:rPr>
                <w:rStyle w:val="normaltextrun"/>
                <w:b/>
                <w:bCs/>
                <w:color w:val="auto"/>
              </w:rPr>
              <w:t xml:space="preserve">MARAM </w:t>
            </w:r>
            <w:r w:rsidR="00011521" w:rsidRPr="0B8D9968">
              <w:rPr>
                <w:rStyle w:val="normaltextrun"/>
                <w:b/>
                <w:bCs/>
                <w:color w:val="auto"/>
              </w:rPr>
              <w:t>r</w:t>
            </w:r>
            <w:r w:rsidRPr="0B8D9968">
              <w:rPr>
                <w:rStyle w:val="normaltextrun"/>
                <w:b/>
                <w:bCs/>
                <w:color w:val="auto"/>
              </w:rPr>
              <w:t xml:space="preserve">isk </w:t>
            </w:r>
            <w:r w:rsidR="00011521" w:rsidRPr="0B8D9968">
              <w:rPr>
                <w:rStyle w:val="normaltextrun"/>
                <w:b/>
                <w:bCs/>
                <w:color w:val="auto"/>
              </w:rPr>
              <w:t>a</w:t>
            </w:r>
            <w:r w:rsidRPr="0B8D9968">
              <w:rPr>
                <w:rStyle w:val="normaltextrun"/>
                <w:b/>
                <w:bCs/>
                <w:color w:val="auto"/>
              </w:rPr>
              <w:t xml:space="preserve">ssessment templates and tools: </w:t>
            </w:r>
          </w:p>
          <w:p w14:paraId="4DE8B817" w14:textId="2A13FCEE" w:rsidR="00030588" w:rsidRPr="001C21A8" w:rsidRDefault="00030588" w:rsidP="00890466">
            <w:pPr>
              <w:pStyle w:val="FSVtablebullet"/>
              <w:rPr>
                <w:color w:val="auto"/>
              </w:rPr>
            </w:pPr>
            <w:bookmarkStart w:id="218" w:name="_Toc5107778"/>
            <w:r w:rsidRPr="001C21A8">
              <w:rPr>
                <w:color w:val="auto"/>
              </w:rPr>
              <w:t>Appendix 1 – Observable signs of trauma that may indicate family violence</w:t>
            </w:r>
            <w:bookmarkEnd w:id="218"/>
          </w:p>
          <w:p w14:paraId="221CF535" w14:textId="77777777" w:rsidR="00030588" w:rsidRPr="001C21A8" w:rsidRDefault="00030588" w:rsidP="00890466">
            <w:pPr>
              <w:pStyle w:val="FSVtablebullet"/>
              <w:rPr>
                <w:color w:val="auto"/>
              </w:rPr>
            </w:pPr>
            <w:r w:rsidRPr="001C21A8">
              <w:rPr>
                <w:color w:val="auto"/>
              </w:rPr>
              <w:t xml:space="preserve">Appendix 3 – Adult screening and identification tool </w:t>
            </w:r>
          </w:p>
          <w:p w14:paraId="27E2F5D2" w14:textId="150600AE" w:rsidR="00030588" w:rsidRPr="001C21A8" w:rsidRDefault="00030588" w:rsidP="00890466">
            <w:pPr>
              <w:pStyle w:val="FSVtablebullet"/>
              <w:rPr>
                <w:color w:val="auto"/>
              </w:rPr>
            </w:pPr>
            <w:r w:rsidRPr="001C21A8">
              <w:rPr>
                <w:color w:val="auto"/>
              </w:rPr>
              <w:t>Appendix 4 – Flow diagram of response options and a basic safety plan</w:t>
            </w:r>
          </w:p>
          <w:p w14:paraId="2254DCF1" w14:textId="157D4DDF" w:rsidR="00030588" w:rsidRPr="001C21A8" w:rsidRDefault="00030588" w:rsidP="00890466">
            <w:pPr>
              <w:pStyle w:val="FSVtablebullet"/>
              <w:rPr>
                <w:color w:val="auto"/>
              </w:rPr>
            </w:pPr>
            <w:r w:rsidRPr="001C21A8">
              <w:rPr>
                <w:color w:val="auto"/>
              </w:rPr>
              <w:t>Appendix 5 – Brief risk assessment tool</w:t>
            </w:r>
          </w:p>
          <w:p w14:paraId="1B342C97" w14:textId="2A4ECFAA" w:rsidR="00030588" w:rsidRDefault="00030588" w:rsidP="00890466">
            <w:pPr>
              <w:pStyle w:val="FSVtablebullet"/>
              <w:rPr>
                <w:color w:val="auto"/>
              </w:rPr>
            </w:pPr>
            <w:r w:rsidRPr="0B8D9968">
              <w:rPr>
                <w:color w:val="auto"/>
              </w:rPr>
              <w:t>Appendix 7 – Child victim survivor assessment tool</w:t>
            </w:r>
          </w:p>
          <w:p w14:paraId="7750EB22" w14:textId="53B83DB5" w:rsidR="00E85A1A" w:rsidRDefault="292F1C12" w:rsidP="00890466">
            <w:pPr>
              <w:pStyle w:val="FSVtablebullet"/>
              <w:rPr>
                <w:color w:val="auto"/>
              </w:rPr>
            </w:pPr>
            <w:r w:rsidRPr="0B8D9968">
              <w:rPr>
                <w:color w:val="auto"/>
              </w:rPr>
              <w:t>A</w:t>
            </w:r>
            <w:r w:rsidR="7B4E7D5D" w:rsidRPr="0B8D9968">
              <w:rPr>
                <w:color w:val="auto"/>
              </w:rPr>
              <w:t xml:space="preserve">ppendix 9: </w:t>
            </w:r>
            <w:r w:rsidRPr="0B8D9968">
              <w:rPr>
                <w:color w:val="auto"/>
              </w:rPr>
              <w:t>Adult</w:t>
            </w:r>
            <w:r w:rsidR="249BC5E9" w:rsidRPr="0B8D9968">
              <w:rPr>
                <w:color w:val="auto"/>
              </w:rPr>
              <w:t xml:space="preserve"> s</w:t>
            </w:r>
            <w:r w:rsidRPr="0B8D9968">
              <w:rPr>
                <w:color w:val="auto"/>
              </w:rPr>
              <w:t>afety</w:t>
            </w:r>
            <w:r w:rsidR="249BC5E9" w:rsidRPr="0B8D9968">
              <w:rPr>
                <w:color w:val="auto"/>
              </w:rPr>
              <w:t xml:space="preserve"> p</w:t>
            </w:r>
            <w:r w:rsidRPr="0B8D9968">
              <w:rPr>
                <w:color w:val="auto"/>
              </w:rPr>
              <w:t>lan</w:t>
            </w:r>
            <w:r w:rsidR="249BC5E9" w:rsidRPr="0B8D9968">
              <w:rPr>
                <w:color w:val="auto"/>
              </w:rPr>
              <w:t xml:space="preserve"> t</w:t>
            </w:r>
            <w:r w:rsidRPr="0B8D9968">
              <w:rPr>
                <w:color w:val="auto"/>
              </w:rPr>
              <w:t>emplate</w:t>
            </w:r>
          </w:p>
          <w:p w14:paraId="7781970B" w14:textId="263A687C" w:rsidR="00C77BB0" w:rsidRPr="001C21A8" w:rsidRDefault="0E54F6DD" w:rsidP="00890466">
            <w:pPr>
              <w:pStyle w:val="FSVtablebullet"/>
              <w:rPr>
                <w:color w:val="auto"/>
              </w:rPr>
            </w:pPr>
            <w:r w:rsidRPr="0B8D9968">
              <w:rPr>
                <w:color w:val="auto"/>
              </w:rPr>
              <w:t>A</w:t>
            </w:r>
            <w:r w:rsidR="6DE03AF8" w:rsidRPr="0B8D9968">
              <w:rPr>
                <w:color w:val="auto"/>
              </w:rPr>
              <w:t>ppendix 10: Saf</w:t>
            </w:r>
            <w:r w:rsidRPr="0B8D9968">
              <w:rPr>
                <w:color w:val="auto"/>
              </w:rPr>
              <w:t>ety</w:t>
            </w:r>
            <w:r w:rsidR="6DE03AF8" w:rsidRPr="0B8D9968">
              <w:rPr>
                <w:color w:val="auto"/>
              </w:rPr>
              <w:t xml:space="preserve"> p</w:t>
            </w:r>
            <w:r w:rsidRPr="0B8D9968">
              <w:rPr>
                <w:color w:val="auto"/>
              </w:rPr>
              <w:t>lan</w:t>
            </w:r>
            <w:r w:rsidR="6DE03AF8" w:rsidRPr="0B8D9968">
              <w:rPr>
                <w:color w:val="auto"/>
              </w:rPr>
              <w:t xml:space="preserve"> </w:t>
            </w:r>
            <w:r w:rsidRPr="0B8D9968">
              <w:rPr>
                <w:color w:val="auto"/>
              </w:rPr>
              <w:t>for</w:t>
            </w:r>
            <w:r w:rsidR="6DE03AF8" w:rsidRPr="0B8D9968">
              <w:rPr>
                <w:color w:val="auto"/>
              </w:rPr>
              <w:t xml:space="preserve"> o</w:t>
            </w:r>
            <w:r w:rsidRPr="0B8D9968">
              <w:rPr>
                <w:color w:val="auto"/>
              </w:rPr>
              <w:t>lder</w:t>
            </w:r>
            <w:r w:rsidR="6DE03AF8" w:rsidRPr="0B8D9968">
              <w:rPr>
                <w:color w:val="auto"/>
              </w:rPr>
              <w:t xml:space="preserve"> c</w:t>
            </w:r>
            <w:r w:rsidRPr="0B8D9968">
              <w:rPr>
                <w:color w:val="auto"/>
              </w:rPr>
              <w:t>hildren</w:t>
            </w:r>
            <w:r w:rsidR="6DE03AF8" w:rsidRPr="0B8D9968">
              <w:rPr>
                <w:color w:val="auto"/>
              </w:rPr>
              <w:t xml:space="preserve"> </w:t>
            </w:r>
            <w:r w:rsidRPr="0B8D9968">
              <w:rPr>
                <w:color w:val="auto"/>
              </w:rPr>
              <w:t>and</w:t>
            </w:r>
            <w:r w:rsidR="6DE03AF8" w:rsidRPr="0B8D9968">
              <w:rPr>
                <w:color w:val="auto"/>
              </w:rPr>
              <w:t xml:space="preserve"> </w:t>
            </w:r>
            <w:r w:rsidRPr="0B8D9968">
              <w:rPr>
                <w:color w:val="auto"/>
              </w:rPr>
              <w:t>young</w:t>
            </w:r>
            <w:r w:rsidR="6DE03AF8" w:rsidRPr="0B8D9968">
              <w:rPr>
                <w:color w:val="auto"/>
              </w:rPr>
              <w:t xml:space="preserve"> </w:t>
            </w:r>
            <w:r w:rsidRPr="0B8D9968">
              <w:rPr>
                <w:color w:val="auto"/>
              </w:rPr>
              <w:t>people</w:t>
            </w:r>
          </w:p>
          <w:p w14:paraId="79722803" w14:textId="5434984C" w:rsidR="00030588" w:rsidRPr="00890466" w:rsidRDefault="00840F85" w:rsidP="00890466">
            <w:pPr>
              <w:pStyle w:val="FSVtablebullet"/>
            </w:pPr>
            <w:hyperlink r:id="rId37" w:history="1">
              <w:r w:rsidR="00030588" w:rsidRPr="0B8D9968">
                <w:rPr>
                  <w:rStyle w:val="Hyperlink"/>
                </w:rPr>
                <w:t xml:space="preserve">Family Violence Information Sharing Scheme (FVISS) </w:t>
              </w:r>
              <w:r w:rsidR="7E06F391" w:rsidRPr="0B8D9968">
                <w:rPr>
                  <w:rStyle w:val="Hyperlink"/>
                </w:rPr>
                <w:t>m</w:t>
              </w:r>
              <w:r w:rsidR="00030588" w:rsidRPr="0B8D9968">
                <w:rPr>
                  <w:rStyle w:val="Hyperlink"/>
                </w:rPr>
                <w:t xml:space="preserve">inisterial </w:t>
              </w:r>
              <w:r w:rsidR="7E06F391" w:rsidRPr="0B8D9968">
                <w:rPr>
                  <w:rStyle w:val="Hyperlink"/>
                </w:rPr>
                <w:t>g</w:t>
              </w:r>
              <w:r w:rsidR="00030588" w:rsidRPr="0B8D9968">
                <w:rPr>
                  <w:rStyle w:val="Hyperlink"/>
                </w:rPr>
                <w:t>uidelines</w:t>
              </w:r>
            </w:hyperlink>
            <w:r w:rsidR="00030588" w:rsidRPr="0B8D9968">
              <w:rPr>
                <w:color w:val="auto"/>
              </w:rPr>
              <w:t xml:space="preserve"> </w:t>
            </w:r>
          </w:p>
          <w:p w14:paraId="2B75F826" w14:textId="4AFA7B0E" w:rsidR="00030588" w:rsidRPr="00263EF4" w:rsidRDefault="00030588" w:rsidP="00890466">
            <w:pPr>
              <w:pStyle w:val="FSVtablebullet"/>
              <w:rPr>
                <w:rStyle w:val="Hyperlink"/>
              </w:rPr>
            </w:pPr>
            <w:r>
              <w:fldChar w:fldCharType="begin"/>
            </w:r>
            <w:r>
              <w:instrText xml:space="preserve"> HYPERLINK "https://www.vic.gov.au/sites/default/files/2019-01/Child%20Information%20Sharing%20Scheme%20Ministerial%20Guidlines%20-%20Guidance%20for%20information%20sharing%20entities.pdf" </w:instrText>
            </w:r>
            <w:r>
              <w:fldChar w:fldCharType="separate"/>
            </w:r>
            <w:r w:rsidRPr="0B8D9968">
              <w:rPr>
                <w:rStyle w:val="Hyperlink"/>
              </w:rPr>
              <w:t xml:space="preserve">Child Information Sharing Scheme (CISS) </w:t>
            </w:r>
            <w:r w:rsidR="7E06F391" w:rsidRPr="0B8D9968">
              <w:rPr>
                <w:rStyle w:val="Hyperlink"/>
              </w:rPr>
              <w:t>m</w:t>
            </w:r>
            <w:r w:rsidRPr="0B8D9968">
              <w:rPr>
                <w:rStyle w:val="Hyperlink"/>
              </w:rPr>
              <w:t xml:space="preserve">inisterial </w:t>
            </w:r>
            <w:r w:rsidR="7E06F391" w:rsidRPr="0B8D9968">
              <w:rPr>
                <w:rStyle w:val="Hyperlink"/>
              </w:rPr>
              <w:t>g</w:t>
            </w:r>
            <w:r w:rsidRPr="0B8D9968">
              <w:rPr>
                <w:rStyle w:val="Hyperlink"/>
              </w:rPr>
              <w:t>uidelines</w:t>
            </w:r>
          </w:p>
          <w:p w14:paraId="55135986" w14:textId="6B66E39C" w:rsidR="00030588" w:rsidRPr="00611E78" w:rsidRDefault="00030588" w:rsidP="00CA5CA1">
            <w:pPr>
              <w:pStyle w:val="FSVtablebullet"/>
              <w:rPr>
                <w:rStyle w:val="Hyperlink"/>
                <w:b/>
                <w:bCs/>
              </w:rPr>
            </w:pPr>
            <w:r>
              <w:fldChar w:fldCharType="end"/>
            </w:r>
            <w:hyperlink r:id="rId38" w:history="1">
              <w:r w:rsidRPr="0B8D9968">
                <w:rPr>
                  <w:rStyle w:val="Hyperlink"/>
                  <w:b/>
                  <w:bCs/>
                </w:rPr>
                <w:t xml:space="preserve">Code of </w:t>
              </w:r>
              <w:r w:rsidR="00236480" w:rsidRPr="0B8D9968">
                <w:rPr>
                  <w:rStyle w:val="Hyperlink"/>
                  <w:b/>
                  <w:bCs/>
                </w:rPr>
                <w:t>p</w:t>
              </w:r>
              <w:r w:rsidRPr="0B8D9968">
                <w:rPr>
                  <w:rStyle w:val="Hyperlink"/>
                  <w:b/>
                  <w:bCs/>
                </w:rPr>
                <w:t>ractice</w:t>
              </w:r>
            </w:hyperlink>
            <w:r w:rsidR="7E06F391" w:rsidRPr="0B8D9968">
              <w:rPr>
                <w:rStyle w:val="Hyperlink"/>
                <w:b/>
                <w:bCs/>
              </w:rPr>
              <w:t>:</w:t>
            </w:r>
          </w:p>
          <w:p w14:paraId="44EFA3FA" w14:textId="4BE1A29E" w:rsidR="00030588" w:rsidRPr="001C21A8" w:rsidRDefault="00030588" w:rsidP="00CA5CA1">
            <w:pPr>
              <w:pStyle w:val="FSVtablebullet"/>
              <w:rPr>
                <w:color w:val="auto"/>
              </w:rPr>
            </w:pPr>
            <w:r w:rsidRPr="0B8D9968">
              <w:rPr>
                <w:color w:val="auto"/>
              </w:rPr>
              <w:t xml:space="preserve">Principle 1 – Risk and </w:t>
            </w:r>
            <w:r w:rsidR="00065474" w:rsidRPr="0B8D9968">
              <w:rPr>
                <w:color w:val="auto"/>
              </w:rPr>
              <w:t>s</w:t>
            </w:r>
            <w:r w:rsidRPr="0B8D9968">
              <w:rPr>
                <w:color w:val="auto"/>
              </w:rPr>
              <w:t xml:space="preserve">afety </w:t>
            </w:r>
            <w:r w:rsidR="00065474" w:rsidRPr="0B8D9968">
              <w:rPr>
                <w:color w:val="auto"/>
              </w:rPr>
              <w:t>f</w:t>
            </w:r>
            <w:r w:rsidRPr="0B8D9968">
              <w:rPr>
                <w:color w:val="auto"/>
              </w:rPr>
              <w:t>ocus</w:t>
            </w:r>
          </w:p>
          <w:p w14:paraId="1CF9904D" w14:textId="529C2DC6" w:rsidR="00030588" w:rsidRPr="00A747A4" w:rsidRDefault="00030588" w:rsidP="00CA5CA1">
            <w:pPr>
              <w:pStyle w:val="FSVtablebullet"/>
              <w:rPr>
                <w:color w:val="auto"/>
              </w:rPr>
            </w:pPr>
            <w:r w:rsidRPr="0B8D9968">
              <w:rPr>
                <w:color w:val="auto"/>
              </w:rPr>
              <w:t xml:space="preserve">Principle 2 – Person-centred </w:t>
            </w:r>
            <w:r w:rsidR="00065474" w:rsidRPr="0B8D9968">
              <w:rPr>
                <w:color w:val="auto"/>
              </w:rPr>
              <w:t>e</w:t>
            </w:r>
            <w:r w:rsidRPr="0B8D9968">
              <w:rPr>
                <w:color w:val="auto"/>
              </w:rPr>
              <w:t>mpowerment</w:t>
            </w:r>
          </w:p>
          <w:p w14:paraId="767BE4EE" w14:textId="1A8EAFC0" w:rsidR="00030588" w:rsidRPr="00A747A4" w:rsidRDefault="00030588" w:rsidP="00890466">
            <w:pPr>
              <w:pStyle w:val="FSVtablebullet"/>
              <w:rPr>
                <w:color w:val="auto"/>
              </w:rPr>
            </w:pPr>
            <w:r w:rsidRPr="0B8D9968">
              <w:rPr>
                <w:color w:val="auto"/>
              </w:rPr>
              <w:t xml:space="preserve">Principle 3 – Confidentiality and </w:t>
            </w:r>
            <w:r w:rsidR="00065474" w:rsidRPr="0B8D9968">
              <w:rPr>
                <w:color w:val="auto"/>
              </w:rPr>
              <w:t>i</w:t>
            </w:r>
            <w:r w:rsidRPr="0B8D9968">
              <w:rPr>
                <w:color w:val="auto"/>
              </w:rPr>
              <w:t xml:space="preserve">nformation </w:t>
            </w:r>
            <w:r w:rsidR="00065474" w:rsidRPr="0B8D9968">
              <w:rPr>
                <w:color w:val="auto"/>
              </w:rPr>
              <w:t>m</w:t>
            </w:r>
            <w:r w:rsidRPr="0B8D9968">
              <w:rPr>
                <w:color w:val="auto"/>
              </w:rPr>
              <w:t xml:space="preserve">anagement </w:t>
            </w:r>
          </w:p>
          <w:p w14:paraId="33012A62" w14:textId="7B56D5D0" w:rsidR="00030588" w:rsidRPr="00A747A4" w:rsidRDefault="00030588" w:rsidP="00890466">
            <w:pPr>
              <w:pStyle w:val="FSVtablebullet"/>
              <w:rPr>
                <w:color w:val="auto"/>
              </w:rPr>
            </w:pPr>
            <w:r w:rsidRPr="0B8D9968">
              <w:rPr>
                <w:color w:val="auto"/>
              </w:rPr>
              <w:t xml:space="preserve">Principle 4 – Collaboration and </w:t>
            </w:r>
            <w:r w:rsidR="00065474" w:rsidRPr="0B8D9968">
              <w:rPr>
                <w:color w:val="auto"/>
              </w:rPr>
              <w:t>a</w:t>
            </w:r>
            <w:r w:rsidRPr="0B8D9968">
              <w:rPr>
                <w:color w:val="auto"/>
              </w:rPr>
              <w:t>dvocacy</w:t>
            </w:r>
          </w:p>
          <w:p w14:paraId="5D982233" w14:textId="4691C903" w:rsidR="00030588" w:rsidRPr="00A747A4" w:rsidRDefault="00030588" w:rsidP="00890466">
            <w:pPr>
              <w:pStyle w:val="FSVtablebullet"/>
              <w:rPr>
                <w:color w:val="auto"/>
              </w:rPr>
            </w:pPr>
            <w:r w:rsidRPr="0B8D9968">
              <w:rPr>
                <w:color w:val="auto"/>
              </w:rPr>
              <w:t xml:space="preserve">Principle 6 – Child-centred </w:t>
            </w:r>
            <w:r w:rsidR="00065474" w:rsidRPr="0B8D9968">
              <w:rPr>
                <w:color w:val="auto"/>
              </w:rPr>
              <w:t>p</w:t>
            </w:r>
            <w:r w:rsidRPr="0B8D9968">
              <w:rPr>
                <w:color w:val="auto"/>
              </w:rPr>
              <w:t>ractice</w:t>
            </w:r>
          </w:p>
          <w:p w14:paraId="41666E98" w14:textId="1EE77C60" w:rsidR="00030588" w:rsidRDefault="00030588" w:rsidP="00030588">
            <w:pPr>
              <w:pStyle w:val="FSVtablebullet"/>
              <w:rPr>
                <w:color w:val="auto"/>
              </w:rPr>
            </w:pPr>
            <w:r w:rsidRPr="0B8D9968">
              <w:rPr>
                <w:color w:val="auto"/>
              </w:rPr>
              <w:t xml:space="preserve">Principle 8 – Inclusion and </w:t>
            </w:r>
            <w:r w:rsidR="00065474" w:rsidRPr="0B8D9968">
              <w:rPr>
                <w:color w:val="auto"/>
              </w:rPr>
              <w:t>e</w:t>
            </w:r>
            <w:r w:rsidRPr="0B8D9968">
              <w:rPr>
                <w:color w:val="auto"/>
              </w:rPr>
              <w:t>quity</w:t>
            </w:r>
          </w:p>
          <w:p w14:paraId="7684D48C" w14:textId="0D88FE3E" w:rsidR="00030588" w:rsidRPr="00611E78" w:rsidRDefault="00840F85" w:rsidP="00030588">
            <w:pPr>
              <w:pStyle w:val="FSVtablebullet"/>
              <w:rPr>
                <w:rStyle w:val="Hyperlink"/>
                <w:b/>
                <w:bCs/>
              </w:rPr>
            </w:pPr>
            <w:hyperlink r:id="rId39" w:history="1">
              <w:r w:rsidR="00030588" w:rsidRPr="0B8D9968">
                <w:rPr>
                  <w:rStyle w:val="Hyperlink"/>
                  <w:b/>
                  <w:bCs/>
                </w:rPr>
                <w:t xml:space="preserve">MARAM </w:t>
              </w:r>
              <w:r w:rsidR="00065474" w:rsidRPr="0B8D9968">
                <w:rPr>
                  <w:rStyle w:val="Hyperlink"/>
                  <w:b/>
                  <w:bCs/>
                </w:rPr>
                <w:t>p</w:t>
              </w:r>
              <w:r w:rsidR="00030588" w:rsidRPr="0B8D9968">
                <w:rPr>
                  <w:rStyle w:val="Hyperlink"/>
                  <w:b/>
                  <w:bCs/>
                </w:rPr>
                <w:t xml:space="preserve">ractice </w:t>
              </w:r>
              <w:r w:rsidR="00065474" w:rsidRPr="0B8D9968">
                <w:rPr>
                  <w:rStyle w:val="Hyperlink"/>
                  <w:b/>
                  <w:bCs/>
                </w:rPr>
                <w:t>g</w:t>
              </w:r>
              <w:r w:rsidR="00030588" w:rsidRPr="0B8D9968">
                <w:rPr>
                  <w:rStyle w:val="Hyperlink"/>
                  <w:b/>
                  <w:bCs/>
                </w:rPr>
                <w:t>uide</w:t>
              </w:r>
            </w:hyperlink>
            <w:r w:rsidR="7E06F391" w:rsidRPr="0B8D9968">
              <w:rPr>
                <w:rStyle w:val="Hyperlink"/>
                <w:b/>
                <w:bCs/>
              </w:rPr>
              <w:t>:</w:t>
            </w:r>
          </w:p>
          <w:p w14:paraId="60DAF385" w14:textId="77777777" w:rsidR="00030588" w:rsidRPr="001B5416" w:rsidRDefault="00030588" w:rsidP="00030588">
            <w:pPr>
              <w:pStyle w:val="FSVtablebullet"/>
              <w:rPr>
                <w:color w:val="auto"/>
              </w:rPr>
            </w:pPr>
            <w:r w:rsidRPr="001B5416">
              <w:rPr>
                <w:color w:val="auto"/>
              </w:rPr>
              <w:t>Responsibility 5 – Secondary consultation and referral</w:t>
            </w:r>
          </w:p>
          <w:p w14:paraId="4ABD2E7A" w14:textId="4D803A83" w:rsidR="00030588" w:rsidRDefault="00030588" w:rsidP="00030588">
            <w:pPr>
              <w:pStyle w:val="FSVtablebullet"/>
              <w:rPr>
                <w:color w:val="auto"/>
              </w:rPr>
            </w:pPr>
            <w:r w:rsidRPr="001B5416">
              <w:rPr>
                <w:color w:val="auto"/>
              </w:rPr>
              <w:t>Responsibility 6 – Contribute to information sharing</w:t>
            </w:r>
          </w:p>
          <w:p w14:paraId="26618426" w14:textId="0399AEC0" w:rsidR="00811553" w:rsidRPr="00611E78" w:rsidRDefault="00811553" w:rsidP="00811553">
            <w:pPr>
              <w:pStyle w:val="FSVtabletext"/>
              <w:rPr>
                <w:rStyle w:val="normaltextrun"/>
                <w:b/>
                <w:bCs/>
                <w:color w:val="auto"/>
              </w:rPr>
            </w:pPr>
            <w:r w:rsidRPr="0B8D9968">
              <w:rPr>
                <w:b/>
                <w:bCs/>
                <w:color w:val="auto"/>
              </w:rPr>
              <w:t xml:space="preserve">MARAM </w:t>
            </w:r>
            <w:r w:rsidR="00065474" w:rsidRPr="0B8D9968">
              <w:rPr>
                <w:b/>
                <w:bCs/>
                <w:color w:val="auto"/>
              </w:rPr>
              <w:t>r</w:t>
            </w:r>
            <w:r w:rsidRPr="0B8D9968">
              <w:rPr>
                <w:b/>
                <w:bCs/>
                <w:color w:val="auto"/>
              </w:rPr>
              <w:t xml:space="preserve">isk </w:t>
            </w:r>
            <w:r w:rsidR="00065474" w:rsidRPr="0B8D9968">
              <w:rPr>
                <w:b/>
                <w:bCs/>
                <w:color w:val="auto"/>
              </w:rPr>
              <w:t>a</w:t>
            </w:r>
            <w:r w:rsidRPr="0B8D9968">
              <w:rPr>
                <w:b/>
                <w:bCs/>
                <w:color w:val="auto"/>
              </w:rPr>
              <w:t xml:space="preserve">ssessment templates and tools: </w:t>
            </w:r>
          </w:p>
          <w:p w14:paraId="6540415D" w14:textId="29E81616" w:rsidR="00811553" w:rsidRDefault="00811553" w:rsidP="0B8D9968">
            <w:pPr>
              <w:spacing w:after="200"/>
              <w:contextualSpacing/>
              <w:rPr>
                <w:rFonts w:ascii="Arial" w:hAnsi="Arial"/>
              </w:rPr>
            </w:pPr>
            <w:r w:rsidRPr="0B8D9968">
              <w:rPr>
                <w:rFonts w:ascii="Arial" w:hAnsi="Arial"/>
              </w:rPr>
              <w:t>Appendix 1</w:t>
            </w:r>
            <w:r w:rsidR="003A4B06" w:rsidRPr="0B8D9968">
              <w:rPr>
                <w:rFonts w:ascii="Arial" w:hAnsi="Arial"/>
              </w:rPr>
              <w:t xml:space="preserve"> </w:t>
            </w:r>
            <w:r w:rsidR="00B30F76" w:rsidRPr="0B8D9968">
              <w:rPr>
                <w:rFonts w:ascii="Arial" w:hAnsi="Arial"/>
              </w:rPr>
              <w:t xml:space="preserve">– </w:t>
            </w:r>
            <w:r w:rsidRPr="0B8D9968">
              <w:rPr>
                <w:rFonts w:ascii="Arial" w:hAnsi="Arial"/>
              </w:rPr>
              <w:t>Observable signs of trauma that may indicate family violence</w:t>
            </w:r>
          </w:p>
          <w:p w14:paraId="67BD836C" w14:textId="25D86AF2" w:rsidR="00030588" w:rsidRPr="004942D5" w:rsidRDefault="00030588" w:rsidP="0B8D9968">
            <w:pPr>
              <w:spacing w:after="200"/>
              <w:contextualSpacing/>
              <w:rPr>
                <w:rFonts w:ascii="Arial" w:hAnsi="Arial"/>
                <w:lang w:eastAsia="en-US"/>
              </w:rPr>
            </w:pPr>
            <w:r w:rsidRPr="0B8D9968">
              <w:rPr>
                <w:rFonts w:ascii="Arial" w:hAnsi="Arial"/>
              </w:rPr>
              <w:t>Appendix 5 – Brief risk assessment tool</w:t>
            </w:r>
          </w:p>
        </w:tc>
        <w:tc>
          <w:tcPr>
            <w:tcW w:w="3827" w:type="dxa"/>
            <w:vMerge w:val="restart"/>
          </w:tcPr>
          <w:p w14:paraId="7226E5A5" w14:textId="618A17E8" w:rsidR="00030588" w:rsidRPr="00DB53EE" w:rsidRDefault="00840F85" w:rsidP="00890466">
            <w:pPr>
              <w:pStyle w:val="FSVtablebullet"/>
              <w:rPr>
                <w:rStyle w:val="Hyperlink"/>
              </w:rPr>
            </w:pPr>
            <w:hyperlink r:id="rId40" w:history="1">
              <w:r w:rsidR="00030588" w:rsidRPr="0B8D9968">
                <w:rPr>
                  <w:rStyle w:val="Hyperlink"/>
                </w:rPr>
                <w:t xml:space="preserve">Everybody Matters: Inclusion and </w:t>
              </w:r>
              <w:r w:rsidR="00011521" w:rsidRPr="0B8D9968">
                <w:rPr>
                  <w:rStyle w:val="Hyperlink"/>
                </w:rPr>
                <w:t>e</w:t>
              </w:r>
              <w:r w:rsidR="00030588" w:rsidRPr="0B8D9968">
                <w:rPr>
                  <w:rStyle w:val="Hyperlink"/>
                </w:rPr>
                <w:t xml:space="preserve">quity </w:t>
              </w:r>
              <w:r w:rsidR="00011521" w:rsidRPr="0B8D9968">
                <w:rPr>
                  <w:rStyle w:val="Hyperlink"/>
                </w:rPr>
                <w:t>s</w:t>
              </w:r>
              <w:r w:rsidR="00030588" w:rsidRPr="0B8D9968">
                <w:rPr>
                  <w:rStyle w:val="Hyperlink"/>
                </w:rPr>
                <w:t>tatement</w:t>
              </w:r>
            </w:hyperlink>
          </w:p>
          <w:p w14:paraId="625FFD70" w14:textId="3B340981" w:rsidR="00030588" w:rsidRPr="004942D5" w:rsidRDefault="00840F85" w:rsidP="00890466">
            <w:pPr>
              <w:pStyle w:val="FSVtablebullet"/>
            </w:pPr>
            <w:hyperlink r:id="rId41" w:history="1">
              <w:r w:rsidR="00030588" w:rsidRPr="0B8D9968">
                <w:rPr>
                  <w:rStyle w:val="Hyperlink"/>
                </w:rPr>
                <w:t xml:space="preserve">Support and </w:t>
              </w:r>
              <w:r w:rsidR="00011521" w:rsidRPr="0B8D9968">
                <w:rPr>
                  <w:rStyle w:val="Hyperlink"/>
                </w:rPr>
                <w:t>s</w:t>
              </w:r>
              <w:r w:rsidR="00030588" w:rsidRPr="0B8D9968">
                <w:rPr>
                  <w:rStyle w:val="Hyperlink"/>
                </w:rPr>
                <w:t xml:space="preserve">afety </w:t>
              </w:r>
              <w:r w:rsidR="00011521" w:rsidRPr="0B8D9968">
                <w:rPr>
                  <w:rStyle w:val="Hyperlink"/>
                </w:rPr>
                <w:t>h</w:t>
              </w:r>
              <w:r w:rsidR="00030588" w:rsidRPr="0B8D9968">
                <w:rPr>
                  <w:rStyle w:val="Hyperlink"/>
                </w:rPr>
                <w:t xml:space="preserve">ubs </w:t>
              </w:r>
              <w:r w:rsidR="00011521" w:rsidRPr="0B8D9968">
                <w:rPr>
                  <w:rStyle w:val="Hyperlink"/>
                </w:rPr>
                <w:t>c</w:t>
              </w:r>
              <w:r w:rsidR="00030588" w:rsidRPr="0B8D9968">
                <w:rPr>
                  <w:rStyle w:val="Hyperlink"/>
                </w:rPr>
                <w:t xml:space="preserve">lient </w:t>
              </w:r>
              <w:r w:rsidR="00011521" w:rsidRPr="0B8D9968">
                <w:rPr>
                  <w:rStyle w:val="Hyperlink"/>
                </w:rPr>
                <w:t>e</w:t>
              </w:r>
              <w:r w:rsidR="00030588" w:rsidRPr="0B8D9968">
                <w:rPr>
                  <w:rStyle w:val="Hyperlink"/>
                </w:rPr>
                <w:t xml:space="preserve">xperience </w:t>
              </w:r>
              <w:r w:rsidR="00011521" w:rsidRPr="0B8D9968">
                <w:rPr>
                  <w:rStyle w:val="Hyperlink"/>
                </w:rPr>
                <w:t>t</w:t>
              </w:r>
              <w:r w:rsidR="00030588" w:rsidRPr="0B8D9968">
                <w:rPr>
                  <w:rStyle w:val="Hyperlink"/>
                </w:rPr>
                <w:t>oolkit</w:t>
              </w:r>
            </w:hyperlink>
          </w:p>
        </w:tc>
      </w:tr>
      <w:tr w:rsidR="00030588" w:rsidRPr="003A7034" w14:paraId="6A1B2D08" w14:textId="77777777" w:rsidTr="184B0190">
        <w:trPr>
          <w:cantSplit/>
          <w:trHeight w:val="300"/>
        </w:trPr>
        <w:tc>
          <w:tcPr>
            <w:tcW w:w="562" w:type="dxa"/>
          </w:tcPr>
          <w:p w14:paraId="3BF76A9C" w14:textId="77777777" w:rsidR="00030588" w:rsidRPr="00455DE9" w:rsidRDefault="00030588" w:rsidP="00890466">
            <w:pPr>
              <w:pStyle w:val="FSVtablebullet"/>
              <w:rPr>
                <w:rStyle w:val="normaltextrun"/>
                <w:color w:val="auto"/>
              </w:rPr>
            </w:pPr>
            <w:r w:rsidRPr="00455DE9">
              <w:rPr>
                <w:rStyle w:val="normaltextrun"/>
                <w:color w:val="auto"/>
              </w:rPr>
              <w:t>2</w:t>
            </w:r>
          </w:p>
        </w:tc>
        <w:tc>
          <w:tcPr>
            <w:tcW w:w="5812" w:type="dxa"/>
          </w:tcPr>
          <w:p w14:paraId="1DC1A8E2" w14:textId="75F85EBB" w:rsidR="00030588" w:rsidRPr="00455DE9" w:rsidRDefault="00030588" w:rsidP="00890466">
            <w:pPr>
              <w:pStyle w:val="FSVtablebullet"/>
              <w:rPr>
                <w:color w:val="auto"/>
              </w:rPr>
            </w:pPr>
            <w:r w:rsidRPr="0B8D9968">
              <w:rPr>
                <w:color w:val="auto"/>
              </w:rPr>
              <w:t>Review information received through facilitated referrals (</w:t>
            </w:r>
            <w:r w:rsidR="00BE656D" w:rsidRPr="0B8D9968">
              <w:rPr>
                <w:color w:val="auto"/>
              </w:rPr>
              <w:t>for example</w:t>
            </w:r>
            <w:r w:rsidR="00B81E8F" w:rsidRPr="0B8D9968">
              <w:rPr>
                <w:color w:val="auto"/>
              </w:rPr>
              <w:t>,</w:t>
            </w:r>
            <w:r w:rsidRPr="0B8D9968">
              <w:rPr>
                <w:color w:val="auto"/>
              </w:rPr>
              <w:t xml:space="preserve"> screening assessment or previous risk assessment)</w:t>
            </w:r>
            <w:r w:rsidR="5CD752DB" w:rsidRPr="0B8D9968">
              <w:rPr>
                <w:color w:val="auto"/>
              </w:rPr>
              <w:t>.</w:t>
            </w:r>
            <w:r w:rsidRPr="0B8D9968">
              <w:rPr>
                <w:color w:val="auto"/>
              </w:rPr>
              <w:t xml:space="preserve"> </w:t>
            </w:r>
            <w:r w:rsidR="5CD752DB" w:rsidRPr="0B8D9968">
              <w:rPr>
                <w:color w:val="auto"/>
              </w:rPr>
              <w:t>C</w:t>
            </w:r>
            <w:r w:rsidRPr="0B8D9968">
              <w:rPr>
                <w:color w:val="auto"/>
              </w:rPr>
              <w:t>onfirm the information with each victim survivor directly where possible.</w:t>
            </w:r>
          </w:p>
        </w:tc>
        <w:tc>
          <w:tcPr>
            <w:tcW w:w="3686" w:type="dxa"/>
            <w:vMerge/>
          </w:tcPr>
          <w:p w14:paraId="2978A126" w14:textId="77777777" w:rsidR="00030588" w:rsidRPr="00E262D0" w:rsidRDefault="00030588" w:rsidP="00890466">
            <w:pPr>
              <w:pStyle w:val="FSVtablebullet"/>
            </w:pPr>
          </w:p>
        </w:tc>
        <w:tc>
          <w:tcPr>
            <w:tcW w:w="3827" w:type="dxa"/>
            <w:vMerge/>
          </w:tcPr>
          <w:p w14:paraId="13CAE761" w14:textId="16C6F572" w:rsidR="00030588" w:rsidRPr="00E262D0" w:rsidRDefault="00030588" w:rsidP="00890466">
            <w:pPr>
              <w:pStyle w:val="FSVtablebullet"/>
            </w:pPr>
          </w:p>
        </w:tc>
      </w:tr>
      <w:tr w:rsidR="00030588" w:rsidRPr="003A7034" w14:paraId="6E96EDE6" w14:textId="77777777" w:rsidTr="184B0190">
        <w:trPr>
          <w:cantSplit/>
          <w:trHeight w:val="300"/>
        </w:trPr>
        <w:tc>
          <w:tcPr>
            <w:tcW w:w="562" w:type="dxa"/>
          </w:tcPr>
          <w:p w14:paraId="2F9B7FF9" w14:textId="77777777" w:rsidR="00030588" w:rsidRPr="00455DE9" w:rsidRDefault="00030588" w:rsidP="00890466">
            <w:pPr>
              <w:pStyle w:val="FSVtablebullet"/>
              <w:rPr>
                <w:rStyle w:val="normaltextrun"/>
                <w:color w:val="auto"/>
              </w:rPr>
            </w:pPr>
            <w:r w:rsidRPr="00455DE9">
              <w:rPr>
                <w:rStyle w:val="normaltextrun"/>
                <w:color w:val="auto"/>
              </w:rPr>
              <w:t>3</w:t>
            </w:r>
          </w:p>
        </w:tc>
        <w:tc>
          <w:tcPr>
            <w:tcW w:w="5812" w:type="dxa"/>
          </w:tcPr>
          <w:p w14:paraId="7B8934CB" w14:textId="61731257" w:rsidR="00030588" w:rsidRPr="00455DE9" w:rsidRDefault="00030588" w:rsidP="00890466">
            <w:pPr>
              <w:pStyle w:val="FSVtablebullet"/>
              <w:rPr>
                <w:color w:val="auto"/>
              </w:rPr>
            </w:pPr>
            <w:r w:rsidRPr="0B8D9968">
              <w:rPr>
                <w:color w:val="auto"/>
              </w:rPr>
              <w:t>Operate with a ‘no wrong door’ approach</w:t>
            </w:r>
            <w:r w:rsidR="592E2272" w:rsidRPr="0B8D9968">
              <w:rPr>
                <w:color w:val="auto"/>
              </w:rPr>
              <w:t>.</w:t>
            </w:r>
            <w:r w:rsidRPr="0B8D9968">
              <w:rPr>
                <w:color w:val="auto"/>
              </w:rPr>
              <w:t xml:space="preserve"> </w:t>
            </w:r>
            <w:r w:rsidR="592E2272" w:rsidRPr="0B8D9968">
              <w:rPr>
                <w:color w:val="auto"/>
              </w:rPr>
              <w:t>U</w:t>
            </w:r>
            <w:r w:rsidR="00011521" w:rsidRPr="0B8D9968">
              <w:rPr>
                <w:color w:val="auto"/>
              </w:rPr>
              <w:t xml:space="preserve">sher the </w:t>
            </w:r>
            <w:r w:rsidRPr="0B8D9968">
              <w:rPr>
                <w:color w:val="auto"/>
              </w:rPr>
              <w:t xml:space="preserve">victim survivors’ pathway into the family violence service system in an inclusive and equitable </w:t>
            </w:r>
            <w:r w:rsidR="592E2272" w:rsidRPr="0B8D9968">
              <w:rPr>
                <w:color w:val="auto"/>
              </w:rPr>
              <w:t>way</w:t>
            </w:r>
            <w:r w:rsidRPr="0B8D9968">
              <w:rPr>
                <w:color w:val="auto"/>
              </w:rPr>
              <w:t>.</w:t>
            </w:r>
          </w:p>
        </w:tc>
        <w:tc>
          <w:tcPr>
            <w:tcW w:w="3686" w:type="dxa"/>
            <w:vMerge/>
          </w:tcPr>
          <w:p w14:paraId="59BB3892" w14:textId="77777777" w:rsidR="00030588" w:rsidRPr="00E262D0" w:rsidRDefault="00030588" w:rsidP="00890466">
            <w:pPr>
              <w:pStyle w:val="FSVtablebullet"/>
            </w:pPr>
          </w:p>
        </w:tc>
        <w:tc>
          <w:tcPr>
            <w:tcW w:w="3827" w:type="dxa"/>
            <w:vMerge/>
          </w:tcPr>
          <w:p w14:paraId="1FD94E20" w14:textId="3C68249D" w:rsidR="00030588" w:rsidRPr="00F64674" w:rsidRDefault="00030588" w:rsidP="00890466">
            <w:pPr>
              <w:pStyle w:val="FSVtablebullet"/>
            </w:pPr>
          </w:p>
        </w:tc>
      </w:tr>
      <w:tr w:rsidR="00030588" w:rsidRPr="003A7034" w14:paraId="14AF2863" w14:textId="77777777" w:rsidTr="184B0190">
        <w:trPr>
          <w:cantSplit/>
          <w:trHeight w:val="300"/>
        </w:trPr>
        <w:tc>
          <w:tcPr>
            <w:tcW w:w="562" w:type="dxa"/>
          </w:tcPr>
          <w:p w14:paraId="2F318D50" w14:textId="77777777" w:rsidR="00030588" w:rsidRPr="00455DE9" w:rsidRDefault="00030588" w:rsidP="00890466">
            <w:pPr>
              <w:pStyle w:val="FSVtablebullet"/>
              <w:rPr>
                <w:rStyle w:val="normaltextrun"/>
                <w:color w:val="auto"/>
              </w:rPr>
            </w:pPr>
            <w:r w:rsidRPr="00455DE9">
              <w:rPr>
                <w:rStyle w:val="normaltextrun"/>
                <w:color w:val="auto"/>
              </w:rPr>
              <w:t>4</w:t>
            </w:r>
          </w:p>
        </w:tc>
        <w:tc>
          <w:tcPr>
            <w:tcW w:w="5812" w:type="dxa"/>
          </w:tcPr>
          <w:p w14:paraId="1B06FA2D" w14:textId="17A64AD1" w:rsidR="00030588" w:rsidRPr="00455DE9" w:rsidRDefault="00030588" w:rsidP="00890466">
            <w:pPr>
              <w:pStyle w:val="FSVtablebullet"/>
              <w:rPr>
                <w:color w:val="auto"/>
              </w:rPr>
            </w:pPr>
            <w:r w:rsidRPr="0B8D9968">
              <w:rPr>
                <w:color w:val="auto"/>
              </w:rPr>
              <w:t xml:space="preserve">Explain the purpose of the screening, the support that the organisation offers, and eligibility criteria of the organisation in </w:t>
            </w:r>
            <w:r w:rsidR="00011521" w:rsidRPr="0B8D9968">
              <w:rPr>
                <w:color w:val="auto"/>
              </w:rPr>
              <w:t xml:space="preserve">line </w:t>
            </w:r>
            <w:r w:rsidRPr="0B8D9968">
              <w:rPr>
                <w:color w:val="auto"/>
              </w:rPr>
              <w:t xml:space="preserve">with funding guidelines. </w:t>
            </w:r>
          </w:p>
        </w:tc>
        <w:tc>
          <w:tcPr>
            <w:tcW w:w="3686" w:type="dxa"/>
            <w:vMerge/>
          </w:tcPr>
          <w:p w14:paraId="75B84817" w14:textId="77777777" w:rsidR="00030588" w:rsidRPr="00E262D0" w:rsidRDefault="00030588" w:rsidP="00890466">
            <w:pPr>
              <w:pStyle w:val="FSVtablebullet"/>
            </w:pPr>
          </w:p>
        </w:tc>
        <w:tc>
          <w:tcPr>
            <w:tcW w:w="3827" w:type="dxa"/>
            <w:vMerge/>
          </w:tcPr>
          <w:p w14:paraId="39B29FF4" w14:textId="18C5CF2C" w:rsidR="00030588" w:rsidRPr="00F64674" w:rsidRDefault="00030588" w:rsidP="00890466">
            <w:pPr>
              <w:pStyle w:val="FSVtablebullet"/>
            </w:pPr>
          </w:p>
        </w:tc>
      </w:tr>
      <w:tr w:rsidR="00030588" w:rsidRPr="003A7034" w14:paraId="125F9E51" w14:textId="77777777" w:rsidTr="184B0190">
        <w:trPr>
          <w:cantSplit/>
          <w:trHeight w:val="300"/>
        </w:trPr>
        <w:tc>
          <w:tcPr>
            <w:tcW w:w="562" w:type="dxa"/>
          </w:tcPr>
          <w:p w14:paraId="1EAD2227" w14:textId="77777777" w:rsidR="00030588" w:rsidRPr="00455DE9" w:rsidRDefault="00030588" w:rsidP="00890466">
            <w:pPr>
              <w:pStyle w:val="FSVtablebullet"/>
              <w:rPr>
                <w:rStyle w:val="normaltextrun"/>
                <w:color w:val="auto"/>
              </w:rPr>
            </w:pPr>
            <w:r w:rsidRPr="00455DE9">
              <w:rPr>
                <w:rStyle w:val="normaltextrun"/>
                <w:color w:val="auto"/>
              </w:rPr>
              <w:t>5</w:t>
            </w:r>
          </w:p>
        </w:tc>
        <w:tc>
          <w:tcPr>
            <w:tcW w:w="5812" w:type="dxa"/>
          </w:tcPr>
          <w:p w14:paraId="7303F0E1" w14:textId="02A42F06" w:rsidR="00030588" w:rsidRPr="00455DE9" w:rsidRDefault="00030588" w:rsidP="00890466">
            <w:pPr>
              <w:pStyle w:val="FSVtablebullet"/>
              <w:rPr>
                <w:color w:val="auto"/>
              </w:rPr>
            </w:pPr>
            <w:r w:rsidRPr="0B8D9968">
              <w:rPr>
                <w:color w:val="auto"/>
              </w:rPr>
              <w:t>Ensure your service has the capacity to accept and progress referrals in a timely manner</w:t>
            </w:r>
            <w:r w:rsidR="00011521" w:rsidRPr="0B8D9968">
              <w:rPr>
                <w:color w:val="auto"/>
              </w:rPr>
              <w:t>. Referrals come</w:t>
            </w:r>
            <w:r w:rsidRPr="0B8D9968">
              <w:rPr>
                <w:color w:val="auto"/>
              </w:rPr>
              <w:t xml:space="preserve"> from </w:t>
            </w:r>
            <w:r w:rsidR="592E2272" w:rsidRPr="0B8D9968">
              <w:rPr>
                <w:color w:val="auto"/>
              </w:rPr>
              <w:t>safe steps</w:t>
            </w:r>
            <w:r w:rsidRPr="0B8D9968">
              <w:rPr>
                <w:color w:val="auto"/>
              </w:rPr>
              <w:t xml:space="preserve"> and The Orange Door or other agencies when victim survivors have been referred to or accommodated in emergency accommodation in your local area as per contractual requirements. </w:t>
            </w:r>
          </w:p>
        </w:tc>
        <w:tc>
          <w:tcPr>
            <w:tcW w:w="3686" w:type="dxa"/>
            <w:vMerge/>
          </w:tcPr>
          <w:p w14:paraId="793CE936" w14:textId="77777777" w:rsidR="00030588" w:rsidRPr="00E262D0" w:rsidRDefault="00030588" w:rsidP="00890466">
            <w:pPr>
              <w:pStyle w:val="FSVtablebullet"/>
            </w:pPr>
          </w:p>
        </w:tc>
        <w:tc>
          <w:tcPr>
            <w:tcW w:w="3827" w:type="dxa"/>
            <w:vMerge/>
          </w:tcPr>
          <w:p w14:paraId="30CBB806" w14:textId="11CA9E13" w:rsidR="00030588" w:rsidRPr="00E262D0" w:rsidRDefault="00030588" w:rsidP="00890466">
            <w:pPr>
              <w:pStyle w:val="FSVtablebullet"/>
            </w:pPr>
          </w:p>
        </w:tc>
      </w:tr>
      <w:tr w:rsidR="00030588" w:rsidRPr="003A7034" w14:paraId="5BB9BBAA" w14:textId="77777777" w:rsidTr="184B0190">
        <w:trPr>
          <w:cantSplit/>
          <w:trHeight w:val="300"/>
        </w:trPr>
        <w:tc>
          <w:tcPr>
            <w:tcW w:w="562" w:type="dxa"/>
          </w:tcPr>
          <w:p w14:paraId="79493E9F" w14:textId="77777777" w:rsidR="00030588" w:rsidRPr="00455DE9" w:rsidRDefault="00030588" w:rsidP="00890466">
            <w:pPr>
              <w:pStyle w:val="FSVtablebullet"/>
              <w:rPr>
                <w:rStyle w:val="normaltextrun"/>
                <w:color w:val="auto"/>
              </w:rPr>
            </w:pPr>
            <w:r w:rsidRPr="00455DE9">
              <w:rPr>
                <w:rStyle w:val="normaltextrun"/>
                <w:color w:val="auto"/>
              </w:rPr>
              <w:t>6</w:t>
            </w:r>
          </w:p>
        </w:tc>
        <w:tc>
          <w:tcPr>
            <w:tcW w:w="5812" w:type="dxa"/>
          </w:tcPr>
          <w:p w14:paraId="09F4589E" w14:textId="51A975D9" w:rsidR="00030588" w:rsidRPr="00455DE9" w:rsidRDefault="00030588" w:rsidP="00890466">
            <w:pPr>
              <w:pStyle w:val="FSVtablebullet"/>
              <w:rPr>
                <w:color w:val="auto"/>
              </w:rPr>
            </w:pPr>
            <w:r w:rsidRPr="184B0190">
              <w:rPr>
                <w:color w:val="auto"/>
              </w:rPr>
              <w:t>Ensure you have a process to respond to secondary consultation</w:t>
            </w:r>
            <w:r w:rsidR="2DA7F6DA" w:rsidRPr="184B0190">
              <w:rPr>
                <w:color w:val="auto"/>
              </w:rPr>
              <w:t xml:space="preserve"> request</w:t>
            </w:r>
            <w:r w:rsidRPr="184B0190">
              <w:rPr>
                <w:color w:val="auto"/>
              </w:rPr>
              <w:t>s</w:t>
            </w:r>
            <w:r w:rsidR="592E2272" w:rsidRPr="184B0190">
              <w:rPr>
                <w:color w:val="auto"/>
              </w:rPr>
              <w:t>.</w:t>
            </w:r>
            <w:r w:rsidRPr="184B0190">
              <w:rPr>
                <w:color w:val="auto"/>
              </w:rPr>
              <w:t xml:space="preserve"> </w:t>
            </w:r>
            <w:r w:rsidR="592E2272" w:rsidRPr="184B0190">
              <w:rPr>
                <w:color w:val="auto"/>
              </w:rPr>
              <w:t>F</w:t>
            </w:r>
            <w:r w:rsidRPr="184B0190">
              <w:rPr>
                <w:color w:val="auto"/>
              </w:rPr>
              <w:t xml:space="preserve">ollow up cases identified at serious risk that you receive </w:t>
            </w:r>
            <w:r w:rsidR="697AC5B5" w:rsidRPr="184B0190">
              <w:rPr>
                <w:color w:val="auto"/>
              </w:rPr>
              <w:t xml:space="preserve">risk relevant information about </w:t>
            </w:r>
            <w:r w:rsidRPr="184B0190">
              <w:rPr>
                <w:color w:val="auto"/>
              </w:rPr>
              <w:t>through information sharing</w:t>
            </w:r>
            <w:r w:rsidR="00011521" w:rsidRPr="184B0190">
              <w:rPr>
                <w:color w:val="auto"/>
              </w:rPr>
              <w:t>.</w:t>
            </w:r>
            <w:r w:rsidRPr="184B0190">
              <w:rPr>
                <w:color w:val="auto"/>
              </w:rPr>
              <w:t xml:space="preserve"> </w:t>
            </w:r>
            <w:r w:rsidR="00011521" w:rsidRPr="184B0190">
              <w:rPr>
                <w:color w:val="auto"/>
              </w:rPr>
              <w:t xml:space="preserve">Organise </w:t>
            </w:r>
            <w:r w:rsidRPr="184B0190">
              <w:rPr>
                <w:color w:val="auto"/>
              </w:rPr>
              <w:t>secondary consultation wherever appropriate and possible</w:t>
            </w:r>
            <w:r w:rsidR="2DA7F6DA" w:rsidRPr="184B0190">
              <w:rPr>
                <w:color w:val="auto"/>
              </w:rPr>
              <w:t xml:space="preserve"> to inform </w:t>
            </w:r>
            <w:r w:rsidR="44270BED" w:rsidRPr="184B0190">
              <w:rPr>
                <w:color w:val="auto"/>
              </w:rPr>
              <w:t>risk management</w:t>
            </w:r>
            <w:r w:rsidR="697AC5B5" w:rsidRPr="184B0190">
              <w:rPr>
                <w:color w:val="auto"/>
              </w:rPr>
              <w:t xml:space="preserve"> strategies</w:t>
            </w:r>
            <w:r w:rsidRPr="184B0190">
              <w:rPr>
                <w:color w:val="auto"/>
              </w:rPr>
              <w:t xml:space="preserve">. </w:t>
            </w:r>
          </w:p>
        </w:tc>
        <w:tc>
          <w:tcPr>
            <w:tcW w:w="3686" w:type="dxa"/>
            <w:vMerge/>
          </w:tcPr>
          <w:p w14:paraId="7DF86CCD" w14:textId="77777777" w:rsidR="00030588" w:rsidRPr="00E262D0" w:rsidRDefault="00030588" w:rsidP="00890466">
            <w:pPr>
              <w:pStyle w:val="FSVtablebullet"/>
            </w:pPr>
          </w:p>
        </w:tc>
        <w:tc>
          <w:tcPr>
            <w:tcW w:w="3827" w:type="dxa"/>
            <w:vMerge/>
          </w:tcPr>
          <w:p w14:paraId="3E72F8A6" w14:textId="43D1799D" w:rsidR="00030588" w:rsidRPr="00F64674" w:rsidRDefault="00030588" w:rsidP="00890466">
            <w:pPr>
              <w:pStyle w:val="FSVtablebullet"/>
              <w:rPr>
                <w:highlight w:val="yellow"/>
              </w:rPr>
            </w:pPr>
          </w:p>
        </w:tc>
      </w:tr>
      <w:tr w:rsidR="00030588" w:rsidRPr="003A7034" w14:paraId="0F4CAF38" w14:textId="77777777" w:rsidTr="184B0190">
        <w:trPr>
          <w:cantSplit/>
          <w:trHeight w:val="300"/>
        </w:trPr>
        <w:tc>
          <w:tcPr>
            <w:tcW w:w="562" w:type="dxa"/>
          </w:tcPr>
          <w:p w14:paraId="7F614DE8" w14:textId="77777777" w:rsidR="00030588" w:rsidRPr="00455DE9" w:rsidRDefault="00030588" w:rsidP="004942D5">
            <w:pPr>
              <w:pStyle w:val="FSVtablebullet"/>
              <w:rPr>
                <w:color w:val="auto"/>
              </w:rPr>
            </w:pPr>
            <w:r w:rsidRPr="00455DE9">
              <w:rPr>
                <w:color w:val="auto"/>
              </w:rPr>
              <w:t>7</w:t>
            </w:r>
          </w:p>
        </w:tc>
        <w:tc>
          <w:tcPr>
            <w:tcW w:w="5812" w:type="dxa"/>
          </w:tcPr>
          <w:p w14:paraId="52F6C5BA" w14:textId="01E2B49A" w:rsidR="00030588" w:rsidRPr="00455DE9" w:rsidRDefault="00030588" w:rsidP="00890466">
            <w:pPr>
              <w:pStyle w:val="FSVtablebullet"/>
              <w:rPr>
                <w:color w:val="auto"/>
              </w:rPr>
            </w:pPr>
            <w:r w:rsidRPr="00455DE9">
              <w:rPr>
                <w:rStyle w:val="normaltextrun"/>
                <w:color w:val="auto"/>
              </w:rPr>
              <w:t xml:space="preserve">Use the brief risk assessment tool to undertake </w:t>
            </w:r>
            <w:r w:rsidR="592E2272">
              <w:rPr>
                <w:rStyle w:val="normaltextrun"/>
                <w:color w:val="auto"/>
              </w:rPr>
              <w:t xml:space="preserve">a </w:t>
            </w:r>
            <w:r w:rsidRPr="00455DE9">
              <w:rPr>
                <w:rStyle w:val="normaltextrun"/>
                <w:color w:val="auto"/>
              </w:rPr>
              <w:t>timely and efficient assessment of risk level</w:t>
            </w:r>
            <w:r w:rsidR="7E06F391">
              <w:rPr>
                <w:rStyle w:val="normaltextrun"/>
                <w:color w:val="auto"/>
              </w:rPr>
              <w:t>.</w:t>
            </w:r>
            <w:r w:rsidRPr="00455DE9">
              <w:rPr>
                <w:rStyle w:val="normaltextrun"/>
                <w:color w:val="auto"/>
              </w:rPr>
              <w:t xml:space="preserve"> </w:t>
            </w:r>
            <w:r w:rsidR="7E06F391">
              <w:rPr>
                <w:rStyle w:val="normaltextrun"/>
                <w:color w:val="auto"/>
              </w:rPr>
              <w:t>R</w:t>
            </w:r>
            <w:r w:rsidRPr="00455DE9">
              <w:rPr>
                <w:rStyle w:val="normaltextrun"/>
                <w:color w:val="auto"/>
              </w:rPr>
              <w:t xml:space="preserve">eview pre-assessed risks and risk level if a referral </w:t>
            </w:r>
            <w:r w:rsidR="00CA75EA">
              <w:rPr>
                <w:rStyle w:val="normaltextrun"/>
                <w:color w:val="auto"/>
              </w:rPr>
              <w:t>come</w:t>
            </w:r>
            <w:r w:rsidR="592E2272">
              <w:rPr>
                <w:rStyle w:val="normaltextrun"/>
                <w:color w:val="auto"/>
              </w:rPr>
              <w:t>s</w:t>
            </w:r>
            <w:r w:rsidR="00CA75EA">
              <w:rPr>
                <w:rStyle w:val="normaltextrun"/>
                <w:color w:val="auto"/>
              </w:rPr>
              <w:t xml:space="preserve"> from</w:t>
            </w:r>
            <w:r w:rsidRPr="00455DE9">
              <w:rPr>
                <w:rStyle w:val="normaltextrun"/>
                <w:color w:val="auto"/>
              </w:rPr>
              <w:t xml:space="preserve"> another </w:t>
            </w:r>
            <w:r w:rsidRPr="00455DE9">
              <w:rPr>
                <w:color w:val="auto"/>
              </w:rPr>
              <w:t xml:space="preserve">specialist family violence service </w:t>
            </w:r>
            <w:r w:rsidRPr="00455DE9">
              <w:rPr>
                <w:rStyle w:val="normaltextrun"/>
                <w:color w:val="auto"/>
              </w:rPr>
              <w:t xml:space="preserve">including The Orange Door or </w:t>
            </w:r>
            <w:hyperlink w:anchor="_Workforce_Tiers" w:history="1">
              <w:r w:rsidR="009963E0">
                <w:rPr>
                  <w:rStyle w:val="Hyperlink"/>
                  <w:color w:val="auto"/>
                  <w:u w:val="none"/>
                </w:rPr>
                <w:t>t</w:t>
              </w:r>
              <w:r w:rsidR="7E06F391">
                <w:rPr>
                  <w:rStyle w:val="Hyperlink"/>
                  <w:color w:val="auto"/>
                  <w:u w:val="none"/>
                </w:rPr>
                <w:t>ier</w:t>
              </w:r>
              <w:r w:rsidR="009963E0">
                <w:rPr>
                  <w:rStyle w:val="Hyperlink"/>
                  <w:color w:val="auto"/>
                  <w:u w:val="none"/>
                </w:rPr>
                <w:t>s</w:t>
              </w:r>
              <w:r w:rsidRPr="00455DE9">
                <w:rPr>
                  <w:rStyle w:val="Hyperlink"/>
                  <w:color w:val="auto"/>
                  <w:u w:val="none"/>
                </w:rPr>
                <w:t xml:space="preserve"> 2 and 3 services</w:t>
              </w:r>
            </w:hyperlink>
            <w:r w:rsidRPr="00455DE9">
              <w:rPr>
                <w:rStyle w:val="normaltextrun"/>
                <w:color w:val="auto"/>
              </w:rPr>
              <w:t>.</w:t>
            </w:r>
            <w:r w:rsidRPr="00455DE9">
              <w:rPr>
                <w:rStyle w:val="FootnoteReference"/>
                <w:rFonts w:eastAsia="Times"/>
                <w:color w:val="auto"/>
                <w:lang w:eastAsia="en-US"/>
              </w:rPr>
              <w:footnoteReference w:id="12"/>
            </w:r>
            <w:r w:rsidRPr="00455DE9">
              <w:rPr>
                <w:rStyle w:val="FootnoteReference"/>
                <w:rFonts w:eastAsia="Times"/>
                <w:color w:val="auto"/>
                <w:lang w:eastAsia="en-US"/>
              </w:rPr>
              <w:t xml:space="preserve"> </w:t>
            </w:r>
          </w:p>
        </w:tc>
        <w:tc>
          <w:tcPr>
            <w:tcW w:w="3686" w:type="dxa"/>
            <w:vMerge/>
          </w:tcPr>
          <w:p w14:paraId="600C4191" w14:textId="77777777" w:rsidR="00030588" w:rsidRPr="00890466" w:rsidRDefault="00030588" w:rsidP="00890466">
            <w:pPr>
              <w:pStyle w:val="FSVtablebullet"/>
            </w:pPr>
          </w:p>
        </w:tc>
        <w:tc>
          <w:tcPr>
            <w:tcW w:w="3827" w:type="dxa"/>
            <w:vMerge/>
          </w:tcPr>
          <w:p w14:paraId="513C3F13" w14:textId="25A5AD4C" w:rsidR="00030588" w:rsidRPr="00890466" w:rsidRDefault="00030588" w:rsidP="00890466">
            <w:pPr>
              <w:pStyle w:val="FSVtablebullet"/>
            </w:pPr>
          </w:p>
        </w:tc>
      </w:tr>
      <w:tr w:rsidR="00221431" w:rsidRPr="003A7034" w14:paraId="58A5C9B8" w14:textId="77777777" w:rsidTr="184B0190">
        <w:trPr>
          <w:cantSplit/>
          <w:trHeight w:val="300"/>
        </w:trPr>
        <w:tc>
          <w:tcPr>
            <w:tcW w:w="562" w:type="dxa"/>
          </w:tcPr>
          <w:p w14:paraId="5E619EB8" w14:textId="6F121C62" w:rsidR="00221431" w:rsidRPr="00455DE9" w:rsidRDefault="00221431" w:rsidP="004942D5">
            <w:pPr>
              <w:pStyle w:val="FSVtablebullet"/>
              <w:rPr>
                <w:color w:val="auto"/>
              </w:rPr>
            </w:pPr>
            <w:r w:rsidRPr="0B8D9968">
              <w:rPr>
                <w:color w:val="auto"/>
              </w:rPr>
              <w:lastRenderedPageBreak/>
              <w:t>8</w:t>
            </w:r>
          </w:p>
        </w:tc>
        <w:tc>
          <w:tcPr>
            <w:tcW w:w="5812" w:type="dxa"/>
          </w:tcPr>
          <w:p w14:paraId="6212CFFC" w14:textId="05B8CBA9" w:rsidR="00221431" w:rsidRPr="00455DE9" w:rsidRDefault="00221431" w:rsidP="00890466">
            <w:pPr>
              <w:pStyle w:val="FSVtablebullet"/>
              <w:rPr>
                <w:rStyle w:val="normaltextrun"/>
                <w:color w:val="auto"/>
              </w:rPr>
            </w:pPr>
            <w:r w:rsidRPr="0B8D9968">
              <w:rPr>
                <w:color w:val="auto"/>
              </w:rPr>
              <w:t>Use the relevant templates at Appendices 9 and 10 to develop a safety plan/risk management plan, selecting any fields within them which are relevant to each victim survivor’s risk and needs as identified in the Brief Risk Assessment.</w:t>
            </w:r>
          </w:p>
        </w:tc>
        <w:tc>
          <w:tcPr>
            <w:tcW w:w="3686" w:type="dxa"/>
            <w:vMerge/>
          </w:tcPr>
          <w:p w14:paraId="06C1D9E8" w14:textId="77777777" w:rsidR="00221431" w:rsidRPr="00890466" w:rsidRDefault="00221431" w:rsidP="00890466">
            <w:pPr>
              <w:pStyle w:val="FSVtablebullet"/>
            </w:pPr>
          </w:p>
        </w:tc>
        <w:tc>
          <w:tcPr>
            <w:tcW w:w="3827" w:type="dxa"/>
            <w:vMerge w:val="restart"/>
          </w:tcPr>
          <w:p w14:paraId="55D14736" w14:textId="77777777" w:rsidR="00221431" w:rsidRPr="00890466" w:rsidRDefault="00221431" w:rsidP="00890466">
            <w:pPr>
              <w:pStyle w:val="FSVtablebullet"/>
            </w:pPr>
          </w:p>
        </w:tc>
      </w:tr>
      <w:tr w:rsidR="00221431" w:rsidRPr="003A7034" w14:paraId="0F3D3C52" w14:textId="77777777" w:rsidTr="184B0190">
        <w:trPr>
          <w:cantSplit/>
          <w:trHeight w:val="300"/>
        </w:trPr>
        <w:tc>
          <w:tcPr>
            <w:tcW w:w="562" w:type="dxa"/>
          </w:tcPr>
          <w:p w14:paraId="0BEABFBA" w14:textId="15F7A3C4" w:rsidR="00221431" w:rsidRPr="00455DE9" w:rsidRDefault="00221431" w:rsidP="004942D5">
            <w:pPr>
              <w:pStyle w:val="FSVtablebullet"/>
              <w:rPr>
                <w:color w:val="auto"/>
              </w:rPr>
            </w:pPr>
            <w:r w:rsidRPr="0B8D9968">
              <w:rPr>
                <w:color w:val="auto"/>
              </w:rPr>
              <w:t>9</w:t>
            </w:r>
          </w:p>
        </w:tc>
        <w:tc>
          <w:tcPr>
            <w:tcW w:w="5812" w:type="dxa"/>
          </w:tcPr>
          <w:p w14:paraId="47CA07E1" w14:textId="0789314C" w:rsidR="00221431" w:rsidRPr="00455DE9" w:rsidRDefault="00221431" w:rsidP="00890466">
            <w:pPr>
              <w:pStyle w:val="FSVtablebullet"/>
              <w:rPr>
                <w:color w:val="auto"/>
              </w:rPr>
            </w:pPr>
            <w:r w:rsidRPr="0B8D9968">
              <w:rPr>
                <w:color w:val="auto"/>
              </w:rPr>
              <w:t>Seek informed consent from victim survivors by telling them how their personal and sensitive information is collected, stored and shared, and the limitations of consent. Explain how they can request access and make changes to their personal records.</w:t>
            </w:r>
          </w:p>
        </w:tc>
        <w:tc>
          <w:tcPr>
            <w:tcW w:w="3686" w:type="dxa"/>
            <w:vMerge/>
          </w:tcPr>
          <w:p w14:paraId="2C9D1D41" w14:textId="77777777" w:rsidR="00221431" w:rsidRPr="00890466" w:rsidRDefault="00221431" w:rsidP="00890466">
            <w:pPr>
              <w:pStyle w:val="FSVtablebullet"/>
              <w:rPr>
                <w:rStyle w:val="normaltextrun"/>
              </w:rPr>
            </w:pPr>
          </w:p>
        </w:tc>
        <w:tc>
          <w:tcPr>
            <w:tcW w:w="3827" w:type="dxa"/>
            <w:vMerge/>
          </w:tcPr>
          <w:p w14:paraId="722EFA17" w14:textId="5CDE7DA4" w:rsidR="00221431" w:rsidRPr="00890466" w:rsidRDefault="00221431" w:rsidP="00890466">
            <w:pPr>
              <w:pStyle w:val="FSVtablebullet"/>
            </w:pPr>
          </w:p>
        </w:tc>
      </w:tr>
      <w:tr w:rsidR="00221431" w:rsidRPr="003A7034" w14:paraId="68499C20" w14:textId="77777777" w:rsidTr="184B0190">
        <w:trPr>
          <w:cantSplit/>
          <w:trHeight w:val="300"/>
        </w:trPr>
        <w:tc>
          <w:tcPr>
            <w:tcW w:w="562" w:type="dxa"/>
          </w:tcPr>
          <w:p w14:paraId="3B3FC1EC" w14:textId="5CDF0760" w:rsidR="00221431" w:rsidRPr="00455DE9" w:rsidRDefault="00221431" w:rsidP="004942D5">
            <w:pPr>
              <w:pStyle w:val="FSVtablebullet"/>
              <w:rPr>
                <w:color w:val="auto"/>
              </w:rPr>
            </w:pPr>
            <w:r w:rsidRPr="0B8D9968">
              <w:rPr>
                <w:color w:val="auto"/>
              </w:rPr>
              <w:t>10</w:t>
            </w:r>
          </w:p>
        </w:tc>
        <w:tc>
          <w:tcPr>
            <w:tcW w:w="5812" w:type="dxa"/>
          </w:tcPr>
          <w:p w14:paraId="0ADD159D" w14:textId="280AC20A" w:rsidR="00221431" w:rsidRDefault="00221431" w:rsidP="00D679E7">
            <w:pPr>
              <w:pStyle w:val="FSVtablebullet"/>
              <w:rPr>
                <w:color w:val="auto"/>
              </w:rPr>
            </w:pPr>
            <w:r w:rsidRPr="0B8D9968">
              <w:rPr>
                <w:color w:val="auto"/>
              </w:rPr>
              <w:t>Ensure your service is accessible, culturally responsive and inclusive. Make sure it has processes to identify and meet the needs of diverse communities and age groups. Offer referrals to targeted services if a victim survivor prefers this (for example, asking adult victim survivors if they or their children identify as Aboriginal or Torres Strait Islander or if they identify as LGBTIQ+ and their pronouns, or as a person with a disability). Be sensitive to the fact that:</w:t>
            </w:r>
          </w:p>
          <w:p w14:paraId="5E92E15B" w14:textId="283F3BBE" w:rsidR="00221431" w:rsidRDefault="00221431" w:rsidP="00437E8F">
            <w:pPr>
              <w:pStyle w:val="FSVtablebullet"/>
              <w:numPr>
                <w:ilvl w:val="0"/>
                <w:numId w:val="32"/>
              </w:numPr>
              <w:rPr>
                <w:color w:val="auto"/>
              </w:rPr>
            </w:pPr>
            <w:r w:rsidRPr="0B8D9968">
              <w:rPr>
                <w:color w:val="auto"/>
              </w:rPr>
              <w:t>there may be a range of reasons for Aboriginal people choosing to use a mainstream service</w:t>
            </w:r>
          </w:p>
          <w:p w14:paraId="17FF540D" w14:textId="43DC382D" w:rsidR="00221431" w:rsidRPr="00455DE9" w:rsidRDefault="00221431" w:rsidP="00437E8F">
            <w:pPr>
              <w:pStyle w:val="FSVtablebullet"/>
              <w:numPr>
                <w:ilvl w:val="0"/>
                <w:numId w:val="32"/>
              </w:numPr>
              <w:rPr>
                <w:color w:val="auto"/>
              </w:rPr>
            </w:pPr>
            <w:r>
              <w:rPr>
                <w:color w:val="auto"/>
              </w:rPr>
              <w:t>d</w:t>
            </w:r>
            <w:r w:rsidRPr="007161AE">
              <w:rPr>
                <w:color w:val="auto"/>
              </w:rPr>
              <w:t xml:space="preserve">iverse and cultural </w:t>
            </w:r>
            <w:r>
              <w:rPr>
                <w:color w:val="auto"/>
              </w:rPr>
              <w:t xml:space="preserve">groups’ previous service experiences may create heightened </w:t>
            </w:r>
            <w:r w:rsidRPr="00B97EFF">
              <w:rPr>
                <w:color w:val="auto"/>
              </w:rPr>
              <w:t xml:space="preserve">anxiety and </w:t>
            </w:r>
            <w:r>
              <w:rPr>
                <w:color w:val="auto"/>
              </w:rPr>
              <w:t>reduce their w</w:t>
            </w:r>
            <w:r w:rsidRPr="00B97EFF">
              <w:rPr>
                <w:color w:val="auto"/>
              </w:rPr>
              <w:t>illingness to engage</w:t>
            </w:r>
            <w:r>
              <w:rPr>
                <w:color w:val="auto"/>
              </w:rPr>
              <w:t xml:space="preserve"> with your service.</w:t>
            </w:r>
          </w:p>
        </w:tc>
        <w:tc>
          <w:tcPr>
            <w:tcW w:w="3686" w:type="dxa"/>
            <w:vMerge/>
          </w:tcPr>
          <w:p w14:paraId="39483DFB" w14:textId="77777777" w:rsidR="00221431" w:rsidRPr="00890466" w:rsidRDefault="00221431" w:rsidP="00890466">
            <w:pPr>
              <w:pStyle w:val="FSVtablebullet"/>
              <w:rPr>
                <w:rStyle w:val="normaltextrun"/>
              </w:rPr>
            </w:pPr>
          </w:p>
        </w:tc>
        <w:tc>
          <w:tcPr>
            <w:tcW w:w="3827" w:type="dxa"/>
            <w:vMerge/>
          </w:tcPr>
          <w:p w14:paraId="4A4F890D" w14:textId="6EE1A229" w:rsidR="00221431" w:rsidRPr="00890466" w:rsidRDefault="00221431" w:rsidP="00890466">
            <w:pPr>
              <w:pStyle w:val="FSVtablebullet"/>
            </w:pPr>
          </w:p>
        </w:tc>
      </w:tr>
      <w:tr w:rsidR="00221431" w:rsidRPr="003A7034" w14:paraId="697E7389" w14:textId="77777777" w:rsidTr="184B0190">
        <w:trPr>
          <w:cantSplit/>
          <w:trHeight w:val="300"/>
        </w:trPr>
        <w:tc>
          <w:tcPr>
            <w:tcW w:w="562" w:type="dxa"/>
          </w:tcPr>
          <w:p w14:paraId="2A2EBEC7" w14:textId="64FDD547" w:rsidR="00221431" w:rsidRPr="00455DE9" w:rsidRDefault="00221431" w:rsidP="004942D5">
            <w:pPr>
              <w:pStyle w:val="FSVtablebullet"/>
              <w:rPr>
                <w:color w:val="auto"/>
              </w:rPr>
            </w:pPr>
            <w:r w:rsidRPr="0B8D9968">
              <w:rPr>
                <w:color w:val="auto"/>
              </w:rPr>
              <w:t>11</w:t>
            </w:r>
          </w:p>
        </w:tc>
        <w:tc>
          <w:tcPr>
            <w:tcW w:w="5812" w:type="dxa"/>
          </w:tcPr>
          <w:p w14:paraId="5E59938F" w14:textId="4E1E0FAB" w:rsidR="00221431" w:rsidRPr="00455DE9" w:rsidRDefault="00221431" w:rsidP="00155106">
            <w:pPr>
              <w:pStyle w:val="FSVtablebullet"/>
              <w:rPr>
                <w:color w:val="auto"/>
              </w:rPr>
            </w:pPr>
            <w:r w:rsidRPr="0B8D9968">
              <w:rPr>
                <w:color w:val="auto"/>
              </w:rPr>
              <w:t xml:space="preserve">Ensure </w:t>
            </w:r>
            <w:r w:rsidRPr="0B8D9968">
              <w:rPr>
                <w:rStyle w:val="normaltextrun"/>
                <w:color w:val="auto"/>
              </w:rPr>
              <w:t xml:space="preserve">you use victim survivors’ preferred language and communication method. Make sure </w:t>
            </w:r>
            <w:r w:rsidRPr="0B8D9968">
              <w:rPr>
                <w:rStyle w:val="normaltextrun"/>
                <w:color w:val="000000" w:themeColor="text1"/>
              </w:rPr>
              <w:t>all i</w:t>
            </w:r>
            <w:r w:rsidRPr="0B8D9968">
              <w:rPr>
                <w:rStyle w:val="normaltextrun"/>
                <w:color w:val="auto"/>
              </w:rPr>
              <w:t>nformation is easy to understand regardless of educational background, culture, language, etc. Use</w:t>
            </w:r>
            <w:r w:rsidRPr="0B8D9968">
              <w:rPr>
                <w:color w:val="auto"/>
              </w:rPr>
              <w:t xml:space="preserve"> government-funded, accredited professional interpreters, including accredited Auslan interpreters, where victim survivors’ preferred language cannot be accommodated in the service or access to communication support professionals for people with a hearing impairment or disability. Use other inclusive and accessible communication strategies where preferred by the victim survivor.</w:t>
            </w:r>
          </w:p>
        </w:tc>
        <w:tc>
          <w:tcPr>
            <w:tcW w:w="3686" w:type="dxa"/>
            <w:vMerge/>
          </w:tcPr>
          <w:p w14:paraId="2D7EC8CA" w14:textId="77777777" w:rsidR="00221431" w:rsidRPr="00890466" w:rsidRDefault="00221431" w:rsidP="00890466">
            <w:pPr>
              <w:pStyle w:val="FSVtablebullet"/>
              <w:rPr>
                <w:rStyle w:val="normaltextrun"/>
              </w:rPr>
            </w:pPr>
          </w:p>
        </w:tc>
        <w:tc>
          <w:tcPr>
            <w:tcW w:w="3827" w:type="dxa"/>
            <w:vMerge/>
          </w:tcPr>
          <w:p w14:paraId="73E9C02D" w14:textId="77777777" w:rsidR="00221431" w:rsidRPr="00890466" w:rsidRDefault="00221431" w:rsidP="00890466">
            <w:pPr>
              <w:pStyle w:val="FSVtablebullet"/>
            </w:pPr>
          </w:p>
        </w:tc>
      </w:tr>
      <w:tr w:rsidR="00221431" w:rsidRPr="003A7034" w14:paraId="7203AB6A" w14:textId="77777777" w:rsidTr="184B0190">
        <w:trPr>
          <w:cantSplit/>
          <w:trHeight w:val="300"/>
        </w:trPr>
        <w:tc>
          <w:tcPr>
            <w:tcW w:w="562" w:type="dxa"/>
          </w:tcPr>
          <w:p w14:paraId="764C8704" w14:textId="1383537E" w:rsidR="00221431" w:rsidRDefault="00221431" w:rsidP="001F4688">
            <w:pPr>
              <w:pStyle w:val="FSVtablebullet"/>
              <w:rPr>
                <w:color w:val="auto"/>
              </w:rPr>
            </w:pPr>
            <w:r w:rsidRPr="0B8D9968">
              <w:rPr>
                <w:color w:val="auto"/>
              </w:rPr>
              <w:lastRenderedPageBreak/>
              <w:t>12</w:t>
            </w:r>
          </w:p>
        </w:tc>
        <w:tc>
          <w:tcPr>
            <w:tcW w:w="5812" w:type="dxa"/>
          </w:tcPr>
          <w:p w14:paraId="70E4AC5F" w14:textId="7578C909" w:rsidR="00221431" w:rsidRPr="009B0B73" w:rsidRDefault="00221431" w:rsidP="0B8D9968">
            <w:pPr>
              <w:pStyle w:val="FSVtablebullet"/>
              <w:rPr>
                <w:rStyle w:val="normaltextrun"/>
              </w:rPr>
            </w:pPr>
            <w:r w:rsidRPr="0B8D9968">
              <w:rPr>
                <w:color w:val="auto"/>
              </w:rPr>
              <w:t>Prioritise harm minimisation approaches to victim survivors presenting with AOD use issues seeking support. Note that this is a common indicator of family violence risk and consequence of trauma. Wherever possible, avoid abstinence or zero tolerance policies on AOD use in service environments. With victim survivors’ consent, organise referrals to and secondary consultations with mental health and AOD support services where these needs are identified to support safe withdrawal, specialist AOD support and rehabilitation alongside family violence case management support.</w:t>
            </w:r>
          </w:p>
        </w:tc>
        <w:tc>
          <w:tcPr>
            <w:tcW w:w="3686" w:type="dxa"/>
            <w:vMerge/>
          </w:tcPr>
          <w:p w14:paraId="0FB5A589" w14:textId="77777777" w:rsidR="00221431" w:rsidRPr="00890466" w:rsidRDefault="00221431" w:rsidP="001F4688">
            <w:pPr>
              <w:pStyle w:val="FSVtablebullet"/>
              <w:rPr>
                <w:rStyle w:val="normaltextrun"/>
              </w:rPr>
            </w:pPr>
          </w:p>
        </w:tc>
        <w:tc>
          <w:tcPr>
            <w:tcW w:w="3827" w:type="dxa"/>
            <w:vMerge/>
          </w:tcPr>
          <w:p w14:paraId="469C3756" w14:textId="77777777" w:rsidR="00221431" w:rsidRPr="00890466" w:rsidRDefault="00221431" w:rsidP="001F4688">
            <w:pPr>
              <w:pStyle w:val="FSVtablebullet"/>
            </w:pPr>
          </w:p>
        </w:tc>
      </w:tr>
      <w:tr w:rsidR="00221431" w:rsidRPr="003A7034" w14:paraId="2D1D24E8" w14:textId="77777777" w:rsidTr="184B0190">
        <w:trPr>
          <w:cantSplit/>
          <w:trHeight w:val="300"/>
        </w:trPr>
        <w:tc>
          <w:tcPr>
            <w:tcW w:w="562" w:type="dxa"/>
          </w:tcPr>
          <w:p w14:paraId="6AF760BF" w14:textId="6DD91EB6" w:rsidR="00221431" w:rsidRPr="00455DE9" w:rsidRDefault="00221431" w:rsidP="001F4688">
            <w:pPr>
              <w:pStyle w:val="FSVtablebullet"/>
              <w:rPr>
                <w:color w:val="auto"/>
              </w:rPr>
            </w:pPr>
            <w:r w:rsidRPr="0B8D9968">
              <w:rPr>
                <w:color w:val="auto"/>
              </w:rPr>
              <w:t>13</w:t>
            </w:r>
          </w:p>
        </w:tc>
        <w:tc>
          <w:tcPr>
            <w:tcW w:w="5812" w:type="dxa"/>
          </w:tcPr>
          <w:p w14:paraId="2F477985" w14:textId="13EEEF7A" w:rsidR="00221431" w:rsidRPr="00455DE9" w:rsidRDefault="00221431" w:rsidP="001F4688">
            <w:pPr>
              <w:pStyle w:val="FSVtablebullet"/>
              <w:rPr>
                <w:color w:val="auto"/>
              </w:rPr>
            </w:pPr>
            <w:r w:rsidRPr="00455DE9">
              <w:rPr>
                <w:color w:val="auto"/>
              </w:rPr>
              <w:t>Coordinate responses with police, ambulance or other emergency services if the victim survivor is experiencing an immediate threat to their life, health, safety or welfare. Victim survivors’ views and consent should always be sought prior, where safe and reasonable</w:t>
            </w:r>
            <w:r>
              <w:rPr>
                <w:color w:val="auto"/>
              </w:rPr>
              <w:t xml:space="preserve"> to do so</w:t>
            </w:r>
            <w:r w:rsidRPr="00455DE9">
              <w:rPr>
                <w:color w:val="auto"/>
              </w:rPr>
              <w:t xml:space="preserve">. </w:t>
            </w:r>
          </w:p>
        </w:tc>
        <w:tc>
          <w:tcPr>
            <w:tcW w:w="3686" w:type="dxa"/>
            <w:vMerge/>
          </w:tcPr>
          <w:p w14:paraId="640DC027" w14:textId="77777777" w:rsidR="00221431" w:rsidRPr="00890466" w:rsidRDefault="00221431" w:rsidP="001F4688">
            <w:pPr>
              <w:pStyle w:val="FSVtablebullet"/>
              <w:rPr>
                <w:rStyle w:val="normaltextrun"/>
              </w:rPr>
            </w:pPr>
          </w:p>
        </w:tc>
        <w:tc>
          <w:tcPr>
            <w:tcW w:w="3827" w:type="dxa"/>
            <w:vMerge/>
          </w:tcPr>
          <w:p w14:paraId="7E917407" w14:textId="6116F235" w:rsidR="00221431" w:rsidRPr="00890466" w:rsidRDefault="00221431" w:rsidP="001F4688">
            <w:pPr>
              <w:pStyle w:val="FSVtablebullet"/>
            </w:pPr>
          </w:p>
        </w:tc>
      </w:tr>
      <w:tr w:rsidR="00221431" w:rsidRPr="003A7034" w14:paraId="0983E5FC" w14:textId="77777777" w:rsidTr="184B0190">
        <w:trPr>
          <w:cantSplit/>
          <w:trHeight w:val="300"/>
        </w:trPr>
        <w:tc>
          <w:tcPr>
            <w:tcW w:w="562" w:type="dxa"/>
          </w:tcPr>
          <w:p w14:paraId="521DB591" w14:textId="1E8426A6" w:rsidR="00221431" w:rsidRPr="00455DE9" w:rsidRDefault="00221431" w:rsidP="001F4688">
            <w:pPr>
              <w:pStyle w:val="FSVtablebullet"/>
              <w:rPr>
                <w:color w:val="auto"/>
              </w:rPr>
            </w:pPr>
            <w:r w:rsidRPr="0B8D9968">
              <w:rPr>
                <w:color w:val="auto"/>
              </w:rPr>
              <w:t>14</w:t>
            </w:r>
          </w:p>
        </w:tc>
        <w:tc>
          <w:tcPr>
            <w:tcW w:w="5812" w:type="dxa"/>
            <w:shd w:val="clear" w:color="auto" w:fill="auto"/>
          </w:tcPr>
          <w:p w14:paraId="58CB5AFC" w14:textId="665DAC3C" w:rsidR="00221431" w:rsidRPr="00455DE9" w:rsidRDefault="00221431" w:rsidP="001F4688">
            <w:pPr>
              <w:pStyle w:val="FSVtablebullet"/>
              <w:rPr>
                <w:color w:val="auto"/>
              </w:rPr>
            </w:pPr>
            <w:r w:rsidRPr="00455DE9">
              <w:rPr>
                <w:color w:val="auto"/>
              </w:rPr>
              <w:t xml:space="preserve">If for any </w:t>
            </w:r>
            <w:r>
              <w:rPr>
                <w:color w:val="auto"/>
              </w:rPr>
              <w:t xml:space="preserve">reason </w:t>
            </w:r>
            <w:r w:rsidRPr="00455DE9">
              <w:rPr>
                <w:color w:val="auto"/>
              </w:rPr>
              <w:t>your agency’s triage process determines victim survivors are ineligible, as a minimum, undertake a brief risk assessment, a basic safety plan and offer a facilitated referral. This may include referring to housing services or specialist children’s services.</w:t>
            </w:r>
            <w:r w:rsidRPr="00455DE9">
              <w:rPr>
                <w:rStyle w:val="FootnoteReference"/>
                <w:rFonts w:eastAsia="Times"/>
                <w:color w:val="auto"/>
                <w:lang w:eastAsia="en-US"/>
              </w:rPr>
              <w:footnoteReference w:id="13"/>
            </w:r>
          </w:p>
        </w:tc>
        <w:tc>
          <w:tcPr>
            <w:tcW w:w="3686" w:type="dxa"/>
            <w:vMerge/>
          </w:tcPr>
          <w:p w14:paraId="0C6E5130" w14:textId="77777777" w:rsidR="00221431" w:rsidRPr="00890466" w:rsidRDefault="00221431" w:rsidP="001F4688">
            <w:pPr>
              <w:pStyle w:val="FSVtablebullet"/>
              <w:rPr>
                <w:rStyle w:val="normaltextrun"/>
              </w:rPr>
            </w:pPr>
          </w:p>
        </w:tc>
        <w:tc>
          <w:tcPr>
            <w:tcW w:w="3827" w:type="dxa"/>
            <w:vMerge/>
          </w:tcPr>
          <w:p w14:paraId="7F2D5788" w14:textId="0A0A87E2" w:rsidR="00221431" w:rsidRPr="00890466" w:rsidRDefault="00221431" w:rsidP="001F4688">
            <w:pPr>
              <w:pStyle w:val="FSVtablebullet"/>
            </w:pPr>
          </w:p>
        </w:tc>
      </w:tr>
      <w:tr w:rsidR="00221431" w:rsidRPr="003A7034" w14:paraId="06154B0E" w14:textId="77777777" w:rsidTr="184B0190">
        <w:trPr>
          <w:cantSplit/>
          <w:trHeight w:val="300"/>
        </w:trPr>
        <w:tc>
          <w:tcPr>
            <w:tcW w:w="562" w:type="dxa"/>
          </w:tcPr>
          <w:p w14:paraId="241AA57A" w14:textId="0F8EB38B" w:rsidR="00221431" w:rsidRPr="00455DE9" w:rsidRDefault="00221431" w:rsidP="001F4688">
            <w:pPr>
              <w:pStyle w:val="FSVtablebullet"/>
              <w:rPr>
                <w:color w:val="auto"/>
              </w:rPr>
            </w:pPr>
            <w:r w:rsidRPr="0B8D9968">
              <w:rPr>
                <w:color w:val="auto"/>
              </w:rPr>
              <w:t>15</w:t>
            </w:r>
          </w:p>
        </w:tc>
        <w:tc>
          <w:tcPr>
            <w:tcW w:w="5812" w:type="dxa"/>
          </w:tcPr>
          <w:p w14:paraId="2D4B0440" w14:textId="40F572AC" w:rsidR="00221431" w:rsidRPr="00455DE9" w:rsidRDefault="00221431" w:rsidP="001F4688">
            <w:pPr>
              <w:pStyle w:val="FSVtablebullet"/>
              <w:rPr>
                <w:color w:val="auto"/>
              </w:rPr>
            </w:pPr>
            <w:r w:rsidRPr="0B8D9968">
              <w:rPr>
                <w:color w:val="auto"/>
              </w:rPr>
              <w:t>Where victim survivors are referred to another service, provide the completed risk assessments and safety plans for all family members to the receiving service. Send along other information collected during the screening and triage function, with victim survivors’ informed consent.</w:t>
            </w:r>
          </w:p>
        </w:tc>
        <w:tc>
          <w:tcPr>
            <w:tcW w:w="3686" w:type="dxa"/>
            <w:vMerge/>
          </w:tcPr>
          <w:p w14:paraId="31EED74E" w14:textId="11AD9BEE" w:rsidR="00221431" w:rsidRPr="00AA5497" w:rsidRDefault="00221431" w:rsidP="001F4688">
            <w:pPr>
              <w:pStyle w:val="FSVtablebullet"/>
            </w:pPr>
          </w:p>
        </w:tc>
        <w:tc>
          <w:tcPr>
            <w:tcW w:w="3827" w:type="dxa"/>
            <w:vMerge/>
          </w:tcPr>
          <w:p w14:paraId="32C68CD3" w14:textId="65CCDB60" w:rsidR="00221431" w:rsidRPr="004942D5" w:rsidRDefault="00221431" w:rsidP="001F4688">
            <w:pPr>
              <w:pStyle w:val="FSVtablebullet"/>
            </w:pPr>
          </w:p>
        </w:tc>
      </w:tr>
    </w:tbl>
    <w:p w14:paraId="3936356E" w14:textId="6C5D8BBE" w:rsidR="00F41848" w:rsidRDefault="00F41848" w:rsidP="0B8D9968">
      <w:pPr>
        <w:spacing w:after="120" w:line="276" w:lineRule="auto"/>
        <w:ind w:right="-924"/>
        <w:rPr>
          <w:rFonts w:ascii="Arial" w:hAnsi="Arial" w:cs="Arial"/>
          <w:b/>
          <w:bCs/>
          <w:color w:val="204559" w:themeColor="accent1" w:themeShade="80"/>
        </w:rPr>
      </w:pPr>
      <w:r>
        <w:br/>
      </w:r>
      <w:r w:rsidRPr="0B8D9968">
        <w:rPr>
          <w:rFonts w:ascii="Arial" w:hAnsi="Arial" w:cs="Arial"/>
          <w:b/>
          <w:bCs/>
          <w:color w:val="204559" w:themeColor="accent1" w:themeShade="80"/>
        </w:rPr>
        <w:br w:type="page"/>
      </w:r>
    </w:p>
    <w:p w14:paraId="7B2E82BE" w14:textId="7B2759D8" w:rsidR="00C74BB6" w:rsidRPr="00601142" w:rsidRDefault="00F41848" w:rsidP="00601142">
      <w:pPr>
        <w:spacing w:after="120"/>
        <w:ind w:right="-924"/>
        <w:rPr>
          <w:rFonts w:ascii="Arial" w:hAnsi="Arial" w:cs="Arial"/>
          <w:b/>
          <w:bCs/>
          <w:color w:val="204559" w:themeColor="accent1" w:themeShade="80"/>
        </w:rPr>
      </w:pPr>
      <w:r w:rsidRPr="0B8D9968">
        <w:rPr>
          <w:rFonts w:ascii="Arial" w:hAnsi="Arial" w:cs="Arial"/>
          <w:b/>
          <w:bCs/>
          <w:color w:val="204559" w:themeColor="accent1" w:themeShade="80"/>
        </w:rPr>
        <w:lastRenderedPageBreak/>
        <w:t>Screening, identification and triage function</w:t>
      </w:r>
      <w:r w:rsidR="00402083" w:rsidRPr="0B8D9968">
        <w:rPr>
          <w:rFonts w:ascii="Arial" w:hAnsi="Arial" w:cs="Arial"/>
          <w:b/>
          <w:bCs/>
          <w:color w:val="204559" w:themeColor="accent1" w:themeShade="80"/>
        </w:rPr>
        <w:t xml:space="preserve">: </w:t>
      </w:r>
      <w:r w:rsidR="001F2707" w:rsidRPr="0B8D9968">
        <w:rPr>
          <w:rFonts w:ascii="Arial" w:hAnsi="Arial" w:cs="Arial"/>
          <w:b/>
          <w:bCs/>
          <w:color w:val="204559" w:themeColor="accent1" w:themeShade="80"/>
        </w:rPr>
        <w:t>other</w:t>
      </w:r>
      <w:r w:rsidR="00C74BB6" w:rsidRPr="0B8D9968">
        <w:rPr>
          <w:rFonts w:ascii="Arial" w:hAnsi="Arial" w:cs="Arial"/>
          <w:b/>
          <w:bCs/>
          <w:color w:val="204559" w:themeColor="accent1" w:themeShade="80"/>
        </w:rPr>
        <w:t xml:space="preserve"> </w:t>
      </w:r>
      <w:r w:rsidR="000B22A8" w:rsidRPr="0B8D9968">
        <w:rPr>
          <w:rFonts w:ascii="Arial" w:hAnsi="Arial" w:cs="Arial"/>
          <w:b/>
          <w:bCs/>
          <w:color w:val="204559" w:themeColor="accent1" w:themeShade="80"/>
        </w:rPr>
        <w:t>r</w:t>
      </w:r>
      <w:r w:rsidR="00C74BB6" w:rsidRPr="0B8D9968">
        <w:rPr>
          <w:rFonts w:ascii="Arial" w:hAnsi="Arial" w:cs="Arial"/>
          <w:b/>
          <w:bCs/>
          <w:color w:val="204559" w:themeColor="accent1" w:themeShade="80"/>
        </w:rPr>
        <w:t xml:space="preserve">equirements for </w:t>
      </w:r>
      <w:r w:rsidR="001371D8" w:rsidRPr="0B8D9968">
        <w:rPr>
          <w:rFonts w:ascii="Arial" w:hAnsi="Arial" w:cs="Arial"/>
          <w:b/>
          <w:bCs/>
          <w:color w:val="204559" w:themeColor="accent1" w:themeShade="80"/>
        </w:rPr>
        <w:t>children and young people</w:t>
      </w:r>
    </w:p>
    <w:tbl>
      <w:tblPr>
        <w:tblStyle w:val="TableGrid"/>
        <w:tblW w:w="13887" w:type="dxa"/>
        <w:tblLayout w:type="fixed"/>
        <w:tblLook w:val="0620" w:firstRow="1" w:lastRow="0" w:firstColumn="0" w:lastColumn="0" w:noHBand="1" w:noVBand="1"/>
      </w:tblPr>
      <w:tblGrid>
        <w:gridCol w:w="562"/>
        <w:gridCol w:w="5812"/>
        <w:gridCol w:w="3686"/>
        <w:gridCol w:w="3827"/>
      </w:tblGrid>
      <w:tr w:rsidR="003E4F29" w:rsidRPr="000C3CDA" w14:paraId="514A929B" w14:textId="77777777" w:rsidTr="071F155F">
        <w:trPr>
          <w:cantSplit/>
          <w:trHeight w:val="58"/>
          <w:tblHeader/>
        </w:trPr>
        <w:tc>
          <w:tcPr>
            <w:tcW w:w="562" w:type="dxa"/>
            <w:shd w:val="clear" w:color="auto" w:fill="F69200" w:themeFill="accent3"/>
          </w:tcPr>
          <w:p w14:paraId="15083FE9" w14:textId="59DBBB41" w:rsidR="003E4F29" w:rsidRPr="00F41848" w:rsidRDefault="00F41848" w:rsidP="003E4F29">
            <w:pPr>
              <w:rPr>
                <w:rFonts w:ascii="Arial" w:hAnsi="Arial" w:cs="Arial"/>
                <w:b/>
                <w:bCs/>
                <w:color w:val="FFFFFF" w:themeColor="background1"/>
              </w:rPr>
            </w:pPr>
            <w:r w:rsidRPr="0B8D9968">
              <w:rPr>
                <w:rFonts w:ascii="Arial" w:hAnsi="Arial" w:cs="Arial"/>
                <w:b/>
                <w:bCs/>
                <w:color w:val="FFFFFF" w:themeColor="background1"/>
              </w:rPr>
              <w:t>No.</w:t>
            </w:r>
          </w:p>
        </w:tc>
        <w:tc>
          <w:tcPr>
            <w:tcW w:w="5812" w:type="dxa"/>
            <w:shd w:val="clear" w:color="auto" w:fill="F69200" w:themeFill="accent3"/>
          </w:tcPr>
          <w:p w14:paraId="788884A4" w14:textId="592F4A42" w:rsidR="003E4F29" w:rsidRPr="00F41848" w:rsidRDefault="00F41848" w:rsidP="003E4F29">
            <w:pPr>
              <w:pStyle w:val="Heading5"/>
              <w:spacing w:before="0" w:after="0"/>
              <w:outlineLvl w:val="4"/>
              <w:rPr>
                <w:rFonts w:cs="Arial"/>
                <w:color w:val="FFFFFF" w:themeColor="background1"/>
              </w:rPr>
            </w:pPr>
            <w:r w:rsidRPr="0B8D9968">
              <w:rPr>
                <w:rFonts w:cs="Arial"/>
                <w:color w:val="FFFFFF" w:themeColor="background1"/>
              </w:rPr>
              <w:t>Requirements</w:t>
            </w:r>
          </w:p>
        </w:tc>
        <w:tc>
          <w:tcPr>
            <w:tcW w:w="3686" w:type="dxa"/>
            <w:shd w:val="clear" w:color="auto" w:fill="F69200" w:themeFill="accent3"/>
          </w:tcPr>
          <w:p w14:paraId="28556DDB" w14:textId="5A7E030A" w:rsidR="003E4F29" w:rsidRPr="00F41848" w:rsidRDefault="1AFC60C4" w:rsidP="00A1004E">
            <w:pPr>
              <w:pStyle w:val="Heading5"/>
              <w:spacing w:before="0" w:after="0"/>
              <w:jc w:val="center"/>
              <w:outlineLvl w:val="4"/>
              <w:rPr>
                <w:rStyle w:val="normaltextrun"/>
                <w:color w:val="FFFFFF" w:themeColor="background1"/>
              </w:rPr>
            </w:pPr>
            <w:r w:rsidRPr="0B8D9968">
              <w:rPr>
                <w:color w:val="FFFFFF" w:themeColor="background1"/>
              </w:rPr>
              <w:t>Mandatory resources, templates, tools and guidance</w:t>
            </w:r>
          </w:p>
        </w:tc>
        <w:tc>
          <w:tcPr>
            <w:tcW w:w="3827" w:type="dxa"/>
            <w:shd w:val="clear" w:color="auto" w:fill="F69200" w:themeFill="accent3"/>
          </w:tcPr>
          <w:p w14:paraId="70644226" w14:textId="676FAD0D" w:rsidR="003E4F29" w:rsidRPr="00F41848" w:rsidRDefault="1AFC60C4" w:rsidP="00A1004E">
            <w:pPr>
              <w:pStyle w:val="Heading5"/>
              <w:spacing w:before="0" w:after="0"/>
              <w:jc w:val="center"/>
              <w:outlineLvl w:val="4"/>
              <w:rPr>
                <w:rStyle w:val="normaltextrun"/>
                <w:color w:val="FFFFFF" w:themeColor="background1"/>
              </w:rPr>
            </w:pPr>
            <w:r w:rsidRPr="0B8D9968">
              <w:rPr>
                <w:color w:val="FFFFFF" w:themeColor="background1"/>
              </w:rPr>
              <w:t>Other sources of information or guidance</w:t>
            </w:r>
          </w:p>
        </w:tc>
      </w:tr>
      <w:tr w:rsidR="00422403" w:rsidRPr="003A7034" w14:paraId="4D99A5E9" w14:textId="77777777" w:rsidTr="071F155F">
        <w:trPr>
          <w:cantSplit/>
          <w:trHeight w:val="300"/>
        </w:trPr>
        <w:tc>
          <w:tcPr>
            <w:tcW w:w="562" w:type="dxa"/>
            <w:shd w:val="clear" w:color="auto" w:fill="FFE9CA" w:themeFill="accent3" w:themeFillTint="33"/>
          </w:tcPr>
          <w:p w14:paraId="4AB762D6" w14:textId="018100E3" w:rsidR="00422403" w:rsidRPr="00AD0531" w:rsidRDefault="47F88312" w:rsidP="0B8D9968">
            <w:pPr>
              <w:pStyle w:val="FSVtablebullet"/>
              <w:rPr>
                <w:rStyle w:val="normaltextrun"/>
                <w:color w:val="auto"/>
              </w:rPr>
            </w:pPr>
            <w:r w:rsidRPr="0B8D9968">
              <w:rPr>
                <w:rStyle w:val="normaltextrun"/>
                <w:color w:val="auto"/>
              </w:rPr>
              <w:t>1</w:t>
            </w:r>
            <w:r w:rsidR="137A2B88" w:rsidRPr="0B8D9968">
              <w:rPr>
                <w:rStyle w:val="normaltextrun"/>
                <w:color w:val="auto"/>
              </w:rPr>
              <w:t>6</w:t>
            </w:r>
          </w:p>
        </w:tc>
        <w:tc>
          <w:tcPr>
            <w:tcW w:w="5812" w:type="dxa"/>
            <w:shd w:val="clear" w:color="auto" w:fill="FFE9CA" w:themeFill="accent3" w:themeFillTint="33"/>
          </w:tcPr>
          <w:p w14:paraId="785796A9" w14:textId="55022083" w:rsidR="00422403" w:rsidRPr="00AD0531" w:rsidRDefault="00422403" w:rsidP="00AD0531">
            <w:pPr>
              <w:pStyle w:val="FSVtablebullet"/>
              <w:rPr>
                <w:rStyle w:val="normaltextrun"/>
                <w:color w:val="auto"/>
              </w:rPr>
            </w:pPr>
            <w:r w:rsidRPr="0B8D9968">
              <w:rPr>
                <w:rStyle w:val="normaltextrun"/>
                <w:color w:val="auto"/>
              </w:rPr>
              <w:t xml:space="preserve">If children and young people are </w:t>
            </w:r>
            <w:r w:rsidR="00A752DC" w:rsidRPr="0B8D9968">
              <w:rPr>
                <w:rStyle w:val="normaltextrun"/>
                <w:color w:val="auto"/>
              </w:rPr>
              <w:t xml:space="preserve">victim </w:t>
            </w:r>
            <w:r w:rsidR="00A752DC" w:rsidRPr="0B8D9968">
              <w:rPr>
                <w:rStyle w:val="normaltextrun"/>
                <w:rFonts w:cs="Arial"/>
                <w:color w:val="auto"/>
              </w:rPr>
              <w:t>survivor</w:t>
            </w:r>
            <w:r w:rsidRPr="0B8D9968">
              <w:rPr>
                <w:rStyle w:val="normaltextrun"/>
                <w:rFonts w:cs="Arial"/>
                <w:color w:val="auto"/>
              </w:rPr>
              <w:t xml:space="preserve">s: </w:t>
            </w:r>
          </w:p>
          <w:p w14:paraId="533BD950" w14:textId="57E248AD" w:rsidR="00422403" w:rsidRPr="00AD0531" w:rsidRDefault="00422403" w:rsidP="00437E8F">
            <w:pPr>
              <w:pStyle w:val="FSVtablebullet1"/>
              <w:rPr>
                <w:rStyle w:val="normaltextrun"/>
              </w:rPr>
            </w:pPr>
            <w:r w:rsidRPr="0B8D9968">
              <w:rPr>
                <w:rStyle w:val="normaltextrun"/>
              </w:rPr>
              <w:t xml:space="preserve">Ensure practitioners are trained to recognise children as </w:t>
            </w:r>
            <w:r w:rsidR="00A752DC" w:rsidRPr="0B8D9968">
              <w:rPr>
                <w:rStyle w:val="normaltextrun"/>
              </w:rPr>
              <w:t>victim survivors</w:t>
            </w:r>
            <w:r w:rsidRPr="0B8D9968">
              <w:rPr>
                <w:rStyle w:val="normaltextrun"/>
              </w:rPr>
              <w:t xml:space="preserve"> in their own right and respond accordingly</w:t>
            </w:r>
            <w:r w:rsidR="00DE36EB" w:rsidRPr="0B8D9968">
              <w:rPr>
                <w:rStyle w:val="normaltextrun"/>
              </w:rPr>
              <w:t xml:space="preserve"> including engaging with children </w:t>
            </w:r>
            <w:r w:rsidR="00CA75EA" w:rsidRPr="0B8D9968">
              <w:rPr>
                <w:rStyle w:val="normaltextrun"/>
              </w:rPr>
              <w:t>themselves</w:t>
            </w:r>
            <w:r w:rsidR="3F536EA3" w:rsidRPr="0B8D9968">
              <w:rPr>
                <w:rStyle w:val="normaltextrun"/>
              </w:rPr>
              <w:t>.</w:t>
            </w:r>
          </w:p>
          <w:p w14:paraId="3A0CBF15" w14:textId="14EE34F8" w:rsidR="00422403" w:rsidRPr="00B80397" w:rsidRDefault="00422403" w:rsidP="00437E8F">
            <w:pPr>
              <w:pStyle w:val="FSVtablebullet1"/>
              <w:rPr>
                <w:shd w:val="clear" w:color="auto" w:fill="FFFFFF"/>
              </w:rPr>
            </w:pPr>
            <w:r w:rsidRPr="00AD0531">
              <w:rPr>
                <w:rStyle w:val="normaltextrun"/>
              </w:rPr>
              <w:t xml:space="preserve">Identify the children’s experience of violence using the child screening tool, whether directly or through the </w:t>
            </w:r>
            <w:r w:rsidR="00747137" w:rsidRPr="002D6C79">
              <w:rPr>
                <w:rStyle w:val="normaltextrun"/>
                <w:rFonts w:cs="Arial"/>
              </w:rPr>
              <w:t>adult</w:t>
            </w:r>
            <w:r w:rsidR="00747137" w:rsidRPr="00AD0531">
              <w:rPr>
                <w:rStyle w:val="normaltextrun"/>
              </w:rPr>
              <w:t xml:space="preserve"> victim survivor</w:t>
            </w:r>
            <w:r w:rsidR="592E2272" w:rsidRPr="03806130">
              <w:rPr>
                <w:rStyle w:val="normaltextrun"/>
              </w:rPr>
              <w:t>,</w:t>
            </w:r>
            <w:r w:rsidR="00DE36EB">
              <w:rPr>
                <w:rStyle w:val="normaltextrun"/>
              </w:rPr>
              <w:t xml:space="preserve"> if the age of the child precludes direct engagement</w:t>
            </w:r>
            <w:r w:rsidR="3F536EA3">
              <w:rPr>
                <w:rStyle w:val="normaltextrun"/>
              </w:rPr>
              <w:t>.</w:t>
            </w:r>
            <w:r w:rsidRPr="3D95B2D8">
              <w:rPr>
                <w:sz w:val="18"/>
                <w:szCs w:val="18"/>
                <w:shd w:val="clear" w:color="auto" w:fill="FFFFFF"/>
              </w:rPr>
              <w:t xml:space="preserve"> </w:t>
            </w:r>
          </w:p>
        </w:tc>
        <w:tc>
          <w:tcPr>
            <w:tcW w:w="3686" w:type="dxa"/>
            <w:shd w:val="clear" w:color="auto" w:fill="FFE9CA" w:themeFill="accent3" w:themeFillTint="33"/>
          </w:tcPr>
          <w:p w14:paraId="0DA605D0" w14:textId="48221409" w:rsidR="00EA3E25" w:rsidRPr="00D93177" w:rsidRDefault="00840F85" w:rsidP="00EA3E25">
            <w:pPr>
              <w:pStyle w:val="FSVtablebullet"/>
              <w:rPr>
                <w:rStyle w:val="normaltextrun"/>
                <w:b/>
                <w:bCs/>
                <w:color w:val="0072CE"/>
                <w:u w:val="single"/>
              </w:rPr>
            </w:pPr>
            <w:hyperlink r:id="rId42" w:history="1">
              <w:r w:rsidR="780138AD" w:rsidRPr="0B8D9968">
                <w:rPr>
                  <w:rStyle w:val="Hyperlink"/>
                  <w:b/>
                  <w:bCs/>
                </w:rPr>
                <w:t xml:space="preserve">MARAM </w:t>
              </w:r>
              <w:r w:rsidR="00065474" w:rsidRPr="0B8D9968">
                <w:rPr>
                  <w:rStyle w:val="Hyperlink"/>
                  <w:b/>
                  <w:bCs/>
                </w:rPr>
                <w:t>p</w:t>
              </w:r>
              <w:r w:rsidR="780138AD" w:rsidRPr="0B8D9968">
                <w:rPr>
                  <w:rStyle w:val="Hyperlink"/>
                  <w:b/>
                  <w:bCs/>
                </w:rPr>
                <w:t xml:space="preserve">ractice </w:t>
              </w:r>
              <w:r w:rsidR="00065474" w:rsidRPr="0B8D9968">
                <w:rPr>
                  <w:rStyle w:val="Hyperlink"/>
                  <w:b/>
                  <w:bCs/>
                </w:rPr>
                <w:t>g</w:t>
              </w:r>
              <w:r w:rsidR="780138AD" w:rsidRPr="0B8D9968">
                <w:rPr>
                  <w:rStyle w:val="Hyperlink"/>
                  <w:b/>
                  <w:bCs/>
                </w:rPr>
                <w:t>uide</w:t>
              </w:r>
            </w:hyperlink>
            <w:r w:rsidR="00D93177" w:rsidRPr="0B8D9968">
              <w:rPr>
                <w:rStyle w:val="Hyperlink"/>
                <w:b/>
                <w:bCs/>
              </w:rPr>
              <w:t>:</w:t>
            </w:r>
          </w:p>
          <w:p w14:paraId="160B6D7C" w14:textId="4BBF4DCA" w:rsidR="00422403" w:rsidRPr="00F64674" w:rsidRDefault="00422403" w:rsidP="00AD0531">
            <w:pPr>
              <w:pStyle w:val="FSVtablebullet"/>
            </w:pPr>
            <w:r w:rsidRPr="00AD0531">
              <w:rPr>
                <w:color w:val="auto"/>
              </w:rPr>
              <w:t>Appendix 7 – Child</w:t>
            </w:r>
            <w:r w:rsidR="004745A6">
              <w:rPr>
                <w:color w:val="auto"/>
              </w:rPr>
              <w:t xml:space="preserve"> victim survivor</w:t>
            </w:r>
            <w:r w:rsidR="00E1107B">
              <w:rPr>
                <w:color w:val="auto"/>
              </w:rPr>
              <w:t xml:space="preserve"> risk a</w:t>
            </w:r>
            <w:r w:rsidRPr="00AD0531">
              <w:rPr>
                <w:color w:val="auto"/>
              </w:rPr>
              <w:t xml:space="preserve">ssessment </w:t>
            </w:r>
            <w:r w:rsidR="00E1107B">
              <w:rPr>
                <w:color w:val="auto"/>
              </w:rPr>
              <w:t>t</w:t>
            </w:r>
            <w:r w:rsidRPr="00AD0531">
              <w:rPr>
                <w:color w:val="auto"/>
              </w:rPr>
              <w:t>ool</w:t>
            </w:r>
          </w:p>
          <w:p w14:paraId="063B4D58" w14:textId="76E341D2" w:rsidR="00E1107B" w:rsidRPr="00D93177" w:rsidRDefault="00840F85" w:rsidP="00E1107B">
            <w:pPr>
              <w:pStyle w:val="FSVtablebullet"/>
              <w:rPr>
                <w:b/>
                <w:bCs/>
              </w:rPr>
            </w:pPr>
            <w:hyperlink r:id="rId43" w:history="1">
              <w:r w:rsidR="18038BDB" w:rsidRPr="0B8D9968">
                <w:rPr>
                  <w:rStyle w:val="Hyperlink"/>
                  <w:b/>
                  <w:bCs/>
                </w:rPr>
                <w:t xml:space="preserve">Code of </w:t>
              </w:r>
              <w:r w:rsidR="00236480" w:rsidRPr="0B8D9968">
                <w:rPr>
                  <w:rStyle w:val="Hyperlink"/>
                  <w:b/>
                  <w:bCs/>
                </w:rPr>
                <w:t>p</w:t>
              </w:r>
              <w:r w:rsidR="18038BDB" w:rsidRPr="0B8D9968">
                <w:rPr>
                  <w:rStyle w:val="Hyperlink"/>
                  <w:b/>
                  <w:bCs/>
                </w:rPr>
                <w:t>ractice</w:t>
              </w:r>
            </w:hyperlink>
            <w:r w:rsidR="00D93177" w:rsidRPr="0B8D9968">
              <w:rPr>
                <w:rStyle w:val="Hyperlink"/>
                <w:b/>
                <w:bCs/>
              </w:rPr>
              <w:t>:</w:t>
            </w:r>
          </w:p>
          <w:p w14:paraId="249C412D" w14:textId="04AFBF5A" w:rsidR="00E1107B" w:rsidRDefault="18038BDB" w:rsidP="00AD0531">
            <w:pPr>
              <w:pStyle w:val="FSVtablebullet"/>
              <w:rPr>
                <w:rStyle w:val="normaltextrun"/>
                <w:color w:val="auto"/>
              </w:rPr>
            </w:pPr>
            <w:r w:rsidRPr="0B8D9968">
              <w:rPr>
                <w:rStyle w:val="normaltextrun"/>
                <w:color w:val="auto"/>
              </w:rPr>
              <w:t xml:space="preserve">Principle 3 – Confidentiality and </w:t>
            </w:r>
            <w:r w:rsidR="00065474" w:rsidRPr="0B8D9968">
              <w:rPr>
                <w:rStyle w:val="normaltextrun"/>
                <w:color w:val="auto"/>
              </w:rPr>
              <w:t>i</w:t>
            </w:r>
            <w:r w:rsidRPr="0B8D9968">
              <w:rPr>
                <w:rStyle w:val="normaltextrun"/>
                <w:color w:val="auto"/>
              </w:rPr>
              <w:t xml:space="preserve">nformation </w:t>
            </w:r>
            <w:r w:rsidR="00065474" w:rsidRPr="0B8D9968">
              <w:rPr>
                <w:rStyle w:val="normaltextrun"/>
                <w:color w:val="auto"/>
              </w:rPr>
              <w:t>m</w:t>
            </w:r>
            <w:r w:rsidRPr="0B8D9968">
              <w:rPr>
                <w:rStyle w:val="normaltextrun"/>
                <w:color w:val="auto"/>
              </w:rPr>
              <w:t xml:space="preserve">anagement </w:t>
            </w:r>
          </w:p>
          <w:p w14:paraId="4F73F441" w14:textId="1782B87D" w:rsidR="00422403" w:rsidRPr="00AD0531" w:rsidRDefault="18038BDB" w:rsidP="00AD0531">
            <w:pPr>
              <w:pStyle w:val="FSVtablebullet"/>
              <w:rPr>
                <w:rStyle w:val="normaltextrun"/>
                <w:color w:val="auto"/>
              </w:rPr>
            </w:pPr>
            <w:r w:rsidRPr="0B8D9968">
              <w:rPr>
                <w:rStyle w:val="normaltextrun"/>
                <w:color w:val="auto"/>
              </w:rPr>
              <w:t xml:space="preserve">Principle 6 – Child-centred </w:t>
            </w:r>
            <w:r w:rsidR="00065474" w:rsidRPr="0B8D9968">
              <w:rPr>
                <w:rStyle w:val="normaltextrun"/>
                <w:color w:val="auto"/>
              </w:rPr>
              <w:t>p</w:t>
            </w:r>
            <w:r w:rsidRPr="0B8D9968">
              <w:rPr>
                <w:rStyle w:val="normaltextrun"/>
                <w:color w:val="auto"/>
              </w:rPr>
              <w:t>ractice</w:t>
            </w:r>
          </w:p>
        </w:tc>
        <w:tc>
          <w:tcPr>
            <w:tcW w:w="3827" w:type="dxa"/>
            <w:shd w:val="clear" w:color="auto" w:fill="FFE9CA" w:themeFill="accent3" w:themeFillTint="33"/>
          </w:tcPr>
          <w:p w14:paraId="570DF5C0" w14:textId="7D322A08" w:rsidR="00422403" w:rsidRPr="00AD0531" w:rsidRDefault="00422403" w:rsidP="00AD0531">
            <w:pPr>
              <w:pStyle w:val="FSVtablebullet"/>
              <w:rPr>
                <w:rStyle w:val="normaltextrun"/>
                <w:color w:val="auto"/>
              </w:rPr>
            </w:pPr>
            <w:r w:rsidRPr="00AD0531">
              <w:rPr>
                <w:rStyle w:val="normaltextrun"/>
                <w:color w:val="auto"/>
              </w:rPr>
              <w:t xml:space="preserve"> </w:t>
            </w:r>
          </w:p>
        </w:tc>
      </w:tr>
    </w:tbl>
    <w:p w14:paraId="5B95DCBD" w14:textId="6C71439A" w:rsidR="071F155F" w:rsidRDefault="071F155F"/>
    <w:p w14:paraId="7B12E8F2" w14:textId="636BB4B5" w:rsidR="00030588" w:rsidRDefault="00030588">
      <w:pPr>
        <w:spacing w:after="200" w:line="276" w:lineRule="auto"/>
        <w:rPr>
          <w:rFonts w:ascii="Arial" w:hAnsi="Arial" w:cs="Arial"/>
          <w:b/>
          <w:bCs/>
          <w:color w:val="204559" w:themeColor="accent1" w:themeShade="80"/>
        </w:rPr>
      </w:pPr>
      <w:bookmarkStart w:id="219" w:name="_Hlk56523866"/>
      <w:bookmarkStart w:id="220" w:name="_Hlk33686937"/>
    </w:p>
    <w:p w14:paraId="3C8A395E" w14:textId="49761798" w:rsidR="00422403" w:rsidRPr="00AD0531" w:rsidRDefault="00F41848" w:rsidP="0B8D9968">
      <w:pPr>
        <w:spacing w:after="120"/>
        <w:ind w:right="-926"/>
        <w:rPr>
          <w:rFonts w:ascii="Arial" w:hAnsi="Arial"/>
          <w:b/>
          <w:bCs/>
          <w:color w:val="204559" w:themeColor="accent1" w:themeShade="80"/>
        </w:rPr>
      </w:pPr>
      <w:r w:rsidRPr="0B8D9968">
        <w:rPr>
          <w:rFonts w:ascii="Arial" w:hAnsi="Arial" w:cs="Arial"/>
          <w:b/>
          <w:bCs/>
          <w:color w:val="204559" w:themeColor="accent1" w:themeShade="80"/>
        </w:rPr>
        <w:t>Screening, identification and triage function</w:t>
      </w:r>
      <w:r w:rsidR="00402083" w:rsidRPr="0B8D9968">
        <w:rPr>
          <w:rFonts w:ascii="Arial" w:hAnsi="Arial" w:cs="Arial"/>
          <w:b/>
          <w:bCs/>
          <w:color w:val="204559" w:themeColor="accent1" w:themeShade="80"/>
        </w:rPr>
        <w:t xml:space="preserve">: </w:t>
      </w:r>
      <w:r w:rsidR="001F2707" w:rsidRPr="0B8D9968">
        <w:rPr>
          <w:rFonts w:ascii="Arial" w:hAnsi="Arial"/>
          <w:b/>
          <w:bCs/>
          <w:color w:val="204559" w:themeColor="accent1" w:themeShade="80"/>
        </w:rPr>
        <w:t xml:space="preserve">other </w:t>
      </w:r>
      <w:r w:rsidR="000B22A8" w:rsidRPr="0B8D9968">
        <w:rPr>
          <w:rFonts w:ascii="Arial" w:hAnsi="Arial" w:cs="Arial"/>
          <w:b/>
          <w:bCs/>
          <w:color w:val="204559" w:themeColor="accent1" w:themeShade="80"/>
        </w:rPr>
        <w:t>r</w:t>
      </w:r>
      <w:r w:rsidR="00422403" w:rsidRPr="0B8D9968">
        <w:rPr>
          <w:rFonts w:ascii="Arial" w:hAnsi="Arial" w:cs="Arial"/>
          <w:b/>
          <w:bCs/>
          <w:color w:val="204559" w:themeColor="accent1" w:themeShade="80"/>
        </w:rPr>
        <w:t>equirements</w:t>
      </w:r>
      <w:r w:rsidR="00422403" w:rsidRPr="0B8D9968">
        <w:rPr>
          <w:rFonts w:ascii="Arial" w:hAnsi="Arial"/>
          <w:b/>
          <w:bCs/>
          <w:color w:val="204559" w:themeColor="accent1" w:themeShade="80"/>
        </w:rPr>
        <w:t xml:space="preserve"> for </w:t>
      </w:r>
      <w:r w:rsidRPr="0B8D9968">
        <w:rPr>
          <w:rFonts w:ascii="Arial" w:hAnsi="Arial"/>
          <w:b/>
          <w:bCs/>
          <w:color w:val="204559" w:themeColor="accent1" w:themeShade="80"/>
        </w:rPr>
        <w:t>f</w:t>
      </w:r>
      <w:r w:rsidR="00422403" w:rsidRPr="0B8D9968">
        <w:rPr>
          <w:rFonts w:ascii="Arial" w:hAnsi="Arial"/>
          <w:b/>
          <w:bCs/>
          <w:color w:val="204559" w:themeColor="accent1" w:themeShade="80"/>
        </w:rPr>
        <w:t xml:space="preserve">amily </w:t>
      </w:r>
      <w:r w:rsidRPr="0B8D9968">
        <w:rPr>
          <w:rFonts w:ascii="Arial" w:hAnsi="Arial"/>
          <w:b/>
          <w:bCs/>
          <w:color w:val="204559" w:themeColor="accent1" w:themeShade="80"/>
        </w:rPr>
        <w:t>v</w:t>
      </w:r>
      <w:r w:rsidR="00422403" w:rsidRPr="0B8D9968">
        <w:rPr>
          <w:rFonts w:ascii="Arial" w:hAnsi="Arial"/>
          <w:b/>
          <w:bCs/>
          <w:color w:val="204559" w:themeColor="accent1" w:themeShade="80"/>
        </w:rPr>
        <w:t xml:space="preserve">iolence </w:t>
      </w:r>
      <w:r w:rsidRPr="0B8D9968">
        <w:rPr>
          <w:rFonts w:ascii="Arial" w:hAnsi="Arial"/>
          <w:b/>
          <w:bCs/>
          <w:color w:val="204559" w:themeColor="accent1" w:themeShade="80"/>
        </w:rPr>
        <w:t>a</w:t>
      </w:r>
      <w:r w:rsidR="00422403" w:rsidRPr="0B8D9968">
        <w:rPr>
          <w:rFonts w:ascii="Arial" w:hAnsi="Arial"/>
          <w:b/>
          <w:bCs/>
          <w:color w:val="204559" w:themeColor="accent1" w:themeShade="80"/>
        </w:rPr>
        <w:t xml:space="preserve">ccommodation </w:t>
      </w:r>
      <w:r w:rsidRPr="0B8D9968">
        <w:rPr>
          <w:rFonts w:ascii="Arial" w:hAnsi="Arial"/>
          <w:b/>
          <w:bCs/>
          <w:color w:val="204559" w:themeColor="accent1" w:themeShade="80"/>
        </w:rPr>
        <w:t>s</w:t>
      </w:r>
      <w:r w:rsidR="00422403" w:rsidRPr="0B8D9968">
        <w:rPr>
          <w:rFonts w:ascii="Arial" w:hAnsi="Arial"/>
          <w:b/>
          <w:bCs/>
          <w:color w:val="204559" w:themeColor="accent1" w:themeShade="80"/>
        </w:rPr>
        <w:t>ervices</w:t>
      </w:r>
    </w:p>
    <w:tbl>
      <w:tblPr>
        <w:tblStyle w:val="TableGrid"/>
        <w:tblW w:w="13887" w:type="dxa"/>
        <w:tblLook w:val="0620" w:firstRow="1" w:lastRow="0" w:firstColumn="0" w:lastColumn="0" w:noHBand="1" w:noVBand="1"/>
      </w:tblPr>
      <w:tblGrid>
        <w:gridCol w:w="539"/>
        <w:gridCol w:w="5837"/>
        <w:gridCol w:w="3685"/>
        <w:gridCol w:w="3826"/>
      </w:tblGrid>
      <w:tr w:rsidR="00D201DC" w:rsidRPr="003A7034" w14:paraId="446EDC8D" w14:textId="77777777" w:rsidTr="00D77366">
        <w:trPr>
          <w:cantSplit/>
          <w:trHeight w:val="58"/>
          <w:tblHeader/>
        </w:trPr>
        <w:tc>
          <w:tcPr>
            <w:tcW w:w="534" w:type="dxa"/>
            <w:shd w:val="clear" w:color="auto" w:fill="FFC000"/>
          </w:tcPr>
          <w:bookmarkEnd w:id="219"/>
          <w:p w14:paraId="4CA68E31" w14:textId="5D105E7C" w:rsidR="00D201DC" w:rsidRPr="00D77366" w:rsidRDefault="00F41848" w:rsidP="0B8D9968">
            <w:pPr>
              <w:rPr>
                <w:rFonts w:ascii="Arial" w:hAnsi="Arial"/>
                <w:b/>
                <w:bCs/>
              </w:rPr>
            </w:pPr>
            <w:r w:rsidRPr="00D77366">
              <w:rPr>
                <w:rFonts w:ascii="Arial" w:hAnsi="Arial"/>
                <w:b/>
                <w:bCs/>
              </w:rPr>
              <w:t>No.</w:t>
            </w:r>
          </w:p>
        </w:tc>
        <w:tc>
          <w:tcPr>
            <w:tcW w:w="5840" w:type="dxa"/>
            <w:shd w:val="clear" w:color="auto" w:fill="FFC000"/>
          </w:tcPr>
          <w:p w14:paraId="2CA9CB9D" w14:textId="0C00BE2B" w:rsidR="00D201DC" w:rsidRPr="00D77366" w:rsidRDefault="00F41848" w:rsidP="00D201DC">
            <w:pPr>
              <w:pStyle w:val="Heading5"/>
              <w:spacing w:before="0" w:after="0"/>
              <w:outlineLvl w:val="4"/>
            </w:pPr>
            <w:r w:rsidRPr="00D77366">
              <w:t>Requirements</w:t>
            </w:r>
          </w:p>
        </w:tc>
        <w:tc>
          <w:tcPr>
            <w:tcW w:w="3686" w:type="dxa"/>
            <w:shd w:val="clear" w:color="auto" w:fill="FFC000"/>
          </w:tcPr>
          <w:p w14:paraId="08F50966" w14:textId="5C5C838F" w:rsidR="00D201DC" w:rsidRPr="00D77366" w:rsidRDefault="43E98A09" w:rsidP="00A1004E">
            <w:pPr>
              <w:pStyle w:val="Heading5"/>
              <w:spacing w:before="0" w:after="0"/>
              <w:jc w:val="center"/>
              <w:outlineLvl w:val="4"/>
              <w:rPr>
                <w:rStyle w:val="normaltextrun"/>
              </w:rPr>
            </w:pPr>
            <w:r w:rsidRPr="00D77366">
              <w:t>Mandatory resources, templates, tools and guidance</w:t>
            </w:r>
          </w:p>
        </w:tc>
        <w:tc>
          <w:tcPr>
            <w:tcW w:w="3827" w:type="dxa"/>
            <w:shd w:val="clear" w:color="auto" w:fill="FFC000"/>
          </w:tcPr>
          <w:p w14:paraId="3B764CD8" w14:textId="1E42FD5F" w:rsidR="00D201DC" w:rsidRPr="00D77366" w:rsidRDefault="43E98A09" w:rsidP="00A1004E">
            <w:pPr>
              <w:pStyle w:val="Heading5"/>
              <w:spacing w:before="0" w:after="0"/>
              <w:jc w:val="center"/>
              <w:outlineLvl w:val="4"/>
              <w:rPr>
                <w:rStyle w:val="normaltextrun"/>
              </w:rPr>
            </w:pPr>
            <w:r w:rsidRPr="00D77366">
              <w:t>Other sources of information or guidance</w:t>
            </w:r>
          </w:p>
        </w:tc>
      </w:tr>
      <w:tr w:rsidR="00422403" w:rsidRPr="003A7034" w14:paraId="02C9AFBF" w14:textId="77777777" w:rsidTr="00D77366">
        <w:trPr>
          <w:trHeight w:val="300"/>
        </w:trPr>
        <w:tc>
          <w:tcPr>
            <w:tcW w:w="534" w:type="dxa"/>
            <w:shd w:val="clear" w:color="auto" w:fill="D7E7F0" w:themeFill="accent1" w:themeFillTint="33"/>
          </w:tcPr>
          <w:p w14:paraId="6C0FDE25" w14:textId="0D8F3F32" w:rsidR="00422403" w:rsidRPr="00F64674" w:rsidRDefault="47F88312" w:rsidP="0B8D9968">
            <w:pPr>
              <w:pStyle w:val="FSVtablebullet"/>
              <w:rPr>
                <w:color w:val="auto"/>
              </w:rPr>
            </w:pPr>
            <w:r w:rsidRPr="0B8D9968">
              <w:rPr>
                <w:color w:val="auto"/>
              </w:rPr>
              <w:t>1</w:t>
            </w:r>
            <w:r w:rsidR="137A2B88" w:rsidRPr="0B8D9968">
              <w:rPr>
                <w:color w:val="auto"/>
              </w:rPr>
              <w:t>7</w:t>
            </w:r>
          </w:p>
        </w:tc>
        <w:tc>
          <w:tcPr>
            <w:tcW w:w="5840" w:type="dxa"/>
            <w:shd w:val="clear" w:color="auto" w:fill="D7E7F0" w:themeFill="accent1" w:themeFillTint="33"/>
          </w:tcPr>
          <w:p w14:paraId="37CA11E0" w14:textId="225D9E1C" w:rsidR="00422403" w:rsidRPr="00F64674" w:rsidRDefault="7299CF6A" w:rsidP="00AD0531">
            <w:pPr>
              <w:pStyle w:val="FSVtablebullet"/>
            </w:pPr>
            <w:r w:rsidRPr="071F155F">
              <w:rPr>
                <w:color w:val="auto"/>
              </w:rPr>
              <w:t xml:space="preserve">Allocate vacancies to </w:t>
            </w:r>
            <w:r w:rsidR="00A752DC" w:rsidRPr="071F155F">
              <w:rPr>
                <w:color w:val="auto"/>
              </w:rPr>
              <w:t>victim survivor</w:t>
            </w:r>
            <w:r w:rsidR="701461A8" w:rsidRPr="071F155F">
              <w:rPr>
                <w:color w:val="auto"/>
              </w:rPr>
              <w:t>s</w:t>
            </w:r>
            <w:r w:rsidRPr="071F155F">
              <w:rPr>
                <w:color w:val="auto"/>
              </w:rPr>
              <w:t xml:space="preserve"> at </w:t>
            </w:r>
            <w:r w:rsidRPr="071F155F">
              <w:rPr>
                <w:rStyle w:val="normaltextrun"/>
                <w:color w:val="auto"/>
              </w:rPr>
              <w:t xml:space="preserve">serious risk </w:t>
            </w:r>
            <w:r w:rsidRPr="071F155F">
              <w:rPr>
                <w:color w:val="auto"/>
              </w:rPr>
              <w:t xml:space="preserve">who </w:t>
            </w:r>
            <w:r w:rsidR="00D93177" w:rsidRPr="071F155F">
              <w:rPr>
                <w:color w:val="auto"/>
              </w:rPr>
              <w:t xml:space="preserve">cannot </w:t>
            </w:r>
            <w:r w:rsidRPr="071F155F">
              <w:rPr>
                <w:color w:val="auto"/>
              </w:rPr>
              <w:t xml:space="preserve">stay safely at home within </w:t>
            </w:r>
            <w:r w:rsidR="162B900A" w:rsidRPr="071F155F">
              <w:rPr>
                <w:color w:val="auto"/>
              </w:rPr>
              <w:t>agreed timeframes</w:t>
            </w:r>
            <w:r w:rsidR="28BAE5E9">
              <w:t xml:space="preserve"> </w:t>
            </w:r>
            <w:r w:rsidRPr="071F155F">
              <w:rPr>
                <w:color w:val="auto"/>
              </w:rPr>
              <w:t xml:space="preserve">of receiving the referral from the </w:t>
            </w:r>
            <w:r w:rsidRPr="071F155F">
              <w:rPr>
                <w:rStyle w:val="normaltextrun"/>
                <w:color w:val="auto"/>
              </w:rPr>
              <w:t>state</w:t>
            </w:r>
            <w:r w:rsidR="45A3475D" w:rsidRPr="071F155F">
              <w:rPr>
                <w:rStyle w:val="normaltextrun"/>
                <w:color w:val="auto"/>
              </w:rPr>
              <w:t>-</w:t>
            </w:r>
            <w:r w:rsidRPr="071F155F">
              <w:rPr>
                <w:rStyle w:val="normaltextrun"/>
                <w:color w:val="auto"/>
              </w:rPr>
              <w:t>wide 24/7 phone crisis service</w:t>
            </w:r>
            <w:r w:rsidRPr="071F155F">
              <w:rPr>
                <w:color w:val="auto"/>
              </w:rPr>
              <w:t xml:space="preserve"> or other </w:t>
            </w:r>
            <w:r w:rsidRPr="071F155F">
              <w:rPr>
                <w:rStyle w:val="normaltextrun"/>
                <w:color w:val="auto"/>
              </w:rPr>
              <w:t xml:space="preserve">local </w:t>
            </w:r>
            <w:r w:rsidR="12E7ADA6" w:rsidRPr="071F155F">
              <w:rPr>
                <w:rStyle w:val="normaltextrun"/>
                <w:color w:val="auto"/>
              </w:rPr>
              <w:t>specialist family violence services</w:t>
            </w:r>
            <w:r w:rsidR="00D93177">
              <w:t xml:space="preserve">. </w:t>
            </w:r>
            <w:r w:rsidR="00D93177" w:rsidRPr="071F155F">
              <w:rPr>
                <w:color w:val="auto"/>
              </w:rPr>
              <w:t>This is</w:t>
            </w:r>
            <w:r w:rsidR="1B2D2F5D" w:rsidRPr="071F155F">
              <w:rPr>
                <w:color w:val="auto"/>
              </w:rPr>
              <w:t xml:space="preserve"> </w:t>
            </w:r>
            <w:r w:rsidR="701461A8" w:rsidRPr="071F155F">
              <w:rPr>
                <w:color w:val="auto"/>
              </w:rPr>
              <w:t xml:space="preserve">in line with the </w:t>
            </w:r>
            <w:r w:rsidR="701461A8" w:rsidRPr="071F155F">
              <w:rPr>
                <w:i/>
                <w:iCs/>
                <w:color w:val="auto"/>
              </w:rPr>
              <w:t>Guideline: Family violence services and accommodation</w:t>
            </w:r>
            <w:r w:rsidR="00D93177" w:rsidRPr="071F155F">
              <w:rPr>
                <w:i/>
                <w:iCs/>
                <w:color w:val="auto"/>
              </w:rPr>
              <w:t xml:space="preserve"> – c</w:t>
            </w:r>
            <w:r w:rsidR="701461A8" w:rsidRPr="071F155F">
              <w:rPr>
                <w:i/>
                <w:iCs/>
                <w:color w:val="auto"/>
              </w:rPr>
              <w:t xml:space="preserve">omplying with the </w:t>
            </w:r>
            <w:r w:rsidR="00D93177" w:rsidRPr="071F155F">
              <w:rPr>
                <w:i/>
                <w:iCs/>
                <w:color w:val="auto"/>
              </w:rPr>
              <w:t>E</w:t>
            </w:r>
            <w:r w:rsidR="701461A8" w:rsidRPr="071F155F">
              <w:rPr>
                <w:i/>
                <w:iCs/>
                <w:color w:val="auto"/>
              </w:rPr>
              <w:t xml:space="preserve">qual </w:t>
            </w:r>
            <w:r w:rsidR="00D93177" w:rsidRPr="071F155F">
              <w:rPr>
                <w:i/>
                <w:iCs/>
                <w:color w:val="auto"/>
              </w:rPr>
              <w:t>O</w:t>
            </w:r>
            <w:r w:rsidR="701461A8" w:rsidRPr="071F155F">
              <w:rPr>
                <w:i/>
                <w:iCs/>
                <w:color w:val="auto"/>
              </w:rPr>
              <w:t xml:space="preserve">pportunity </w:t>
            </w:r>
            <w:r w:rsidR="00D93177" w:rsidRPr="071F155F">
              <w:rPr>
                <w:i/>
                <w:iCs/>
                <w:color w:val="auto"/>
              </w:rPr>
              <w:t>A</w:t>
            </w:r>
            <w:r w:rsidR="701461A8" w:rsidRPr="071F155F">
              <w:rPr>
                <w:i/>
                <w:iCs/>
                <w:color w:val="auto"/>
              </w:rPr>
              <w:t>ct 2010</w:t>
            </w:r>
            <w:r w:rsidRPr="071F155F">
              <w:rPr>
                <w:color w:val="auto"/>
              </w:rPr>
              <w:t xml:space="preserve">. This includes planning for </w:t>
            </w:r>
            <w:r w:rsidR="701461A8" w:rsidRPr="071F155F">
              <w:rPr>
                <w:color w:val="auto"/>
              </w:rPr>
              <w:t>any</w:t>
            </w:r>
            <w:r w:rsidR="00D93177" w:rsidRPr="071F155F">
              <w:rPr>
                <w:color w:val="auto"/>
              </w:rPr>
              <w:t>one</w:t>
            </w:r>
            <w:r w:rsidR="701461A8" w:rsidRPr="071F155F">
              <w:rPr>
                <w:color w:val="auto"/>
              </w:rPr>
              <w:t xml:space="preserve"> with a protected characteristic or companion animals</w:t>
            </w:r>
            <w:r w:rsidRPr="071F155F">
              <w:rPr>
                <w:color w:val="auto"/>
              </w:rPr>
              <w:t xml:space="preserve"> and accommodating them within the facility whenever possible.</w:t>
            </w:r>
          </w:p>
        </w:tc>
        <w:tc>
          <w:tcPr>
            <w:tcW w:w="3686" w:type="dxa"/>
            <w:vMerge w:val="restart"/>
            <w:shd w:val="clear" w:color="auto" w:fill="D7E7F0" w:themeFill="accent1" w:themeFillTint="33"/>
          </w:tcPr>
          <w:p w14:paraId="5E1C8F85" w14:textId="1A0CAFB0" w:rsidR="00B71912" w:rsidRPr="00F64674" w:rsidRDefault="00840F85" w:rsidP="0B8D9968">
            <w:pPr>
              <w:pStyle w:val="FSVtablebullet"/>
              <w:rPr>
                <w:color w:val="auto"/>
              </w:rPr>
            </w:pPr>
            <w:hyperlink r:id="rId44" w:history="1">
              <w:r w:rsidR="6A287C8B" w:rsidRPr="0B8D9968">
                <w:rPr>
                  <w:rStyle w:val="Hyperlink"/>
                </w:rPr>
                <w:t>Guideline: Family violence services and accommodation</w:t>
              </w:r>
              <w:r w:rsidR="00065474" w:rsidRPr="0B8D9968">
                <w:rPr>
                  <w:rStyle w:val="Hyperlink"/>
                </w:rPr>
                <w:t xml:space="preserve"> – c</w:t>
              </w:r>
              <w:r w:rsidR="6A287C8B" w:rsidRPr="0B8D9968">
                <w:rPr>
                  <w:rStyle w:val="Hyperlink"/>
                </w:rPr>
                <w:t xml:space="preserve">omplying with the </w:t>
              </w:r>
              <w:r w:rsidR="031F6E60" w:rsidRPr="0B8D9968">
                <w:rPr>
                  <w:rStyle w:val="Hyperlink"/>
                </w:rPr>
                <w:t>E</w:t>
              </w:r>
              <w:r w:rsidR="6A287C8B" w:rsidRPr="0B8D9968">
                <w:rPr>
                  <w:rStyle w:val="Hyperlink"/>
                </w:rPr>
                <w:t xml:space="preserve">qual </w:t>
              </w:r>
              <w:r w:rsidR="031F6E60" w:rsidRPr="0B8D9968">
                <w:rPr>
                  <w:rStyle w:val="Hyperlink"/>
                </w:rPr>
                <w:t>O</w:t>
              </w:r>
              <w:r w:rsidR="6A287C8B" w:rsidRPr="0B8D9968">
                <w:rPr>
                  <w:rStyle w:val="Hyperlink"/>
                </w:rPr>
                <w:t xml:space="preserve">pportunity </w:t>
              </w:r>
              <w:r w:rsidR="031F6E60" w:rsidRPr="0B8D9968">
                <w:rPr>
                  <w:rStyle w:val="Hyperlink"/>
                </w:rPr>
                <w:t>A</w:t>
              </w:r>
              <w:r w:rsidR="6A287C8B" w:rsidRPr="0B8D9968">
                <w:rPr>
                  <w:rStyle w:val="Hyperlink"/>
                </w:rPr>
                <w:t>ct 2010</w:t>
              </w:r>
            </w:hyperlink>
          </w:p>
        </w:tc>
        <w:tc>
          <w:tcPr>
            <w:tcW w:w="3827" w:type="dxa"/>
            <w:vMerge w:val="restart"/>
            <w:shd w:val="clear" w:color="auto" w:fill="D7E7F0" w:themeFill="accent1" w:themeFillTint="33"/>
          </w:tcPr>
          <w:p w14:paraId="08BAD6A8" w14:textId="77777777" w:rsidR="00422403" w:rsidRPr="00F64674" w:rsidRDefault="00422403" w:rsidP="00AD0531">
            <w:pPr>
              <w:pStyle w:val="FSVtablebullet"/>
            </w:pPr>
          </w:p>
        </w:tc>
      </w:tr>
      <w:tr w:rsidR="00422403" w:rsidRPr="003A7034" w14:paraId="0B184446" w14:textId="77777777" w:rsidTr="00D77366">
        <w:trPr>
          <w:trHeight w:val="300"/>
        </w:trPr>
        <w:tc>
          <w:tcPr>
            <w:tcW w:w="534" w:type="dxa"/>
            <w:shd w:val="clear" w:color="auto" w:fill="D7E7F0" w:themeFill="accent1" w:themeFillTint="33"/>
          </w:tcPr>
          <w:p w14:paraId="0E67D528" w14:textId="17D785FD" w:rsidR="00422403" w:rsidRPr="00F64674" w:rsidRDefault="47F88312" w:rsidP="0B8D9968">
            <w:pPr>
              <w:pStyle w:val="FSVtablebullet"/>
              <w:rPr>
                <w:color w:val="auto"/>
              </w:rPr>
            </w:pPr>
            <w:r w:rsidRPr="0B8D9968">
              <w:rPr>
                <w:color w:val="auto"/>
              </w:rPr>
              <w:t>1</w:t>
            </w:r>
            <w:r w:rsidR="137A2B88" w:rsidRPr="0B8D9968">
              <w:rPr>
                <w:color w:val="auto"/>
              </w:rPr>
              <w:t>8</w:t>
            </w:r>
          </w:p>
        </w:tc>
        <w:tc>
          <w:tcPr>
            <w:tcW w:w="5840" w:type="dxa"/>
            <w:shd w:val="clear" w:color="auto" w:fill="D7E7F0" w:themeFill="accent1" w:themeFillTint="33"/>
          </w:tcPr>
          <w:p w14:paraId="40691DCD" w14:textId="7CB29140" w:rsidR="00422403" w:rsidRPr="001F4688" w:rsidRDefault="00422403" w:rsidP="00AD0531">
            <w:pPr>
              <w:pStyle w:val="FSVtablebullet"/>
            </w:pPr>
            <w:r w:rsidRPr="0B8D9968">
              <w:rPr>
                <w:rStyle w:val="normaltextrun"/>
                <w:color w:val="auto"/>
              </w:rPr>
              <w:t xml:space="preserve">Ensure access to your accommodation is not restricted to </w:t>
            </w:r>
            <w:r w:rsidR="00A752DC" w:rsidRPr="0B8D9968">
              <w:rPr>
                <w:rStyle w:val="normaltextrun"/>
                <w:color w:val="auto"/>
              </w:rPr>
              <w:t>victim survivors</w:t>
            </w:r>
            <w:r w:rsidRPr="0B8D9968">
              <w:rPr>
                <w:rStyle w:val="normaltextrun"/>
                <w:color w:val="auto"/>
              </w:rPr>
              <w:t xml:space="preserve"> </w:t>
            </w:r>
            <w:r w:rsidR="00D93177" w:rsidRPr="0B8D9968">
              <w:rPr>
                <w:rStyle w:val="normaltextrun"/>
                <w:color w:val="auto"/>
              </w:rPr>
              <w:t xml:space="preserve">based </w:t>
            </w:r>
            <w:r w:rsidRPr="0B8D9968">
              <w:rPr>
                <w:rStyle w:val="normaltextrun"/>
                <w:color w:val="auto"/>
              </w:rPr>
              <w:t>on age, income, disability, mental illness,</w:t>
            </w:r>
            <w:r w:rsidR="4643C4F0" w:rsidRPr="0B8D9968">
              <w:rPr>
                <w:rStyle w:val="normaltextrun"/>
                <w:color w:val="auto"/>
              </w:rPr>
              <w:t xml:space="preserve"> </w:t>
            </w:r>
            <w:r w:rsidR="00D93177" w:rsidRPr="0B8D9968">
              <w:rPr>
                <w:rStyle w:val="normaltextrun"/>
                <w:color w:val="auto"/>
              </w:rPr>
              <w:t>AOD</w:t>
            </w:r>
            <w:r w:rsidRPr="0B8D9968">
              <w:rPr>
                <w:rStyle w:val="normaltextrun"/>
                <w:color w:val="auto"/>
              </w:rPr>
              <w:t xml:space="preserve"> use or gender identity unless you have </w:t>
            </w:r>
            <w:r w:rsidRPr="0B8D9968">
              <w:rPr>
                <w:rStyle w:val="normaltextrun"/>
                <w:rFonts w:cs="Arial"/>
                <w:color w:val="auto"/>
              </w:rPr>
              <w:t>a</w:t>
            </w:r>
            <w:r w:rsidR="0E9BEA11" w:rsidRPr="0B8D9968">
              <w:rPr>
                <w:rStyle w:val="normaltextrun"/>
                <w:color w:val="auto"/>
              </w:rPr>
              <w:t xml:space="preserve"> documented</w:t>
            </w:r>
            <w:r w:rsidRPr="0B8D9968">
              <w:rPr>
                <w:rStyle w:val="normaltextrun"/>
                <w:color w:val="auto"/>
              </w:rPr>
              <w:t xml:space="preserve"> exemption under the Equal Opportunity Act</w:t>
            </w:r>
            <w:r w:rsidRPr="0B8D9968">
              <w:rPr>
                <w:rStyle w:val="normaltextrun"/>
                <w:i/>
                <w:iCs/>
                <w:color w:val="auto"/>
              </w:rPr>
              <w:t>.</w:t>
            </w:r>
            <w:r w:rsidR="4D6DF4DD" w:rsidRPr="0B8D9968">
              <w:rPr>
                <w:rStyle w:val="normaltextrun"/>
                <w:i/>
                <w:iCs/>
                <w:color w:val="auto"/>
              </w:rPr>
              <w:t xml:space="preserve"> </w:t>
            </w:r>
          </w:p>
        </w:tc>
        <w:tc>
          <w:tcPr>
            <w:tcW w:w="3686" w:type="dxa"/>
            <w:vMerge/>
          </w:tcPr>
          <w:p w14:paraId="1BA909C8" w14:textId="77777777" w:rsidR="00422403" w:rsidRPr="00AD0531" w:rsidRDefault="00422403" w:rsidP="001F0FC8">
            <w:pPr>
              <w:rPr>
                <w:rFonts w:ascii="Arial" w:hAnsi="Arial"/>
              </w:rPr>
            </w:pPr>
          </w:p>
        </w:tc>
        <w:tc>
          <w:tcPr>
            <w:tcW w:w="3827" w:type="dxa"/>
            <w:vMerge/>
          </w:tcPr>
          <w:p w14:paraId="3EE8FBFF" w14:textId="77777777" w:rsidR="00422403" w:rsidRPr="00AD0531" w:rsidRDefault="00422403" w:rsidP="001F0FC8">
            <w:pPr>
              <w:rPr>
                <w:rFonts w:ascii="Arial" w:hAnsi="Arial"/>
              </w:rPr>
            </w:pPr>
          </w:p>
        </w:tc>
      </w:tr>
      <w:bookmarkEnd w:id="220"/>
    </w:tbl>
    <w:p w14:paraId="7EBF1D1D" w14:textId="09EB698A" w:rsidR="071F155F" w:rsidRDefault="071F155F"/>
    <w:p w14:paraId="40701227" w14:textId="1E1E2EB2" w:rsidR="00D151A5" w:rsidRDefault="00D151A5" w:rsidP="0B8D9968">
      <w:pPr>
        <w:spacing w:after="200" w:line="276" w:lineRule="auto"/>
        <w:rPr>
          <w:rFonts w:ascii="Arial" w:hAnsi="Arial"/>
          <w:b/>
          <w:bCs/>
          <w:sz w:val="28"/>
          <w:szCs w:val="28"/>
        </w:rPr>
      </w:pPr>
      <w:r w:rsidRPr="0B8D9968">
        <w:rPr>
          <w:rFonts w:ascii="Arial" w:hAnsi="Arial"/>
          <w:b/>
          <w:bCs/>
          <w:sz w:val="28"/>
          <w:szCs w:val="28"/>
        </w:rPr>
        <w:br w:type="page"/>
      </w:r>
    </w:p>
    <w:p w14:paraId="25F4D38D" w14:textId="58CBAEF7" w:rsidR="00A86479" w:rsidRPr="00AD0531" w:rsidRDefault="00C43C54" w:rsidP="00AD0531">
      <w:pPr>
        <w:pStyle w:val="FSVbody"/>
      </w:pPr>
      <w:bookmarkStart w:id="221" w:name="_Hlk32931556"/>
      <w:r w:rsidRPr="0B8D9968">
        <w:rPr>
          <w:b/>
          <w:bCs/>
          <w:color w:val="306785" w:themeColor="accent1" w:themeShade="BF"/>
          <w:sz w:val="24"/>
          <w:szCs w:val="24"/>
        </w:rPr>
        <w:lastRenderedPageBreak/>
        <w:t xml:space="preserve">Screening, </w:t>
      </w:r>
      <w:r w:rsidR="00F41848" w:rsidRPr="0B8D9968">
        <w:rPr>
          <w:b/>
          <w:bCs/>
          <w:color w:val="306785" w:themeColor="accent1" w:themeShade="BF"/>
          <w:sz w:val="24"/>
          <w:szCs w:val="24"/>
        </w:rPr>
        <w:t>identification and triage flowchart</w:t>
      </w:r>
      <w:bookmarkEnd w:id="221"/>
      <w:r w:rsidR="00F662EB" w:rsidRPr="00AD0531">
        <w:rPr>
          <w:noProof/>
          <w:lang w:val="es-ES"/>
        </w:rPr>
        <w:drawing>
          <wp:inline distT="0" distB="0" distL="0" distR="0" wp14:anchorId="58377F80" wp14:editId="261BA806">
            <wp:extent cx="8717280" cy="3169920"/>
            <wp:effectExtent l="38100" t="0" r="83820" b="495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107CA52" w14:textId="044ADAC7" w:rsidR="00B12653" w:rsidRDefault="00A86479" w:rsidP="00A86479">
      <w:pPr>
        <w:rPr>
          <w:rFonts w:ascii="Arial" w:hAnsi="Arial" w:cs="Arial"/>
          <w:b/>
          <w:bCs/>
        </w:rPr>
        <w:sectPr w:rsidR="00B12653" w:rsidSect="00455E7B">
          <w:headerReference w:type="even" r:id="rId50"/>
          <w:headerReference w:type="default" r:id="rId51"/>
          <w:footerReference w:type="even" r:id="rId52"/>
          <w:footerReference w:type="default" r:id="rId53"/>
          <w:headerReference w:type="first" r:id="rId54"/>
          <w:footerReference w:type="first" r:id="rId55"/>
          <w:footnotePr>
            <w:numFmt w:val="lowerRoman"/>
          </w:footnotePr>
          <w:endnotePr>
            <w:numFmt w:val="decimal"/>
          </w:endnotePr>
          <w:pgSz w:w="16838" w:h="11906" w:orient="landscape"/>
          <w:pgMar w:top="1440" w:right="1440" w:bottom="709" w:left="1440" w:header="709" w:footer="0" w:gutter="0"/>
          <w:cols w:space="708"/>
          <w:docGrid w:linePitch="360"/>
        </w:sectPr>
      </w:pPr>
      <w:r w:rsidRPr="00AD0531">
        <w:rPr>
          <w:rFonts w:ascii="Arial" w:hAnsi="Arial"/>
          <w:b/>
        </w:rPr>
        <w:br w:type="page"/>
      </w:r>
    </w:p>
    <w:p w14:paraId="71A4616B" w14:textId="4B9196C3" w:rsidR="00A13CD6" w:rsidRPr="00A13CD6" w:rsidRDefault="00A13CD6" w:rsidP="071F155F">
      <w:pPr>
        <w:keepNext/>
        <w:keepLines/>
        <w:spacing w:before="280" w:after="120" w:line="280" w:lineRule="atLeast"/>
        <w:outlineLvl w:val="2"/>
        <w:rPr>
          <w:rFonts w:ascii="Arial" w:eastAsia="MS Gothic" w:hAnsi="Arial"/>
          <w:b/>
          <w:bCs/>
          <w:vanish/>
          <w:sz w:val="24"/>
          <w:szCs w:val="24"/>
        </w:rPr>
      </w:pPr>
      <w:bookmarkStart w:id="222" w:name="_Toc78375045"/>
      <w:bookmarkStart w:id="223" w:name="_Toc78375253"/>
      <w:bookmarkStart w:id="224" w:name="_Toc78375308"/>
      <w:bookmarkStart w:id="225" w:name="_Toc78451119"/>
      <w:bookmarkStart w:id="226" w:name="_Toc78527207"/>
      <w:bookmarkStart w:id="227" w:name="_Toc78544791"/>
      <w:bookmarkStart w:id="228" w:name="_Toc78803832"/>
      <w:bookmarkStart w:id="229" w:name="_Toc81231115"/>
      <w:bookmarkStart w:id="230" w:name="_Toc81987446"/>
      <w:bookmarkStart w:id="231" w:name="_Toc81993149"/>
      <w:bookmarkStart w:id="232" w:name="_Toc82069562"/>
      <w:bookmarkStart w:id="233" w:name="_Toc82072132"/>
      <w:bookmarkStart w:id="234" w:name="_Toc82074776"/>
      <w:bookmarkStart w:id="235" w:name="_Toc82085664"/>
      <w:bookmarkStart w:id="236" w:name="_Toc83975528"/>
      <w:bookmarkStart w:id="237" w:name="_Toc83991103"/>
      <w:bookmarkStart w:id="238" w:name="_Toc90998941"/>
      <w:bookmarkStart w:id="239" w:name="_Toc90998997"/>
      <w:bookmarkStart w:id="240" w:name="_Toc91000112"/>
      <w:bookmarkStart w:id="241" w:name="_Toc91055351"/>
      <w:bookmarkStart w:id="242" w:name="_Toc91072509"/>
      <w:bookmarkStart w:id="243" w:name="_Toc99529300"/>
      <w:bookmarkStart w:id="244" w:name="_Toc105502391"/>
      <w:bookmarkStart w:id="245" w:name="_Toc105502473"/>
      <w:bookmarkStart w:id="246" w:name="_Toc105666065"/>
      <w:bookmarkStart w:id="247" w:name="_Toc105666815"/>
      <w:bookmarkStart w:id="248" w:name="_Toc105666887"/>
      <w:bookmarkStart w:id="249" w:name="_Toc106015136"/>
      <w:bookmarkStart w:id="250" w:name="_Toc106088723"/>
      <w:bookmarkStart w:id="251" w:name="_Toc58583260"/>
      <w:bookmarkStart w:id="252" w:name="_Toc69211937"/>
      <w:bookmarkStart w:id="253" w:name="_Toc72075844"/>
      <w:bookmarkStart w:id="254" w:name="_Hlk32927072"/>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77421FA" w14:textId="3B52B2DA" w:rsidR="00A86479" w:rsidRPr="00AD0531" w:rsidRDefault="006A51A4" w:rsidP="00437E8F">
      <w:pPr>
        <w:pStyle w:val="Heading3"/>
        <w:numPr>
          <w:ilvl w:val="2"/>
          <w:numId w:val="29"/>
        </w:numPr>
      </w:pPr>
      <w:bookmarkStart w:id="255" w:name="_Toc128126960"/>
      <w:bookmarkEnd w:id="251"/>
      <w:bookmarkEnd w:id="252"/>
      <w:bookmarkEnd w:id="253"/>
      <w:r>
        <w:t>Risk assessment</w:t>
      </w:r>
      <w:bookmarkEnd w:id="255"/>
    </w:p>
    <w:bookmarkEnd w:id="254"/>
    <w:p w14:paraId="21276A07" w14:textId="77777777" w:rsidR="00A86479" w:rsidRPr="00A57E02" w:rsidRDefault="00A86479" w:rsidP="00A57E02">
      <w:pPr>
        <w:pStyle w:val="Heading5"/>
        <w:rPr>
          <w:rStyle w:val="normaltextrun"/>
          <w:bCs w:val="0"/>
        </w:rPr>
      </w:pPr>
      <w:r w:rsidRPr="00A57E02">
        <w:rPr>
          <w:rStyle w:val="normaltextrun"/>
          <w:bCs w:val="0"/>
        </w:rPr>
        <w:t>Definition</w:t>
      </w:r>
    </w:p>
    <w:p w14:paraId="6CA908DE" w14:textId="654BE128" w:rsidR="00A953B6" w:rsidRDefault="00A86479" w:rsidP="00AD0531">
      <w:pPr>
        <w:pStyle w:val="FSVbody"/>
      </w:pPr>
      <w:r w:rsidRPr="0B8D9968">
        <w:rPr>
          <w:rStyle w:val="normaltextrun"/>
          <w:rFonts w:eastAsia="Times New Roman" w:cs="Arial"/>
          <w:lang w:eastAsia="en-AU"/>
        </w:rPr>
        <w:t>Risk assessment is t</w:t>
      </w:r>
      <w:r>
        <w:t xml:space="preserve">he process of applying structured professional judgement to </w:t>
      </w:r>
      <w:r w:rsidR="00182E61">
        <w:t xml:space="preserve">work out </w:t>
      </w:r>
      <w:r>
        <w:t xml:space="preserve">the level of family violence risk </w:t>
      </w:r>
      <w:r w:rsidR="00A953B6">
        <w:t xml:space="preserve">including: </w:t>
      </w:r>
    </w:p>
    <w:p w14:paraId="36B12140" w14:textId="77777777" w:rsidR="00A953B6" w:rsidRDefault="00A86479" w:rsidP="00437E8F">
      <w:pPr>
        <w:pStyle w:val="FSVbullet1"/>
      </w:pPr>
      <w:r>
        <w:t xml:space="preserve">the </w:t>
      </w:r>
      <w:r w:rsidR="00A752DC">
        <w:t>victim survivor</w:t>
      </w:r>
      <w:r>
        <w:t>’s self-assessed</w:t>
      </w:r>
      <w:r w:rsidRPr="0B8D9968">
        <w:rPr>
          <w:rFonts w:eastAsiaTheme="minorEastAsia"/>
          <w:lang w:val="en-US"/>
        </w:rPr>
        <w:t xml:space="preserve"> level of risk</w:t>
      </w:r>
    </w:p>
    <w:p w14:paraId="7F9CA65B" w14:textId="5B307B84" w:rsidR="00A953B6" w:rsidRDefault="00A86479" w:rsidP="00437E8F">
      <w:pPr>
        <w:pStyle w:val="FSVbullet1"/>
      </w:pPr>
      <w:r>
        <w:t>the practitioner’s assessment of evidence-based risk factors</w:t>
      </w:r>
    </w:p>
    <w:p w14:paraId="5E534398" w14:textId="1F135FFC" w:rsidR="00A953B6" w:rsidRDefault="00A86479" w:rsidP="00437E8F">
      <w:pPr>
        <w:pStyle w:val="FSVbullet1"/>
      </w:pPr>
      <w:r>
        <w:t>information sharing with other professionals to inform decision</w:t>
      </w:r>
      <w:r w:rsidR="00A953B6">
        <w:t xml:space="preserve"> </w:t>
      </w:r>
      <w:r>
        <w:t xml:space="preserve">making </w:t>
      </w:r>
    </w:p>
    <w:p w14:paraId="001B5222" w14:textId="3022353E" w:rsidR="00A86479" w:rsidRPr="00733BC4" w:rsidRDefault="00A86479" w:rsidP="00437E8F">
      <w:pPr>
        <w:pStyle w:val="FSVbullet1"/>
        <w:rPr>
          <w:rStyle w:val="normaltextrun"/>
          <w:rFonts w:eastAsia="Times New Roman" w:cs="Arial"/>
          <w:lang w:eastAsia="en-AU"/>
        </w:rPr>
      </w:pPr>
      <w:r w:rsidRPr="00733BC4">
        <w:t xml:space="preserve">intersectional analysis to </w:t>
      </w:r>
      <w:r w:rsidR="00D16114">
        <w:t xml:space="preserve">work out </w:t>
      </w:r>
      <w:r w:rsidRPr="00733BC4">
        <w:t xml:space="preserve">any </w:t>
      </w:r>
      <w:r w:rsidR="00DE36EB">
        <w:t xml:space="preserve">support needs or </w:t>
      </w:r>
      <w:r w:rsidR="00D16114">
        <w:t xml:space="preserve">other </w:t>
      </w:r>
      <w:r w:rsidRPr="00733BC4">
        <w:t>issues caused by systemic discrimination and marginalisation</w:t>
      </w:r>
      <w:r w:rsidRPr="3D95B2D8">
        <w:rPr>
          <w:rFonts w:eastAsiaTheme="minorEastAsia"/>
          <w:lang w:val="en-US"/>
        </w:rPr>
        <w:t>.</w:t>
      </w:r>
      <w:r w:rsidR="00636562" w:rsidRPr="3D95B2D8">
        <w:rPr>
          <w:rStyle w:val="EndnoteReference"/>
          <w:rFonts w:eastAsiaTheme="minorEastAsia"/>
          <w:lang w:val="en-US"/>
        </w:rPr>
        <w:endnoteReference w:id="6"/>
      </w:r>
    </w:p>
    <w:p w14:paraId="4FAA3D70" w14:textId="2958F268" w:rsidR="00733BC4" w:rsidRPr="00AD0531" w:rsidRDefault="00A86479" w:rsidP="0B8D9968">
      <w:pPr>
        <w:pStyle w:val="FSVbody"/>
        <w:rPr>
          <w:rStyle w:val="normaltextrun"/>
        </w:rPr>
      </w:pPr>
      <w:r w:rsidRPr="00AD0531">
        <w:rPr>
          <w:rStyle w:val="normaltextrun"/>
        </w:rPr>
        <w:t xml:space="preserve">Risk assessment </w:t>
      </w:r>
      <w:r w:rsidR="00A57AC3" w:rsidRPr="00D452CF">
        <w:t>(which includes a needs</w:t>
      </w:r>
      <w:r w:rsidR="00A57AC3" w:rsidRPr="00D452CF">
        <w:rPr>
          <w:rStyle w:val="normaltextrun"/>
        </w:rPr>
        <w:t xml:space="preserve"> assessment) </w:t>
      </w:r>
      <w:r w:rsidR="00A2662E">
        <w:rPr>
          <w:rStyle w:val="normaltextrun"/>
        </w:rPr>
        <w:t>starts</w:t>
      </w:r>
      <w:r w:rsidR="00A2662E" w:rsidRPr="00AD0531">
        <w:rPr>
          <w:rStyle w:val="normaltextrun"/>
        </w:rPr>
        <w:t xml:space="preserve"> </w:t>
      </w:r>
      <w:r w:rsidRPr="00AD0531">
        <w:rPr>
          <w:rStyle w:val="normaltextrun"/>
        </w:rPr>
        <w:t>in the screening function</w:t>
      </w:r>
      <w:r w:rsidR="00D16114">
        <w:rPr>
          <w:rStyle w:val="normaltextrun"/>
        </w:rPr>
        <w:t xml:space="preserve">. This is </w:t>
      </w:r>
      <w:r w:rsidRPr="00AD0531">
        <w:rPr>
          <w:rStyle w:val="normaltextrun"/>
        </w:rPr>
        <w:t xml:space="preserve">when family violence risks </w:t>
      </w:r>
      <w:r w:rsidR="00D16114">
        <w:rPr>
          <w:rStyle w:val="normaltextrun"/>
        </w:rPr>
        <w:t xml:space="preserve">might </w:t>
      </w:r>
      <w:r w:rsidR="00CA75EA">
        <w:rPr>
          <w:rStyle w:val="normaltextrun"/>
        </w:rPr>
        <w:t>suggest</w:t>
      </w:r>
      <w:r w:rsidRPr="00AD0531">
        <w:rPr>
          <w:rStyle w:val="normaltextrun"/>
        </w:rPr>
        <w:t xml:space="preserve"> the need for a more in-depth assessment. </w:t>
      </w:r>
      <w:r w:rsidR="00CA75EA">
        <w:rPr>
          <w:rStyle w:val="normaltextrun"/>
        </w:rPr>
        <w:t>Consider t</w:t>
      </w:r>
      <w:r w:rsidRPr="00AD0531">
        <w:rPr>
          <w:rStyle w:val="normaltextrun"/>
        </w:rPr>
        <w:t xml:space="preserve">hree categories of evidence-based risk factors </w:t>
      </w:r>
      <w:r w:rsidRPr="00AD0531">
        <w:t>under the MARAM Framework</w:t>
      </w:r>
      <w:r w:rsidR="00D16114">
        <w:t>. These will</w:t>
      </w:r>
      <w:r w:rsidRPr="00AD0531">
        <w:t xml:space="preserve"> </w:t>
      </w:r>
      <w:r w:rsidR="00CA75EA">
        <w:t>reveal</w:t>
      </w:r>
      <w:r w:rsidRPr="00AD0531">
        <w:t xml:space="preserve"> if a </w:t>
      </w:r>
      <w:r w:rsidR="00A752DC" w:rsidRPr="00AD0531">
        <w:t>victim survivor</w:t>
      </w:r>
      <w:r w:rsidRPr="00AD0531">
        <w:t xml:space="preserve"> is </w:t>
      </w:r>
      <w:r w:rsidRPr="00AD0531">
        <w:rPr>
          <w:rStyle w:val="normaltextrun"/>
        </w:rPr>
        <w:t xml:space="preserve">at risk, </w:t>
      </w:r>
      <w:r w:rsidR="00D16114">
        <w:rPr>
          <w:rStyle w:val="normaltextrun"/>
        </w:rPr>
        <w:t xml:space="preserve">at </w:t>
      </w:r>
      <w:r w:rsidRPr="00AD0531">
        <w:rPr>
          <w:rStyle w:val="normaltextrun"/>
        </w:rPr>
        <w:t xml:space="preserve">elevated risk or </w:t>
      </w:r>
      <w:r w:rsidR="00D16114">
        <w:rPr>
          <w:rStyle w:val="normaltextrun"/>
        </w:rPr>
        <w:t xml:space="preserve">at </w:t>
      </w:r>
      <w:r w:rsidRPr="00AD0531">
        <w:rPr>
          <w:rStyle w:val="normaltextrun"/>
        </w:rPr>
        <w:t>serious risk</w:t>
      </w:r>
      <w:r w:rsidR="00F41848">
        <w:rPr>
          <w:rStyle w:val="normaltextrun"/>
        </w:rPr>
        <w:t>:</w:t>
      </w:r>
      <w:r w:rsidR="009F595C">
        <w:rPr>
          <w:rStyle w:val="FootnoteReference"/>
        </w:rPr>
        <w:footnoteReference w:id="14"/>
      </w:r>
    </w:p>
    <w:p w14:paraId="02D7024C" w14:textId="306310B0" w:rsidR="00A86479" w:rsidRPr="00AD0531" w:rsidRDefault="00A86479" w:rsidP="00437E8F">
      <w:pPr>
        <w:pStyle w:val="FSVbullet1"/>
      </w:pPr>
      <w:r>
        <w:t xml:space="preserve">specific to an adult </w:t>
      </w:r>
      <w:r w:rsidR="00A752DC">
        <w:t xml:space="preserve">victim </w:t>
      </w:r>
      <w:r w:rsidR="001321F9">
        <w:t>survivor’s circumstance</w:t>
      </w:r>
      <w:r>
        <w:t xml:space="preserve"> </w:t>
      </w:r>
    </w:p>
    <w:p w14:paraId="0D7FD7AF" w14:textId="77777777" w:rsidR="00A86479" w:rsidRPr="00AD0531" w:rsidRDefault="00A86479" w:rsidP="00437E8F">
      <w:pPr>
        <w:pStyle w:val="FSVbullet1"/>
      </w:pPr>
      <w:r>
        <w:t xml:space="preserve">caused by perpetrator’s behaviour towards an adult or child victim survivor </w:t>
      </w:r>
    </w:p>
    <w:p w14:paraId="7C81FF48" w14:textId="319C8475" w:rsidR="00A86479" w:rsidRPr="00AD0531" w:rsidRDefault="00A86479" w:rsidP="00437E8F">
      <w:pPr>
        <w:pStyle w:val="FSVbullet1"/>
        <w:rPr>
          <w:rStyle w:val="normaltextrun"/>
        </w:rPr>
      </w:pPr>
      <w:r>
        <w:t xml:space="preserve">caused by perpetrator’s behaviour specific to children, which recognises that children experience some unique risk factors, and that their risk must be assessed </w:t>
      </w:r>
      <w:r w:rsidR="00176719">
        <w:t>separately</w:t>
      </w:r>
      <w:r w:rsidR="00CA75EA">
        <w:t xml:space="preserve"> from</w:t>
      </w:r>
      <w:r>
        <w:t xml:space="preserve"> adult victim survivors.</w:t>
      </w:r>
    </w:p>
    <w:p w14:paraId="77D58B2B" w14:textId="7B0A1FEC" w:rsidR="00A86479" w:rsidRDefault="00E73FA4" w:rsidP="00AD0531">
      <w:pPr>
        <w:pStyle w:val="FSVbody"/>
      </w:pPr>
      <w:r>
        <w:t xml:space="preserve">Specialist family violence services </w:t>
      </w:r>
      <w:r w:rsidR="00D16114">
        <w:t xml:space="preserve">are </w:t>
      </w:r>
      <w:r w:rsidR="00A86479">
        <w:t>expert</w:t>
      </w:r>
      <w:r w:rsidR="00D16114">
        <w:t>s</w:t>
      </w:r>
      <w:r w:rsidR="00A86479">
        <w:t xml:space="preserve"> in assessing risk presented by </w:t>
      </w:r>
      <w:r w:rsidR="001A32EB">
        <w:t xml:space="preserve">the </w:t>
      </w:r>
      <w:r w:rsidR="00A86479">
        <w:t xml:space="preserve">perpetrator’s pattern of behaviour and its impact on all </w:t>
      </w:r>
      <w:r w:rsidR="00A752DC">
        <w:t>victim survivor</w:t>
      </w:r>
      <w:r w:rsidR="00A86479">
        <w:t>s</w:t>
      </w:r>
      <w:r w:rsidR="001A32EB">
        <w:t>’</w:t>
      </w:r>
      <w:r w:rsidR="00A86479">
        <w:t xml:space="preserve"> life domains</w:t>
      </w:r>
      <w:r w:rsidR="00D16114">
        <w:t>. They offer</w:t>
      </w:r>
      <w:r w:rsidR="00A86479">
        <w:t xml:space="preserve"> case management responses (with risk management and safety planning) to mitigate the risks and maximise protective factors and strengths in a holistic way. This includes recognising victim</w:t>
      </w:r>
      <w:r w:rsidR="00D018CD">
        <w:t xml:space="preserve"> </w:t>
      </w:r>
      <w:r w:rsidR="00A86479">
        <w:t>survivors’ own strategies to resist and survive violence</w:t>
      </w:r>
      <w:r w:rsidR="00913018">
        <w:t xml:space="preserve">, including </w:t>
      </w:r>
      <w:hyperlink w:anchor="_Early_help_seeking" w:history="1">
        <w:r w:rsidR="00913018" w:rsidRPr="0B8D9968">
          <w:rPr>
            <w:rStyle w:val="Hyperlink"/>
          </w:rPr>
          <w:t>early help</w:t>
        </w:r>
        <w:r w:rsidR="00176719" w:rsidRPr="0B8D9968">
          <w:rPr>
            <w:rStyle w:val="Hyperlink"/>
          </w:rPr>
          <w:t xml:space="preserve"> </w:t>
        </w:r>
        <w:r w:rsidR="00913018" w:rsidRPr="0B8D9968">
          <w:rPr>
            <w:rStyle w:val="Hyperlink"/>
          </w:rPr>
          <w:t>seeking</w:t>
        </w:r>
      </w:hyperlink>
      <w:r w:rsidR="00913018">
        <w:t xml:space="preserve"> and their daily safety work for self-protection</w:t>
      </w:r>
      <w:r w:rsidR="00A86479">
        <w:t>.</w:t>
      </w:r>
    </w:p>
    <w:p w14:paraId="44DBDC8A" w14:textId="77777777" w:rsidR="00A86479" w:rsidRPr="00A57E02" w:rsidRDefault="00A86479" w:rsidP="00A57E02">
      <w:pPr>
        <w:pStyle w:val="Heading5"/>
        <w:rPr>
          <w:rStyle w:val="normaltextrun"/>
          <w:bCs w:val="0"/>
        </w:rPr>
      </w:pPr>
      <w:r w:rsidRPr="00A57E02">
        <w:rPr>
          <w:rStyle w:val="normaltextrun"/>
          <w:bCs w:val="0"/>
        </w:rPr>
        <w:t>Objectives</w:t>
      </w:r>
    </w:p>
    <w:p w14:paraId="41A86702" w14:textId="70FF3A8D" w:rsidR="00A86479" w:rsidRPr="00AD0531" w:rsidRDefault="00A86479" w:rsidP="00437E8F">
      <w:pPr>
        <w:pStyle w:val="FSVbullet1"/>
      </w:pPr>
      <w:r>
        <w:t xml:space="preserve">Identify immediate and ongoing risk factors with </w:t>
      </w:r>
      <w:r w:rsidR="00A752DC">
        <w:t>victim survivors</w:t>
      </w:r>
      <w:r>
        <w:t xml:space="preserve"> to inform the response</w:t>
      </w:r>
      <w:r w:rsidR="00951C5F">
        <w:t>(</w:t>
      </w:r>
      <w:r w:rsidR="003366D5">
        <w:t>s</w:t>
      </w:r>
      <w:r w:rsidR="00951C5F">
        <w:t>)</w:t>
      </w:r>
      <w:r>
        <w:t xml:space="preserve"> needed and </w:t>
      </w:r>
      <w:r w:rsidR="00CA75EA">
        <w:t xml:space="preserve">track </w:t>
      </w:r>
      <w:r>
        <w:t xml:space="preserve">the risk of family violence, keeping the perpetrator in view. </w:t>
      </w:r>
    </w:p>
    <w:p w14:paraId="74849F80" w14:textId="3AC71242" w:rsidR="00A86479" w:rsidRPr="00AD0531" w:rsidRDefault="00A86479" w:rsidP="00437E8F">
      <w:pPr>
        <w:pStyle w:val="FSVbullet1"/>
      </w:pPr>
      <w:r>
        <w:t xml:space="preserve">Identify </w:t>
      </w:r>
      <w:r w:rsidR="00A752DC">
        <w:t>victim survivor</w:t>
      </w:r>
      <w:r>
        <w:t>’s circumstances and structural inequalities underpinned by intersectional oppressions that may create barriers or increase risk.</w:t>
      </w:r>
    </w:p>
    <w:p w14:paraId="40BAD463" w14:textId="6C6BD8D0" w:rsidR="00A86479" w:rsidRPr="00030588" w:rsidRDefault="00A86479" w:rsidP="00437E8F">
      <w:pPr>
        <w:pStyle w:val="FSVbullet1"/>
      </w:pPr>
      <w:bookmarkStart w:id="258" w:name="_Hlk32912141"/>
      <w:r>
        <w:t xml:space="preserve">Coordinate with other services to assess </w:t>
      </w:r>
      <w:r w:rsidR="00A57AC3">
        <w:t xml:space="preserve">and reduce </w:t>
      </w:r>
      <w:r>
        <w:t xml:space="preserve">the risk that </w:t>
      </w:r>
      <w:r w:rsidR="00176719">
        <w:t xml:space="preserve">a </w:t>
      </w:r>
      <w:r>
        <w:t xml:space="preserve">perpetrator’s violent behaviour presents for </w:t>
      </w:r>
      <w:r w:rsidR="00A752DC">
        <w:t>victim survivors</w:t>
      </w:r>
      <w:r>
        <w:t>.</w:t>
      </w:r>
      <w:bookmarkEnd w:id="258"/>
    </w:p>
    <w:p w14:paraId="5AB1E230" w14:textId="77777777" w:rsidR="00733BC4" w:rsidRDefault="00733BC4" w:rsidP="00A86479">
      <w:pPr>
        <w:pStyle w:val="paragraph"/>
        <w:spacing w:before="0" w:beforeAutospacing="0" w:after="0" w:afterAutospacing="0"/>
        <w:textAlignment w:val="baseline"/>
        <w:rPr>
          <w:rStyle w:val="normaltextrun"/>
          <w:rFonts w:ascii="Arial" w:hAnsi="Arial" w:cs="Arial"/>
          <w:b/>
          <w:bCs/>
          <w:sz w:val="22"/>
          <w:szCs w:val="22"/>
        </w:rPr>
        <w:sectPr w:rsidR="00733BC4" w:rsidSect="00455E7B">
          <w:footnotePr>
            <w:numFmt w:val="lowerRoman"/>
          </w:footnotePr>
          <w:endnotePr>
            <w:numFmt w:val="decimal"/>
          </w:endnotePr>
          <w:pgSz w:w="11906" w:h="16838"/>
          <w:pgMar w:top="1440" w:right="1440" w:bottom="993" w:left="1440" w:header="709" w:footer="0" w:gutter="0"/>
          <w:cols w:space="708"/>
          <w:docGrid w:linePitch="360"/>
        </w:sectPr>
      </w:pPr>
    </w:p>
    <w:p w14:paraId="72D7D0D7" w14:textId="04BD0478" w:rsidR="008420A0" w:rsidRPr="00E063E0" w:rsidRDefault="00C82835" w:rsidP="00E063E0">
      <w:pPr>
        <w:pStyle w:val="FSVbody"/>
        <w:rPr>
          <w:b/>
          <w:bCs/>
          <w:color w:val="204559" w:themeColor="accent1" w:themeShade="80"/>
          <w:sz w:val="22"/>
          <w:szCs w:val="22"/>
        </w:rPr>
      </w:pPr>
      <w:bookmarkStart w:id="259" w:name="_Hlk34402946"/>
      <w:r w:rsidRPr="0B8D9968">
        <w:rPr>
          <w:b/>
          <w:bCs/>
          <w:color w:val="204559" w:themeColor="accent1" w:themeShade="80"/>
          <w:sz w:val="22"/>
          <w:szCs w:val="22"/>
        </w:rPr>
        <w:lastRenderedPageBreak/>
        <w:t>Risk assessment function</w:t>
      </w:r>
      <w:r w:rsidR="006E47D4" w:rsidRPr="0B8D9968">
        <w:rPr>
          <w:b/>
          <w:bCs/>
          <w:color w:val="204559" w:themeColor="accent1" w:themeShade="80"/>
          <w:sz w:val="22"/>
          <w:szCs w:val="22"/>
        </w:rPr>
        <w:t xml:space="preserve">: </w:t>
      </w:r>
      <w:r w:rsidRPr="0B8D9968">
        <w:rPr>
          <w:b/>
          <w:bCs/>
          <w:color w:val="204559" w:themeColor="accent1" w:themeShade="80"/>
          <w:sz w:val="22"/>
          <w:szCs w:val="22"/>
        </w:rPr>
        <w:t>p</w:t>
      </w:r>
      <w:r w:rsidR="00A86479" w:rsidRPr="0B8D9968">
        <w:rPr>
          <w:b/>
          <w:bCs/>
          <w:color w:val="204559" w:themeColor="accent1" w:themeShade="80"/>
          <w:sz w:val="22"/>
          <w:szCs w:val="22"/>
        </w:rPr>
        <w:t xml:space="preserve">rogram requirements for all services </w:t>
      </w:r>
    </w:p>
    <w:tbl>
      <w:tblPr>
        <w:tblStyle w:val="TableGrid"/>
        <w:tblW w:w="5000" w:type="pct"/>
        <w:tblLayout w:type="fixed"/>
        <w:tblLook w:val="0620" w:firstRow="1" w:lastRow="0" w:firstColumn="0" w:lastColumn="0" w:noHBand="1" w:noVBand="1"/>
      </w:tblPr>
      <w:tblGrid>
        <w:gridCol w:w="560"/>
        <w:gridCol w:w="5814"/>
        <w:gridCol w:w="3970"/>
        <w:gridCol w:w="3604"/>
      </w:tblGrid>
      <w:tr w:rsidR="00A1004E" w:rsidRPr="003A7034" w14:paraId="04E0B6A0" w14:textId="77777777" w:rsidTr="071F155F">
        <w:trPr>
          <w:cantSplit/>
          <w:trHeight w:val="300"/>
          <w:tblHeader/>
        </w:trPr>
        <w:tc>
          <w:tcPr>
            <w:tcW w:w="201" w:type="pct"/>
            <w:shd w:val="clear" w:color="auto" w:fill="002060"/>
          </w:tcPr>
          <w:p w14:paraId="10E29DBC" w14:textId="0E8D8148" w:rsidR="00A1004E" w:rsidRPr="00C82835" w:rsidRDefault="00C82835" w:rsidP="0B8D9968">
            <w:pPr>
              <w:pStyle w:val="paragraph"/>
              <w:spacing w:before="0" w:beforeAutospacing="0" w:after="0" w:afterAutospacing="0"/>
              <w:jc w:val="center"/>
              <w:textAlignment w:val="baseline"/>
              <w:rPr>
                <w:rStyle w:val="normaltextrun"/>
                <w:rFonts w:ascii="Arial" w:hAnsi="Arial"/>
                <w:b/>
                <w:bCs/>
                <w:color w:val="FFFFFF" w:themeColor="background1"/>
                <w:sz w:val="20"/>
                <w:szCs w:val="20"/>
              </w:rPr>
            </w:pPr>
            <w:bookmarkStart w:id="260" w:name="_Hlk34404249"/>
            <w:bookmarkEnd w:id="259"/>
            <w:r w:rsidRPr="0B8D9968">
              <w:rPr>
                <w:rStyle w:val="normaltextrun"/>
                <w:rFonts w:ascii="Arial" w:hAnsi="Arial"/>
                <w:b/>
                <w:bCs/>
                <w:color w:val="FFFFFF" w:themeColor="background1"/>
                <w:sz w:val="20"/>
                <w:szCs w:val="20"/>
              </w:rPr>
              <w:t>No.</w:t>
            </w:r>
          </w:p>
        </w:tc>
        <w:tc>
          <w:tcPr>
            <w:tcW w:w="2084" w:type="pct"/>
            <w:shd w:val="clear" w:color="auto" w:fill="002060"/>
          </w:tcPr>
          <w:p w14:paraId="60C9DCA2" w14:textId="226E2E5F" w:rsidR="00A1004E" w:rsidRPr="00C82835" w:rsidRDefault="00C82835" w:rsidP="0B8D9968">
            <w:pPr>
              <w:pStyle w:val="paragraph"/>
              <w:spacing w:before="0" w:beforeAutospacing="0" w:after="0" w:afterAutospacing="0"/>
              <w:textAlignment w:val="baseline"/>
              <w:rPr>
                <w:rStyle w:val="normaltextrun"/>
                <w:rFonts w:ascii="Arial" w:hAnsi="Arial"/>
                <w:b/>
                <w:bCs/>
                <w:color w:val="FFFFFF" w:themeColor="background1"/>
                <w:sz w:val="20"/>
                <w:szCs w:val="20"/>
              </w:rPr>
            </w:pPr>
            <w:r w:rsidRPr="0B8D9968">
              <w:rPr>
                <w:rStyle w:val="normaltextrun"/>
                <w:rFonts w:ascii="Arial" w:hAnsi="Arial"/>
                <w:b/>
                <w:bCs/>
                <w:color w:val="FFFFFF" w:themeColor="background1"/>
                <w:sz w:val="20"/>
                <w:szCs w:val="20"/>
              </w:rPr>
              <w:t>Requirements</w:t>
            </w:r>
          </w:p>
        </w:tc>
        <w:tc>
          <w:tcPr>
            <w:tcW w:w="1423" w:type="pct"/>
            <w:shd w:val="clear" w:color="auto" w:fill="002060"/>
          </w:tcPr>
          <w:p w14:paraId="3B221A8E" w14:textId="69B80582" w:rsidR="00A1004E" w:rsidRPr="00C82835" w:rsidRDefault="73822577" w:rsidP="0B8D9968">
            <w:pPr>
              <w:pStyle w:val="paragraph"/>
              <w:spacing w:before="0" w:after="0"/>
              <w:jc w:val="center"/>
              <w:textAlignment w:val="baseline"/>
              <w:rPr>
                <w:rStyle w:val="normaltextrun"/>
                <w:rFonts w:ascii="Arial" w:hAnsi="Arial"/>
                <w:b/>
                <w:bCs/>
                <w:color w:val="FFFFFF" w:themeColor="background1"/>
                <w:sz w:val="20"/>
                <w:szCs w:val="20"/>
              </w:rPr>
            </w:pPr>
            <w:r w:rsidRPr="0B8D9968">
              <w:rPr>
                <w:rStyle w:val="normaltextrun"/>
                <w:rFonts w:ascii="Arial" w:hAnsi="Arial"/>
                <w:b/>
                <w:bCs/>
                <w:color w:val="FFFFFF" w:themeColor="background1"/>
                <w:sz w:val="20"/>
                <w:szCs w:val="20"/>
              </w:rPr>
              <w:t>Mandatory resources, templates, tools and guidance</w:t>
            </w:r>
          </w:p>
        </w:tc>
        <w:tc>
          <w:tcPr>
            <w:tcW w:w="1292" w:type="pct"/>
            <w:shd w:val="clear" w:color="auto" w:fill="002060"/>
          </w:tcPr>
          <w:p w14:paraId="26617C0D" w14:textId="5D3F8D53" w:rsidR="00A1004E" w:rsidRPr="00C82835" w:rsidRDefault="73822577" w:rsidP="0B8D9968">
            <w:pPr>
              <w:pStyle w:val="paragraph"/>
              <w:spacing w:before="0" w:after="0"/>
              <w:jc w:val="center"/>
              <w:textAlignment w:val="baseline"/>
              <w:rPr>
                <w:rStyle w:val="normaltextrun"/>
                <w:rFonts w:ascii="Arial" w:hAnsi="Arial"/>
                <w:b/>
                <w:bCs/>
                <w:color w:val="FFFFFF" w:themeColor="background1"/>
                <w:sz w:val="20"/>
                <w:szCs w:val="20"/>
              </w:rPr>
            </w:pPr>
            <w:r w:rsidRPr="0B8D9968">
              <w:rPr>
                <w:rStyle w:val="normaltextrun"/>
                <w:rFonts w:ascii="Arial" w:hAnsi="Arial"/>
                <w:b/>
                <w:bCs/>
                <w:color w:val="FFFFFF" w:themeColor="background1"/>
                <w:sz w:val="20"/>
                <w:szCs w:val="20"/>
              </w:rPr>
              <w:t>Other sources of information or guidance</w:t>
            </w:r>
          </w:p>
        </w:tc>
      </w:tr>
      <w:tr w:rsidR="005528EA" w:rsidRPr="003A7034" w14:paraId="4BAE4071" w14:textId="77777777" w:rsidTr="071F155F">
        <w:trPr>
          <w:trHeight w:val="300"/>
        </w:trPr>
        <w:tc>
          <w:tcPr>
            <w:tcW w:w="201" w:type="pct"/>
          </w:tcPr>
          <w:p w14:paraId="3BCAB892" w14:textId="77777777" w:rsidR="005528EA" w:rsidRPr="00F64674" w:rsidRDefault="005528EA" w:rsidP="00AD0531">
            <w:pPr>
              <w:pStyle w:val="FSVtablebullet"/>
              <w:rPr>
                <w:rStyle w:val="normaltextrun"/>
              </w:rPr>
            </w:pPr>
            <w:bookmarkStart w:id="261" w:name="_Hlk29887278"/>
            <w:bookmarkEnd w:id="260"/>
            <w:r w:rsidRPr="00AD0531">
              <w:rPr>
                <w:rStyle w:val="normaltextrun"/>
                <w:color w:val="auto"/>
              </w:rPr>
              <w:t>1</w:t>
            </w:r>
          </w:p>
        </w:tc>
        <w:tc>
          <w:tcPr>
            <w:tcW w:w="2084" w:type="pct"/>
          </w:tcPr>
          <w:p w14:paraId="6B178577" w14:textId="52FAB67F" w:rsidR="005528EA" w:rsidRPr="00AD0531" w:rsidRDefault="19EB2F94" w:rsidP="00AD0531">
            <w:pPr>
              <w:pStyle w:val="FSVtablebullet"/>
              <w:rPr>
                <w:rStyle w:val="normaltextrun"/>
                <w:color w:val="auto"/>
              </w:rPr>
            </w:pPr>
            <w:r w:rsidRPr="0B8D9968">
              <w:rPr>
                <w:rStyle w:val="normaltextrun"/>
                <w:color w:val="auto"/>
              </w:rPr>
              <w:t xml:space="preserve">Assess the </w:t>
            </w:r>
            <w:r w:rsidR="1A21FC1D" w:rsidRPr="0B8D9968">
              <w:rPr>
                <w:rStyle w:val="normaltextrun"/>
                <w:color w:val="auto"/>
              </w:rPr>
              <w:t xml:space="preserve">family violence </w:t>
            </w:r>
            <w:r w:rsidRPr="0B8D9968">
              <w:rPr>
                <w:rStyle w:val="normaltextrun"/>
                <w:color w:val="auto"/>
              </w:rPr>
              <w:t xml:space="preserve">risk and </w:t>
            </w:r>
            <w:r w:rsidR="274101B3" w:rsidRPr="0B8D9968">
              <w:rPr>
                <w:rStyle w:val="normaltextrun"/>
                <w:color w:val="auto"/>
              </w:rPr>
              <w:t>t</w:t>
            </w:r>
            <w:r w:rsidR="274101B3" w:rsidRPr="0B8D9968">
              <w:rPr>
                <w:rStyle w:val="normaltextrun"/>
              </w:rPr>
              <w:t xml:space="preserve">he </w:t>
            </w:r>
            <w:r w:rsidRPr="0B8D9968">
              <w:rPr>
                <w:rStyle w:val="normaltextrun"/>
                <w:color w:val="auto"/>
              </w:rPr>
              <w:t>victim survivor</w:t>
            </w:r>
            <w:r w:rsidR="274101B3" w:rsidRPr="0B8D9968">
              <w:rPr>
                <w:rStyle w:val="normaltextrun"/>
                <w:color w:val="auto"/>
              </w:rPr>
              <w:t>’</w:t>
            </w:r>
            <w:r w:rsidRPr="0B8D9968">
              <w:rPr>
                <w:rStyle w:val="normaltextrun"/>
                <w:color w:val="auto"/>
              </w:rPr>
              <w:t xml:space="preserve">s safety needs using the structured professional judgement approach </w:t>
            </w:r>
            <w:r w:rsidRPr="0B8D9968">
              <w:rPr>
                <w:color w:val="auto"/>
              </w:rPr>
              <w:t xml:space="preserve">under the MARAM </w:t>
            </w:r>
            <w:r w:rsidR="1A21FC1D" w:rsidRPr="0B8D9968">
              <w:rPr>
                <w:color w:val="auto"/>
              </w:rPr>
              <w:t>F</w:t>
            </w:r>
            <w:r w:rsidRPr="0B8D9968">
              <w:rPr>
                <w:color w:val="auto"/>
              </w:rPr>
              <w:t>ramework.</w:t>
            </w:r>
          </w:p>
        </w:tc>
        <w:tc>
          <w:tcPr>
            <w:tcW w:w="1423" w:type="pct"/>
            <w:vMerge w:val="restart"/>
          </w:tcPr>
          <w:p w14:paraId="75DD8A7B" w14:textId="2F7526D4" w:rsidR="005528EA" w:rsidRPr="00951C5F" w:rsidRDefault="00840F85" w:rsidP="006019DF">
            <w:pPr>
              <w:pStyle w:val="FSVtablebullet"/>
              <w:rPr>
                <w:b/>
                <w:bCs/>
                <w:u w:val="single"/>
              </w:rPr>
            </w:pPr>
            <w:hyperlink r:id="rId56" w:history="1">
              <w:r w:rsidR="19EB2F94" w:rsidRPr="0B8D9968">
                <w:rPr>
                  <w:rStyle w:val="Hyperlink"/>
                  <w:b/>
                  <w:bCs/>
                </w:rPr>
                <w:t xml:space="preserve">MARAM </w:t>
              </w:r>
              <w:r w:rsidR="00951C5F" w:rsidRPr="0B8D9968">
                <w:rPr>
                  <w:rStyle w:val="Hyperlink"/>
                  <w:b/>
                  <w:bCs/>
                </w:rPr>
                <w:t>p</w:t>
              </w:r>
              <w:r w:rsidR="19EB2F94" w:rsidRPr="0B8D9968">
                <w:rPr>
                  <w:rStyle w:val="Hyperlink"/>
                  <w:b/>
                  <w:bCs/>
                </w:rPr>
                <w:t xml:space="preserve">ractice </w:t>
              </w:r>
              <w:r w:rsidR="00951C5F" w:rsidRPr="0B8D9968">
                <w:rPr>
                  <w:rStyle w:val="Hyperlink"/>
                  <w:b/>
                  <w:bCs/>
                </w:rPr>
                <w:t>g</w:t>
              </w:r>
              <w:r w:rsidR="19EB2F94" w:rsidRPr="0B8D9968">
                <w:rPr>
                  <w:rStyle w:val="Hyperlink"/>
                  <w:b/>
                  <w:bCs/>
                </w:rPr>
                <w:t>uide</w:t>
              </w:r>
            </w:hyperlink>
            <w:r w:rsidR="00951C5F" w:rsidRPr="0B8D9968">
              <w:rPr>
                <w:rStyle w:val="Hyperlink"/>
                <w:b/>
                <w:bCs/>
              </w:rPr>
              <w:t>:</w:t>
            </w:r>
          </w:p>
          <w:p w14:paraId="257CAD93" w14:textId="41FC6E22" w:rsidR="005528EA" w:rsidRDefault="19EB2F94" w:rsidP="00AD0531">
            <w:pPr>
              <w:pStyle w:val="FSVtablebullet"/>
              <w:rPr>
                <w:rStyle w:val="normaltextrun"/>
                <w:color w:val="auto"/>
              </w:rPr>
            </w:pPr>
            <w:r w:rsidRPr="0B8D9968">
              <w:rPr>
                <w:rStyle w:val="normaltextrun"/>
                <w:color w:val="auto"/>
              </w:rPr>
              <w:t>R</w:t>
            </w:r>
            <w:r w:rsidRPr="0B8D9968">
              <w:rPr>
                <w:rStyle w:val="normaltextrun"/>
              </w:rPr>
              <w:t>esponsibility</w:t>
            </w:r>
            <w:r w:rsidRPr="0B8D9968">
              <w:rPr>
                <w:rStyle w:val="normaltextrun"/>
                <w:color w:val="auto"/>
              </w:rPr>
              <w:t xml:space="preserve"> 3 </w:t>
            </w:r>
            <w:r w:rsidR="369E5854" w:rsidRPr="0B8D9968">
              <w:rPr>
                <w:color w:val="auto"/>
              </w:rPr>
              <w:t>–</w:t>
            </w:r>
            <w:r w:rsidRPr="0B8D9968">
              <w:rPr>
                <w:rStyle w:val="normaltextrun"/>
                <w:color w:val="auto"/>
              </w:rPr>
              <w:t xml:space="preserve"> Intermediate </w:t>
            </w:r>
            <w:r w:rsidR="00951C5F" w:rsidRPr="0B8D9968">
              <w:rPr>
                <w:rStyle w:val="normaltextrun"/>
                <w:color w:val="auto"/>
              </w:rPr>
              <w:t>r</w:t>
            </w:r>
            <w:r w:rsidRPr="0B8D9968">
              <w:rPr>
                <w:rStyle w:val="normaltextrun"/>
                <w:color w:val="auto"/>
              </w:rPr>
              <w:t xml:space="preserve">isk </w:t>
            </w:r>
            <w:r w:rsidR="00951C5F" w:rsidRPr="0B8D9968">
              <w:rPr>
                <w:rStyle w:val="normaltextrun"/>
                <w:color w:val="auto"/>
              </w:rPr>
              <w:t>a</w:t>
            </w:r>
            <w:r w:rsidRPr="0B8D9968">
              <w:rPr>
                <w:rStyle w:val="normaltextrun"/>
                <w:color w:val="auto"/>
              </w:rPr>
              <w:t>ssessment</w:t>
            </w:r>
          </w:p>
          <w:p w14:paraId="7EC2417F" w14:textId="77777777" w:rsidR="009F597B" w:rsidRPr="001B5416" w:rsidRDefault="009F597B" w:rsidP="009F597B">
            <w:pPr>
              <w:pStyle w:val="FSVtablebullet"/>
              <w:rPr>
                <w:color w:val="auto"/>
              </w:rPr>
            </w:pPr>
            <w:r w:rsidRPr="001B5416">
              <w:rPr>
                <w:color w:val="auto"/>
              </w:rPr>
              <w:t>Responsibility 5 – Secondary consultation and referral</w:t>
            </w:r>
          </w:p>
          <w:p w14:paraId="7D57A9FB" w14:textId="77777777" w:rsidR="009F597B" w:rsidRPr="00455DE9" w:rsidRDefault="009F597B" w:rsidP="009F597B">
            <w:pPr>
              <w:pStyle w:val="FSVtablebullet"/>
              <w:rPr>
                <w:color w:val="auto"/>
              </w:rPr>
            </w:pPr>
            <w:r w:rsidRPr="001B5416">
              <w:rPr>
                <w:color w:val="auto"/>
              </w:rPr>
              <w:t>Responsibility 6 – Contribute to information sharing</w:t>
            </w:r>
          </w:p>
          <w:p w14:paraId="2DED9A6D" w14:textId="70FE2387" w:rsidR="005528EA" w:rsidRPr="00AD0531" w:rsidRDefault="19EB2F94" w:rsidP="00AD0531">
            <w:pPr>
              <w:pStyle w:val="FSVtablebullet"/>
              <w:rPr>
                <w:rStyle w:val="normaltextrun"/>
                <w:color w:val="auto"/>
              </w:rPr>
            </w:pPr>
            <w:r w:rsidRPr="0B8D9968">
              <w:rPr>
                <w:rStyle w:val="normaltextrun"/>
                <w:color w:val="auto"/>
              </w:rPr>
              <w:t>Responsibility 7</w:t>
            </w:r>
            <w:r w:rsidR="369E5854" w:rsidRPr="0B8D9968">
              <w:rPr>
                <w:rStyle w:val="normaltextrun"/>
                <w:color w:val="auto"/>
              </w:rPr>
              <w:t xml:space="preserve"> </w:t>
            </w:r>
            <w:r w:rsidR="369E5854" w:rsidRPr="0B8D9968">
              <w:rPr>
                <w:color w:val="auto"/>
              </w:rPr>
              <w:t>–</w:t>
            </w:r>
            <w:r w:rsidRPr="0B8D9968">
              <w:rPr>
                <w:rStyle w:val="normaltextrun"/>
                <w:color w:val="auto"/>
              </w:rPr>
              <w:t xml:space="preserve"> Comprehensive </w:t>
            </w:r>
            <w:r w:rsidR="00951C5F" w:rsidRPr="0B8D9968">
              <w:rPr>
                <w:rStyle w:val="normaltextrun"/>
                <w:color w:val="auto"/>
              </w:rPr>
              <w:t>r</w:t>
            </w:r>
            <w:r w:rsidRPr="0B8D9968">
              <w:rPr>
                <w:rStyle w:val="normaltextrun"/>
                <w:color w:val="auto"/>
              </w:rPr>
              <w:t xml:space="preserve">isk </w:t>
            </w:r>
            <w:r w:rsidR="00951C5F" w:rsidRPr="0B8D9968">
              <w:rPr>
                <w:rStyle w:val="normaltextrun"/>
                <w:color w:val="auto"/>
              </w:rPr>
              <w:t>a</w:t>
            </w:r>
            <w:r w:rsidRPr="0B8D9968">
              <w:rPr>
                <w:rStyle w:val="normaltextrun"/>
                <w:color w:val="auto"/>
              </w:rPr>
              <w:t>ssessment</w:t>
            </w:r>
            <w:r w:rsidR="006C4D38" w:rsidRPr="0B8D9968">
              <w:rPr>
                <w:rStyle w:val="normaltextrun"/>
                <w:color w:val="auto"/>
              </w:rPr>
              <w:t xml:space="preserve"> </w:t>
            </w:r>
          </w:p>
          <w:p w14:paraId="0F4A16F3" w14:textId="1EDF1ADF" w:rsidR="005528EA" w:rsidRPr="00951C5F" w:rsidRDefault="19EB2F94" w:rsidP="00AD0531">
            <w:pPr>
              <w:pStyle w:val="FSVtablebullet"/>
              <w:rPr>
                <w:rStyle w:val="normaltextrun"/>
                <w:b/>
                <w:bCs/>
              </w:rPr>
            </w:pPr>
            <w:r w:rsidRPr="0B8D9968">
              <w:rPr>
                <w:rStyle w:val="normaltextrun"/>
                <w:b/>
                <w:bCs/>
                <w:color w:val="auto"/>
              </w:rPr>
              <w:t xml:space="preserve">MARAM </w:t>
            </w:r>
            <w:r w:rsidR="00951C5F" w:rsidRPr="0B8D9968">
              <w:rPr>
                <w:rStyle w:val="normaltextrun"/>
                <w:b/>
                <w:bCs/>
                <w:color w:val="auto"/>
              </w:rPr>
              <w:t>r</w:t>
            </w:r>
            <w:r w:rsidRPr="0B8D9968">
              <w:rPr>
                <w:rStyle w:val="normaltextrun"/>
                <w:b/>
                <w:bCs/>
                <w:color w:val="auto"/>
              </w:rPr>
              <w:t xml:space="preserve">isk </w:t>
            </w:r>
            <w:r w:rsidR="00951C5F" w:rsidRPr="0B8D9968">
              <w:rPr>
                <w:rStyle w:val="normaltextrun"/>
                <w:b/>
                <w:bCs/>
                <w:color w:val="auto"/>
              </w:rPr>
              <w:t>a</w:t>
            </w:r>
            <w:r w:rsidRPr="0B8D9968">
              <w:rPr>
                <w:rStyle w:val="normaltextrun"/>
                <w:b/>
                <w:bCs/>
                <w:color w:val="auto"/>
              </w:rPr>
              <w:t xml:space="preserve">ssessment templates and tools: </w:t>
            </w:r>
          </w:p>
          <w:p w14:paraId="285F2977" w14:textId="383D6129" w:rsidR="005528EA" w:rsidRPr="00AD0531" w:rsidRDefault="19EB2F94" w:rsidP="00AD0531">
            <w:pPr>
              <w:pStyle w:val="FSVtablebullet"/>
              <w:rPr>
                <w:rStyle w:val="normaltextrun"/>
                <w:color w:val="auto"/>
              </w:rPr>
            </w:pPr>
            <w:r w:rsidRPr="0B8D9968">
              <w:rPr>
                <w:rStyle w:val="normaltextrun"/>
                <w:color w:val="auto"/>
              </w:rPr>
              <w:t>Appendix 1</w:t>
            </w:r>
            <w:r w:rsidR="00832C90" w:rsidRPr="0B8D9968">
              <w:rPr>
                <w:rStyle w:val="normaltextrun"/>
                <w:color w:val="auto"/>
              </w:rPr>
              <w:t xml:space="preserve"> –</w:t>
            </w:r>
            <w:r w:rsidRPr="0B8D9968">
              <w:rPr>
                <w:rStyle w:val="normaltextrun"/>
                <w:color w:val="auto"/>
              </w:rPr>
              <w:t xml:space="preserve"> Observable signs of trauma</w:t>
            </w:r>
          </w:p>
          <w:p w14:paraId="65C6951E" w14:textId="1C2E0B2D" w:rsidR="005528EA" w:rsidRPr="00AD0531" w:rsidRDefault="19EB2F94" w:rsidP="00AD0531">
            <w:pPr>
              <w:pStyle w:val="FSVtablebullet"/>
              <w:rPr>
                <w:rStyle w:val="normaltextrun"/>
                <w:color w:val="auto"/>
              </w:rPr>
            </w:pPr>
            <w:r w:rsidRPr="0B8D9968">
              <w:rPr>
                <w:rStyle w:val="normaltextrun"/>
                <w:color w:val="auto"/>
              </w:rPr>
              <w:t>Appendix 5</w:t>
            </w:r>
            <w:r w:rsidR="00832C90" w:rsidRPr="0B8D9968">
              <w:rPr>
                <w:rStyle w:val="normaltextrun"/>
                <w:color w:val="auto"/>
              </w:rPr>
              <w:t xml:space="preserve"> –</w:t>
            </w:r>
            <w:r w:rsidRPr="0B8D9968">
              <w:rPr>
                <w:rStyle w:val="normaltextrun"/>
                <w:color w:val="auto"/>
              </w:rPr>
              <w:t xml:space="preserve"> Adult </w:t>
            </w:r>
            <w:r w:rsidR="00176719" w:rsidRPr="0B8D9968">
              <w:rPr>
                <w:rStyle w:val="normaltextrun"/>
                <w:color w:val="auto"/>
              </w:rPr>
              <w:t>b</w:t>
            </w:r>
            <w:r w:rsidRPr="0B8D9968">
              <w:rPr>
                <w:rStyle w:val="normaltextrun"/>
                <w:color w:val="auto"/>
              </w:rPr>
              <w:t xml:space="preserve">rief </w:t>
            </w:r>
            <w:r w:rsidR="00176719" w:rsidRPr="0B8D9968">
              <w:rPr>
                <w:rStyle w:val="normaltextrun"/>
                <w:color w:val="auto"/>
              </w:rPr>
              <w:t>a</w:t>
            </w:r>
            <w:r w:rsidRPr="0B8D9968">
              <w:rPr>
                <w:rStyle w:val="normaltextrun"/>
                <w:color w:val="auto"/>
              </w:rPr>
              <w:t xml:space="preserve">ssessment </w:t>
            </w:r>
            <w:r w:rsidR="00176719" w:rsidRPr="0B8D9968">
              <w:rPr>
                <w:rStyle w:val="normaltextrun"/>
                <w:color w:val="auto"/>
              </w:rPr>
              <w:t>t</w:t>
            </w:r>
            <w:r w:rsidRPr="0B8D9968">
              <w:rPr>
                <w:rStyle w:val="normaltextrun"/>
                <w:color w:val="auto"/>
              </w:rPr>
              <w:t>ool</w:t>
            </w:r>
            <w:r w:rsidR="003A4B06" w:rsidRPr="0B8D9968">
              <w:rPr>
                <w:rStyle w:val="normaltextrun"/>
                <w:color w:val="auto"/>
              </w:rPr>
              <w:t xml:space="preserve"> </w:t>
            </w:r>
          </w:p>
          <w:p w14:paraId="0E538667" w14:textId="01586137" w:rsidR="005528EA" w:rsidRPr="00AD0531" w:rsidRDefault="19EB2F94" w:rsidP="00AD0531">
            <w:pPr>
              <w:pStyle w:val="FSVtablebullet"/>
              <w:rPr>
                <w:rStyle w:val="normaltextrun"/>
                <w:color w:val="auto"/>
              </w:rPr>
            </w:pPr>
            <w:r w:rsidRPr="0B8D9968">
              <w:rPr>
                <w:rStyle w:val="normaltextrun"/>
                <w:color w:val="auto"/>
              </w:rPr>
              <w:t>Appendix 6</w:t>
            </w:r>
            <w:r w:rsidR="00832C90" w:rsidRPr="0B8D9968">
              <w:rPr>
                <w:rStyle w:val="normaltextrun"/>
                <w:color w:val="auto"/>
              </w:rPr>
              <w:t xml:space="preserve"> –</w:t>
            </w:r>
            <w:r w:rsidRPr="0B8D9968">
              <w:rPr>
                <w:rStyle w:val="normaltextrun"/>
                <w:color w:val="auto"/>
              </w:rPr>
              <w:t xml:space="preserve"> Adult </w:t>
            </w:r>
            <w:r w:rsidR="00176719" w:rsidRPr="0B8D9968">
              <w:rPr>
                <w:rStyle w:val="normaltextrun"/>
                <w:color w:val="auto"/>
              </w:rPr>
              <w:t>i</w:t>
            </w:r>
            <w:r w:rsidRPr="0B8D9968">
              <w:rPr>
                <w:rStyle w:val="normaltextrun"/>
                <w:color w:val="auto"/>
              </w:rPr>
              <w:t xml:space="preserve">ntermediate </w:t>
            </w:r>
            <w:r w:rsidR="00176719" w:rsidRPr="0B8D9968">
              <w:rPr>
                <w:rStyle w:val="normaltextrun"/>
                <w:color w:val="auto"/>
              </w:rPr>
              <w:t>a</w:t>
            </w:r>
            <w:r w:rsidRPr="0B8D9968">
              <w:rPr>
                <w:rStyle w:val="normaltextrun"/>
                <w:color w:val="auto"/>
              </w:rPr>
              <w:t xml:space="preserve">ssessment </w:t>
            </w:r>
            <w:r w:rsidR="00176719" w:rsidRPr="0B8D9968">
              <w:rPr>
                <w:rStyle w:val="normaltextrun"/>
                <w:color w:val="auto"/>
              </w:rPr>
              <w:t>t</w:t>
            </w:r>
            <w:r w:rsidRPr="0B8D9968">
              <w:rPr>
                <w:rStyle w:val="normaltextrun"/>
                <w:color w:val="auto"/>
              </w:rPr>
              <w:t>ool</w:t>
            </w:r>
            <w:r w:rsidR="003A4B06" w:rsidRPr="0B8D9968">
              <w:rPr>
                <w:rStyle w:val="normaltextrun"/>
                <w:color w:val="auto"/>
              </w:rPr>
              <w:t xml:space="preserve"> </w:t>
            </w:r>
          </w:p>
          <w:p w14:paraId="3557E37A" w14:textId="26C4D0D1" w:rsidR="005528EA" w:rsidRPr="00AD0531" w:rsidRDefault="19EB2F94" w:rsidP="00AD0531">
            <w:pPr>
              <w:pStyle w:val="FSVtablebullet"/>
              <w:rPr>
                <w:rStyle w:val="normaltextrun"/>
                <w:color w:val="auto"/>
              </w:rPr>
            </w:pPr>
            <w:r w:rsidRPr="0B8D9968">
              <w:rPr>
                <w:rStyle w:val="normaltextrun"/>
                <w:color w:val="auto"/>
              </w:rPr>
              <w:t>Appendix 7</w:t>
            </w:r>
            <w:r w:rsidR="00832C90" w:rsidRPr="0B8D9968">
              <w:rPr>
                <w:rStyle w:val="normaltextrun"/>
                <w:color w:val="auto"/>
              </w:rPr>
              <w:t xml:space="preserve"> –</w:t>
            </w:r>
            <w:r w:rsidRPr="0B8D9968">
              <w:rPr>
                <w:rStyle w:val="normaltextrun"/>
                <w:color w:val="auto"/>
              </w:rPr>
              <w:t xml:space="preserve"> Child </w:t>
            </w:r>
            <w:r w:rsidR="00176719" w:rsidRPr="0B8D9968">
              <w:rPr>
                <w:rStyle w:val="normaltextrun"/>
                <w:color w:val="auto"/>
              </w:rPr>
              <w:t>a</w:t>
            </w:r>
            <w:r w:rsidRPr="0B8D9968">
              <w:rPr>
                <w:rStyle w:val="normaltextrun"/>
                <w:color w:val="auto"/>
              </w:rPr>
              <w:t xml:space="preserve">ssessment </w:t>
            </w:r>
            <w:r w:rsidR="00176719" w:rsidRPr="0B8D9968">
              <w:rPr>
                <w:rStyle w:val="normaltextrun"/>
                <w:color w:val="auto"/>
              </w:rPr>
              <w:t>t</w:t>
            </w:r>
            <w:r w:rsidRPr="0B8D9968">
              <w:rPr>
                <w:rStyle w:val="normaltextrun"/>
                <w:color w:val="auto"/>
              </w:rPr>
              <w:t>ool</w:t>
            </w:r>
          </w:p>
          <w:p w14:paraId="07BE92CB" w14:textId="6812652B" w:rsidR="005528EA" w:rsidRPr="00AD0531" w:rsidRDefault="19EB2F94" w:rsidP="00AD0531">
            <w:pPr>
              <w:pStyle w:val="FSVtablebullet"/>
              <w:rPr>
                <w:rStyle w:val="normaltextrun"/>
                <w:color w:val="auto"/>
              </w:rPr>
            </w:pPr>
            <w:r w:rsidRPr="0B8D9968">
              <w:rPr>
                <w:rStyle w:val="normaltextrun"/>
                <w:color w:val="auto"/>
              </w:rPr>
              <w:t>Appendix 8</w:t>
            </w:r>
            <w:r w:rsidR="00832C90" w:rsidRPr="0B8D9968">
              <w:rPr>
                <w:rStyle w:val="normaltextrun"/>
                <w:color w:val="auto"/>
              </w:rPr>
              <w:t xml:space="preserve"> –</w:t>
            </w:r>
            <w:r w:rsidRPr="0B8D9968">
              <w:rPr>
                <w:rStyle w:val="normaltextrun"/>
                <w:color w:val="auto"/>
              </w:rPr>
              <w:t xml:space="preserve"> Practice guidance on </w:t>
            </w:r>
            <w:r w:rsidR="00176719" w:rsidRPr="0B8D9968">
              <w:rPr>
                <w:rStyle w:val="normaltextrun"/>
                <w:color w:val="auto"/>
              </w:rPr>
              <w:t>i</w:t>
            </w:r>
            <w:r w:rsidRPr="0B8D9968">
              <w:rPr>
                <w:rStyle w:val="normaltextrun"/>
                <w:color w:val="auto"/>
              </w:rPr>
              <w:t xml:space="preserve">ntermediate </w:t>
            </w:r>
            <w:r w:rsidR="00176719" w:rsidRPr="0B8D9968">
              <w:rPr>
                <w:rStyle w:val="normaltextrun"/>
                <w:color w:val="auto"/>
              </w:rPr>
              <w:t>a</w:t>
            </w:r>
            <w:r w:rsidRPr="0B8D9968">
              <w:rPr>
                <w:rStyle w:val="normaltextrun"/>
                <w:color w:val="auto"/>
              </w:rPr>
              <w:t>ssessment tool</w:t>
            </w:r>
          </w:p>
          <w:p w14:paraId="3512368F" w14:textId="45A2F6ED" w:rsidR="005528EA" w:rsidRPr="00AD0531" w:rsidRDefault="19EB2F94" w:rsidP="00AD0531">
            <w:pPr>
              <w:pStyle w:val="FSVtablebullet"/>
              <w:rPr>
                <w:rStyle w:val="normaltextrun"/>
                <w:color w:val="auto"/>
              </w:rPr>
            </w:pPr>
            <w:r w:rsidRPr="0B8D9968">
              <w:rPr>
                <w:rStyle w:val="normaltextrun"/>
                <w:color w:val="auto"/>
              </w:rPr>
              <w:t>Appendix</w:t>
            </w:r>
            <w:r w:rsidR="00832C90" w:rsidRPr="0B8D9968">
              <w:rPr>
                <w:rStyle w:val="normaltextrun"/>
                <w:color w:val="auto"/>
              </w:rPr>
              <w:t xml:space="preserve"> </w:t>
            </w:r>
            <w:r w:rsidRPr="0B8D9968">
              <w:rPr>
                <w:rStyle w:val="normaltextrun"/>
                <w:color w:val="auto"/>
              </w:rPr>
              <w:t>11</w:t>
            </w:r>
            <w:r w:rsidR="00832C90" w:rsidRPr="0B8D9968">
              <w:rPr>
                <w:rStyle w:val="normaltextrun"/>
                <w:color w:val="auto"/>
              </w:rPr>
              <w:t xml:space="preserve"> –</w:t>
            </w:r>
            <w:r w:rsidRPr="0B8D9968">
              <w:rPr>
                <w:rStyle w:val="normaltextrun"/>
                <w:color w:val="auto"/>
              </w:rPr>
              <w:t xml:space="preserve"> Adult </w:t>
            </w:r>
            <w:r w:rsidR="00176719" w:rsidRPr="0B8D9968">
              <w:rPr>
                <w:rStyle w:val="normaltextrun"/>
                <w:color w:val="auto"/>
              </w:rPr>
              <w:t>c</w:t>
            </w:r>
            <w:r w:rsidRPr="0B8D9968">
              <w:rPr>
                <w:rStyle w:val="normaltextrun"/>
                <w:color w:val="auto"/>
              </w:rPr>
              <w:t>omprehensive tool</w:t>
            </w:r>
          </w:p>
          <w:p w14:paraId="16C3EA5D" w14:textId="18A9FB2E" w:rsidR="005528EA" w:rsidRPr="00AD0531" w:rsidRDefault="19EB2F94" w:rsidP="00AD0531">
            <w:pPr>
              <w:pStyle w:val="FSVtablebullet"/>
            </w:pPr>
            <w:r w:rsidRPr="0B8D9968">
              <w:rPr>
                <w:color w:val="auto"/>
              </w:rPr>
              <w:t>Appendix 12</w:t>
            </w:r>
            <w:r w:rsidR="00832C90" w:rsidRPr="0B8D9968">
              <w:rPr>
                <w:color w:val="auto"/>
              </w:rPr>
              <w:t xml:space="preserve"> –</w:t>
            </w:r>
            <w:r w:rsidRPr="0B8D9968">
              <w:rPr>
                <w:color w:val="auto"/>
              </w:rPr>
              <w:t xml:space="preserve"> Genogram</w:t>
            </w:r>
          </w:p>
          <w:p w14:paraId="7502A02A" w14:textId="2DC1808B" w:rsidR="005528EA" w:rsidRPr="00AD0531" w:rsidRDefault="19EB2F94" w:rsidP="00AD0531">
            <w:pPr>
              <w:pStyle w:val="FSVtablebullet"/>
            </w:pPr>
            <w:r w:rsidRPr="0B8D9968">
              <w:rPr>
                <w:color w:val="auto"/>
              </w:rPr>
              <w:t>Appendix 13</w:t>
            </w:r>
            <w:r w:rsidR="00832C90" w:rsidRPr="0B8D9968">
              <w:rPr>
                <w:color w:val="auto"/>
              </w:rPr>
              <w:t xml:space="preserve"> –</w:t>
            </w:r>
            <w:r w:rsidRPr="0B8D9968">
              <w:rPr>
                <w:color w:val="auto"/>
              </w:rPr>
              <w:t xml:space="preserve"> Practice guidance on </w:t>
            </w:r>
            <w:r w:rsidR="00176719" w:rsidRPr="0B8D9968">
              <w:rPr>
                <w:color w:val="auto"/>
              </w:rPr>
              <w:t>c</w:t>
            </w:r>
            <w:r w:rsidRPr="0B8D9968">
              <w:rPr>
                <w:color w:val="auto"/>
              </w:rPr>
              <w:t>omprehensive tool</w:t>
            </w:r>
          </w:p>
          <w:p w14:paraId="00A2F270" w14:textId="0FA56BAE" w:rsidR="005528EA" w:rsidRPr="00951C5F" w:rsidRDefault="00840F85" w:rsidP="00E56A85">
            <w:pPr>
              <w:pStyle w:val="FSVtablebullet"/>
              <w:rPr>
                <w:b/>
                <w:bCs/>
                <w:color w:val="0072CE"/>
                <w:u w:val="dotted"/>
              </w:rPr>
            </w:pPr>
            <w:hyperlink r:id="rId57" w:history="1">
              <w:r w:rsidR="19EB2F94" w:rsidRPr="0B8D9968">
                <w:rPr>
                  <w:rStyle w:val="Hyperlink"/>
                  <w:b/>
                  <w:bCs/>
                </w:rPr>
                <w:t xml:space="preserve">Code of </w:t>
              </w:r>
              <w:r w:rsidR="00236480" w:rsidRPr="0B8D9968">
                <w:rPr>
                  <w:rStyle w:val="Hyperlink"/>
                  <w:b/>
                  <w:bCs/>
                </w:rPr>
                <w:t>p</w:t>
              </w:r>
              <w:r w:rsidR="19EB2F94" w:rsidRPr="0B8D9968">
                <w:rPr>
                  <w:rStyle w:val="Hyperlink"/>
                  <w:b/>
                  <w:bCs/>
                </w:rPr>
                <w:t>ractice</w:t>
              </w:r>
            </w:hyperlink>
            <w:r w:rsidR="00951C5F" w:rsidRPr="0B8D9968">
              <w:rPr>
                <w:rStyle w:val="Hyperlink"/>
                <w:b/>
                <w:bCs/>
              </w:rPr>
              <w:t>:</w:t>
            </w:r>
          </w:p>
          <w:p w14:paraId="48FBA6C0" w14:textId="5017CE17" w:rsidR="005528EA" w:rsidRDefault="19EB2F94" w:rsidP="00AD0531">
            <w:pPr>
              <w:pStyle w:val="FSVtablebullet"/>
              <w:rPr>
                <w:rStyle w:val="normaltextrun"/>
                <w:color w:val="auto"/>
              </w:rPr>
            </w:pPr>
            <w:r w:rsidRPr="0B8D9968">
              <w:rPr>
                <w:rStyle w:val="normaltextrun"/>
                <w:color w:val="auto"/>
              </w:rPr>
              <w:t xml:space="preserve">Principle 1 </w:t>
            </w:r>
            <w:r w:rsidR="369E5854" w:rsidRPr="0B8D9968">
              <w:rPr>
                <w:color w:val="auto"/>
              </w:rPr>
              <w:t>–</w:t>
            </w:r>
            <w:r w:rsidRPr="0B8D9968">
              <w:rPr>
                <w:rStyle w:val="normaltextrun"/>
                <w:color w:val="auto"/>
              </w:rPr>
              <w:t xml:space="preserve"> Risk and </w:t>
            </w:r>
            <w:r w:rsidR="00065474" w:rsidRPr="0B8D9968">
              <w:rPr>
                <w:rStyle w:val="normaltextrun"/>
                <w:color w:val="auto"/>
              </w:rPr>
              <w:t>s</w:t>
            </w:r>
            <w:r w:rsidRPr="0B8D9968">
              <w:rPr>
                <w:rStyle w:val="normaltextrun"/>
                <w:color w:val="auto"/>
              </w:rPr>
              <w:t xml:space="preserve">afety </w:t>
            </w:r>
            <w:r w:rsidR="00065474" w:rsidRPr="0B8D9968">
              <w:rPr>
                <w:rStyle w:val="normaltextrun"/>
                <w:color w:val="auto"/>
              </w:rPr>
              <w:t>f</w:t>
            </w:r>
            <w:r w:rsidRPr="0B8D9968">
              <w:rPr>
                <w:rStyle w:val="normaltextrun"/>
                <w:color w:val="auto"/>
              </w:rPr>
              <w:t xml:space="preserve">ocus </w:t>
            </w:r>
          </w:p>
          <w:p w14:paraId="2CA40394" w14:textId="6FB6F304" w:rsidR="005528EA" w:rsidRDefault="19EB2F94" w:rsidP="00AD0531">
            <w:pPr>
              <w:pStyle w:val="FSVtablebullet"/>
              <w:rPr>
                <w:rStyle w:val="Hyperlink"/>
              </w:rPr>
            </w:pPr>
            <w:r w:rsidRPr="0B8D9968">
              <w:rPr>
                <w:rStyle w:val="normaltextrun"/>
                <w:color w:val="auto"/>
              </w:rPr>
              <w:t xml:space="preserve">Principle 2 </w:t>
            </w:r>
            <w:r w:rsidR="369E5854" w:rsidRPr="0B8D9968">
              <w:rPr>
                <w:color w:val="auto"/>
              </w:rPr>
              <w:t>–</w:t>
            </w:r>
            <w:r w:rsidRPr="0B8D9968">
              <w:rPr>
                <w:rStyle w:val="normaltextrun"/>
                <w:color w:val="auto"/>
              </w:rPr>
              <w:t xml:space="preserve"> Person-centred </w:t>
            </w:r>
            <w:r w:rsidR="00065474" w:rsidRPr="0B8D9968">
              <w:rPr>
                <w:rStyle w:val="normaltextrun"/>
                <w:color w:val="auto"/>
              </w:rPr>
              <w:t>e</w:t>
            </w:r>
            <w:r w:rsidRPr="0B8D9968">
              <w:rPr>
                <w:rStyle w:val="normaltextrun"/>
                <w:color w:val="auto"/>
              </w:rPr>
              <w:t>mpowerment</w:t>
            </w:r>
          </w:p>
          <w:p w14:paraId="7A75EF0E" w14:textId="659F18CA" w:rsidR="005528EA" w:rsidRDefault="19EB2F94" w:rsidP="00AD0531">
            <w:pPr>
              <w:pStyle w:val="FSVtablebullet"/>
              <w:rPr>
                <w:rStyle w:val="normaltextrun"/>
                <w:color w:val="auto"/>
              </w:rPr>
            </w:pPr>
            <w:r w:rsidRPr="0B8D9968">
              <w:rPr>
                <w:rStyle w:val="normaltextrun"/>
                <w:color w:val="auto"/>
              </w:rPr>
              <w:lastRenderedPageBreak/>
              <w:t>Principle 5</w:t>
            </w:r>
            <w:r w:rsidR="369E5854" w:rsidRPr="0B8D9968">
              <w:rPr>
                <w:rStyle w:val="normaltextrun"/>
                <w:color w:val="auto"/>
              </w:rPr>
              <w:t xml:space="preserve"> </w:t>
            </w:r>
            <w:r w:rsidR="369E5854" w:rsidRPr="0B8D9968">
              <w:rPr>
                <w:color w:val="auto"/>
              </w:rPr>
              <w:t>–</w:t>
            </w:r>
            <w:r w:rsidRPr="0B8D9968">
              <w:rPr>
                <w:rStyle w:val="normaltextrun"/>
                <w:color w:val="auto"/>
              </w:rPr>
              <w:t xml:space="preserve"> Perpetrator </w:t>
            </w:r>
            <w:r w:rsidR="00065474" w:rsidRPr="0B8D9968">
              <w:rPr>
                <w:rStyle w:val="normaltextrun"/>
                <w:color w:val="auto"/>
              </w:rPr>
              <w:t>a</w:t>
            </w:r>
            <w:r w:rsidRPr="0B8D9968">
              <w:rPr>
                <w:rStyle w:val="normaltextrun"/>
                <w:color w:val="auto"/>
              </w:rPr>
              <w:t>ccountability</w:t>
            </w:r>
          </w:p>
          <w:p w14:paraId="093599DF" w14:textId="3A27A94D" w:rsidR="005528EA" w:rsidRDefault="19EB2F94" w:rsidP="00AD0531">
            <w:pPr>
              <w:pStyle w:val="FSVtablebullet"/>
              <w:rPr>
                <w:rStyle w:val="Hyperlink"/>
              </w:rPr>
            </w:pPr>
            <w:r w:rsidRPr="0B8D9968">
              <w:rPr>
                <w:rStyle w:val="normaltextrun"/>
                <w:color w:val="auto"/>
              </w:rPr>
              <w:t xml:space="preserve">Principle 8 – Inclusion and </w:t>
            </w:r>
            <w:r w:rsidR="00065474" w:rsidRPr="0B8D9968">
              <w:rPr>
                <w:rStyle w:val="normaltextrun"/>
                <w:color w:val="auto"/>
              </w:rPr>
              <w:t>e</w:t>
            </w:r>
            <w:r w:rsidRPr="0B8D9968">
              <w:rPr>
                <w:rStyle w:val="normaltextrun"/>
                <w:color w:val="auto"/>
              </w:rPr>
              <w:t>quity</w:t>
            </w:r>
          </w:p>
          <w:p w14:paraId="0D4A9F9E" w14:textId="07FF1717" w:rsidR="004F7D52" w:rsidRPr="00890466" w:rsidRDefault="00840F85" w:rsidP="004F7D52">
            <w:pPr>
              <w:pStyle w:val="FSVtablebullet"/>
            </w:pPr>
            <w:hyperlink r:id="rId58" w:history="1">
              <w:r w:rsidR="69277DDF" w:rsidRPr="0B8D9968">
                <w:rPr>
                  <w:rStyle w:val="Hyperlink"/>
                </w:rPr>
                <w:t xml:space="preserve">Family Violence Information Sharing Scheme (FVISS) </w:t>
              </w:r>
              <w:r w:rsidR="00065474" w:rsidRPr="0B8D9968">
                <w:rPr>
                  <w:rStyle w:val="Hyperlink"/>
                </w:rPr>
                <w:t>m</w:t>
              </w:r>
              <w:r w:rsidR="69277DDF" w:rsidRPr="0B8D9968">
                <w:rPr>
                  <w:rStyle w:val="Hyperlink"/>
                </w:rPr>
                <w:t xml:space="preserve">inisterial </w:t>
              </w:r>
              <w:r w:rsidR="00065474" w:rsidRPr="0B8D9968">
                <w:rPr>
                  <w:rStyle w:val="Hyperlink"/>
                </w:rPr>
                <w:t>g</w:t>
              </w:r>
              <w:r w:rsidR="69277DDF" w:rsidRPr="0B8D9968">
                <w:rPr>
                  <w:rStyle w:val="Hyperlink"/>
                </w:rPr>
                <w:t>uidelines</w:t>
              </w:r>
            </w:hyperlink>
            <w:r w:rsidR="69277DDF" w:rsidRPr="0B8D9968">
              <w:rPr>
                <w:color w:val="auto"/>
              </w:rPr>
              <w:t xml:space="preserve"> </w:t>
            </w:r>
          </w:p>
          <w:p w14:paraId="00C755CF" w14:textId="279DA487" w:rsidR="005528EA" w:rsidRPr="00AD0531" w:rsidRDefault="00840F85" w:rsidP="00B676F4">
            <w:pPr>
              <w:pStyle w:val="FSVtablebullet"/>
              <w:rPr>
                <w:rStyle w:val="normaltextrun"/>
                <w:color w:val="auto"/>
              </w:rPr>
            </w:pPr>
            <w:hyperlink r:id="rId59" w:history="1">
              <w:r w:rsidR="69277DDF" w:rsidRPr="0B8D9968">
                <w:rPr>
                  <w:rStyle w:val="Hyperlink"/>
                </w:rPr>
                <w:t xml:space="preserve">Child Information Sharing Scheme (CISS) </w:t>
              </w:r>
              <w:r w:rsidR="00065474" w:rsidRPr="0B8D9968">
                <w:rPr>
                  <w:rStyle w:val="Hyperlink"/>
                </w:rPr>
                <w:t>m</w:t>
              </w:r>
              <w:r w:rsidR="69277DDF" w:rsidRPr="0B8D9968">
                <w:rPr>
                  <w:rStyle w:val="Hyperlink"/>
                </w:rPr>
                <w:t xml:space="preserve">inisterial </w:t>
              </w:r>
              <w:r w:rsidR="00065474" w:rsidRPr="0B8D9968">
                <w:rPr>
                  <w:rStyle w:val="Hyperlink"/>
                </w:rPr>
                <w:t>g</w:t>
              </w:r>
              <w:r w:rsidR="69277DDF" w:rsidRPr="0B8D9968">
                <w:rPr>
                  <w:rStyle w:val="Hyperlink"/>
                </w:rPr>
                <w:t>uidelines</w:t>
              </w:r>
            </w:hyperlink>
          </w:p>
        </w:tc>
        <w:tc>
          <w:tcPr>
            <w:tcW w:w="1292" w:type="pct"/>
            <w:vMerge w:val="restart"/>
          </w:tcPr>
          <w:p w14:paraId="7A33A510" w14:textId="2CEEAE9E" w:rsidR="005528EA" w:rsidRPr="00AD0531" w:rsidRDefault="00840F85" w:rsidP="00AD0531">
            <w:pPr>
              <w:pStyle w:val="FSVtablebullet"/>
              <w:rPr>
                <w:lang w:val="en-GB"/>
              </w:rPr>
            </w:pPr>
            <w:hyperlink r:id="rId60" w:history="1">
              <w:r w:rsidR="19EB2F94" w:rsidRPr="0B8D9968">
                <w:rPr>
                  <w:rStyle w:val="Hyperlink"/>
                  <w:lang w:val="en-GB"/>
                </w:rPr>
                <w:t>Dhelk Dja: Safe Our Way</w:t>
              </w:r>
              <w:r w:rsidR="003A4B06" w:rsidRPr="0B8D9968">
                <w:rPr>
                  <w:rStyle w:val="Hyperlink"/>
                  <w:lang w:val="en-GB"/>
                </w:rPr>
                <w:t xml:space="preserve"> </w:t>
              </w:r>
              <w:r w:rsidR="00B30F76" w:rsidRPr="0B8D9968">
                <w:rPr>
                  <w:rStyle w:val="Hyperlink"/>
                  <w:lang w:val="en-GB"/>
                </w:rPr>
                <w:t xml:space="preserve">– </w:t>
              </w:r>
              <w:r w:rsidR="00951C5F" w:rsidRPr="0B8D9968">
                <w:rPr>
                  <w:rStyle w:val="Hyperlink"/>
                  <w:lang w:val="en-GB"/>
                </w:rPr>
                <w:t>s</w:t>
              </w:r>
              <w:r w:rsidR="19EB2F94" w:rsidRPr="0B8D9968">
                <w:rPr>
                  <w:rStyle w:val="Hyperlink"/>
                  <w:lang w:val="en-GB"/>
                </w:rPr>
                <w:t xml:space="preserve">trong </w:t>
              </w:r>
              <w:r w:rsidR="00951C5F" w:rsidRPr="0B8D9968">
                <w:rPr>
                  <w:rStyle w:val="Hyperlink"/>
                  <w:lang w:val="en-GB"/>
                </w:rPr>
                <w:t>c</w:t>
              </w:r>
              <w:r w:rsidR="19EB2F94" w:rsidRPr="0B8D9968">
                <w:rPr>
                  <w:rStyle w:val="Hyperlink"/>
                  <w:lang w:val="en-GB"/>
                </w:rPr>
                <w:t xml:space="preserve">ulture, </w:t>
              </w:r>
              <w:r w:rsidR="00951C5F" w:rsidRPr="0B8D9968">
                <w:rPr>
                  <w:rStyle w:val="Hyperlink"/>
                  <w:lang w:val="en-GB"/>
                </w:rPr>
                <w:t>s</w:t>
              </w:r>
              <w:r w:rsidR="19EB2F94" w:rsidRPr="0B8D9968">
                <w:rPr>
                  <w:rStyle w:val="Hyperlink"/>
                  <w:lang w:val="en-GB"/>
                </w:rPr>
                <w:t xml:space="preserve">trong </w:t>
              </w:r>
              <w:r w:rsidR="00951C5F" w:rsidRPr="0B8D9968">
                <w:rPr>
                  <w:rStyle w:val="Hyperlink"/>
                  <w:lang w:val="en-GB"/>
                </w:rPr>
                <w:t>p</w:t>
              </w:r>
              <w:r w:rsidR="19EB2F94" w:rsidRPr="0B8D9968">
                <w:rPr>
                  <w:rStyle w:val="Hyperlink"/>
                  <w:lang w:val="en-GB"/>
                </w:rPr>
                <w:t xml:space="preserve">eoples, </w:t>
              </w:r>
              <w:r w:rsidR="00951C5F" w:rsidRPr="0B8D9968">
                <w:rPr>
                  <w:rStyle w:val="Hyperlink"/>
                  <w:lang w:val="en-GB"/>
                </w:rPr>
                <w:t>s</w:t>
              </w:r>
              <w:r w:rsidR="19EB2F94" w:rsidRPr="0B8D9968">
                <w:rPr>
                  <w:rStyle w:val="Hyperlink"/>
                  <w:lang w:val="en-GB"/>
                </w:rPr>
                <w:t xml:space="preserve">trong </w:t>
              </w:r>
              <w:r w:rsidR="00951C5F" w:rsidRPr="0B8D9968">
                <w:rPr>
                  <w:rStyle w:val="Hyperlink"/>
                  <w:lang w:val="en-GB"/>
                </w:rPr>
                <w:t>f</w:t>
              </w:r>
              <w:r w:rsidR="19EB2F94" w:rsidRPr="0B8D9968">
                <w:rPr>
                  <w:rStyle w:val="Hyperlink"/>
                  <w:lang w:val="en-GB"/>
                </w:rPr>
                <w:t>amilies</w:t>
              </w:r>
            </w:hyperlink>
            <w:r w:rsidR="19EB2F94" w:rsidRPr="0B8D9968">
              <w:rPr>
                <w:color w:val="auto"/>
                <w:lang w:val="en-GB"/>
              </w:rPr>
              <w:t xml:space="preserve"> </w:t>
            </w:r>
          </w:p>
          <w:p w14:paraId="702CEFCC" w14:textId="52AC8F01" w:rsidR="005528EA" w:rsidRDefault="00840F85" w:rsidP="00435B5B">
            <w:pPr>
              <w:pStyle w:val="FSVtablebullet"/>
              <w:rPr>
                <w:rStyle w:val="Hyperlink"/>
                <w:lang w:val="en-GB"/>
              </w:rPr>
            </w:pPr>
            <w:hyperlink r:id="rId61" w:history="1">
              <w:r w:rsidR="19EB2F94" w:rsidRPr="0B8D9968">
                <w:rPr>
                  <w:rStyle w:val="Hyperlink"/>
                  <w:lang w:val="en-GB"/>
                </w:rPr>
                <w:t xml:space="preserve">Everybody Matters: Inclusion and </w:t>
              </w:r>
              <w:r w:rsidR="00951C5F" w:rsidRPr="0B8D9968">
                <w:rPr>
                  <w:rStyle w:val="Hyperlink"/>
                  <w:lang w:val="en-GB"/>
                </w:rPr>
                <w:t>e</w:t>
              </w:r>
              <w:r w:rsidR="19EB2F94" w:rsidRPr="0B8D9968">
                <w:rPr>
                  <w:rStyle w:val="Hyperlink"/>
                  <w:lang w:val="en-GB"/>
                </w:rPr>
                <w:t xml:space="preserve">quity </w:t>
              </w:r>
              <w:r w:rsidR="00951C5F" w:rsidRPr="0B8D9968">
                <w:rPr>
                  <w:rStyle w:val="Hyperlink"/>
                  <w:lang w:val="en-GB"/>
                </w:rPr>
                <w:t>s</w:t>
              </w:r>
              <w:r w:rsidR="19EB2F94" w:rsidRPr="0B8D9968">
                <w:rPr>
                  <w:rStyle w:val="Hyperlink"/>
                  <w:lang w:val="en-GB"/>
                </w:rPr>
                <w:t>tatement</w:t>
              </w:r>
            </w:hyperlink>
          </w:p>
          <w:p w14:paraId="3D323F2C" w14:textId="0A5CF342" w:rsidR="005528EA" w:rsidRPr="00AD0531" w:rsidRDefault="00840F85" w:rsidP="00435B5B">
            <w:pPr>
              <w:pStyle w:val="FSVtablebullet"/>
            </w:pPr>
            <w:hyperlink r:id="rId62" w:history="1">
              <w:r w:rsidR="3844EF6B" w:rsidRPr="0B8D9968">
                <w:rPr>
                  <w:rStyle w:val="Hyperlink"/>
                </w:rPr>
                <w:t xml:space="preserve">Support and </w:t>
              </w:r>
              <w:r w:rsidR="00951C5F" w:rsidRPr="0B8D9968">
                <w:rPr>
                  <w:rStyle w:val="Hyperlink"/>
                </w:rPr>
                <w:t>s</w:t>
              </w:r>
              <w:r w:rsidR="3844EF6B" w:rsidRPr="0B8D9968">
                <w:rPr>
                  <w:rStyle w:val="Hyperlink"/>
                </w:rPr>
                <w:t xml:space="preserve">afety </w:t>
              </w:r>
              <w:r w:rsidR="00951C5F" w:rsidRPr="0B8D9968">
                <w:rPr>
                  <w:rStyle w:val="Hyperlink"/>
                </w:rPr>
                <w:t>h</w:t>
              </w:r>
              <w:r w:rsidR="3844EF6B" w:rsidRPr="0B8D9968">
                <w:rPr>
                  <w:rStyle w:val="Hyperlink"/>
                </w:rPr>
                <w:t xml:space="preserve">ubs </w:t>
              </w:r>
              <w:r w:rsidR="00951C5F" w:rsidRPr="0B8D9968">
                <w:rPr>
                  <w:rStyle w:val="Hyperlink"/>
                </w:rPr>
                <w:t>c</w:t>
              </w:r>
              <w:r w:rsidR="3844EF6B" w:rsidRPr="0B8D9968">
                <w:rPr>
                  <w:rStyle w:val="Hyperlink"/>
                </w:rPr>
                <w:t xml:space="preserve">lient </w:t>
              </w:r>
              <w:r w:rsidR="00951C5F" w:rsidRPr="0B8D9968">
                <w:rPr>
                  <w:rStyle w:val="Hyperlink"/>
                </w:rPr>
                <w:t>e</w:t>
              </w:r>
              <w:r w:rsidR="3844EF6B" w:rsidRPr="0B8D9968">
                <w:rPr>
                  <w:rStyle w:val="Hyperlink"/>
                </w:rPr>
                <w:t xml:space="preserve">xperience </w:t>
              </w:r>
              <w:r w:rsidR="00951C5F" w:rsidRPr="0B8D9968">
                <w:rPr>
                  <w:rStyle w:val="Hyperlink"/>
                </w:rPr>
                <w:t>t</w:t>
              </w:r>
              <w:r w:rsidR="3844EF6B" w:rsidRPr="0B8D9968">
                <w:rPr>
                  <w:rStyle w:val="Hyperlink"/>
                </w:rPr>
                <w:t>oolkit</w:t>
              </w:r>
            </w:hyperlink>
          </w:p>
        </w:tc>
      </w:tr>
      <w:tr w:rsidR="00085DDB" w:rsidRPr="003A7034" w14:paraId="2B0B4381" w14:textId="77777777" w:rsidTr="071F155F">
        <w:trPr>
          <w:trHeight w:val="300"/>
        </w:trPr>
        <w:tc>
          <w:tcPr>
            <w:tcW w:w="201" w:type="pct"/>
          </w:tcPr>
          <w:p w14:paraId="5E36AD6F" w14:textId="467F74E2" w:rsidR="00085DDB" w:rsidRPr="00AD0531" w:rsidRDefault="00085DDB" w:rsidP="00085DDB">
            <w:pPr>
              <w:pStyle w:val="FSVtablebullet"/>
              <w:rPr>
                <w:rStyle w:val="normaltextrun"/>
                <w:color w:val="auto"/>
              </w:rPr>
            </w:pPr>
            <w:r w:rsidRPr="00AD3172">
              <w:rPr>
                <w:rStyle w:val="normaltextrun"/>
                <w:color w:val="auto"/>
              </w:rPr>
              <w:t>2</w:t>
            </w:r>
          </w:p>
        </w:tc>
        <w:tc>
          <w:tcPr>
            <w:tcW w:w="2084" w:type="pct"/>
          </w:tcPr>
          <w:p w14:paraId="72A86053" w14:textId="25F43E95" w:rsidR="00085DDB" w:rsidRPr="00085DDB" w:rsidRDefault="4E502056" w:rsidP="00D72B99">
            <w:pPr>
              <w:pStyle w:val="FSVtablebullet"/>
              <w:rPr>
                <w:rStyle w:val="normaltextrun"/>
                <w:color w:val="000000" w:themeColor="text1"/>
              </w:rPr>
            </w:pPr>
            <w:r w:rsidRPr="0B8D9968">
              <w:rPr>
                <w:rStyle w:val="normaltextrun"/>
                <w:color w:val="auto"/>
              </w:rPr>
              <w:t>Ensure victim survivors are well informed of their rights to privacy, agency and choice throughout the risk management process</w:t>
            </w:r>
            <w:r w:rsidR="39F171BA" w:rsidRPr="0B8D9968">
              <w:rPr>
                <w:rStyle w:val="normaltextrun"/>
                <w:color w:val="auto"/>
              </w:rPr>
              <w:t>. This</w:t>
            </w:r>
            <w:r w:rsidRPr="0B8D9968">
              <w:rPr>
                <w:rStyle w:val="normaltextrun"/>
                <w:color w:val="auto"/>
              </w:rPr>
              <w:t xml:space="preserve"> includ</w:t>
            </w:r>
            <w:r w:rsidR="39F171BA" w:rsidRPr="0B8D9968">
              <w:rPr>
                <w:rStyle w:val="normaltextrun"/>
                <w:color w:val="auto"/>
              </w:rPr>
              <w:t>es</w:t>
            </w:r>
            <w:r w:rsidRPr="0B8D9968">
              <w:rPr>
                <w:rStyle w:val="normaltextrun"/>
                <w:color w:val="auto"/>
              </w:rPr>
              <w:t xml:space="preserve"> when and how information sharing may occur between agencies during periods of support</w:t>
            </w:r>
            <w:r w:rsidR="69364B7F" w:rsidRPr="0B8D9968">
              <w:rPr>
                <w:rStyle w:val="normaltextrun"/>
                <w:color w:val="auto"/>
              </w:rPr>
              <w:t xml:space="preserve"> if safety and wellbeing is </w:t>
            </w:r>
            <w:r w:rsidR="1A21FC1D" w:rsidRPr="0B8D9968">
              <w:rPr>
                <w:rStyle w:val="normaltextrun"/>
                <w:color w:val="auto"/>
              </w:rPr>
              <w:t>affected</w:t>
            </w:r>
            <w:r w:rsidR="69364B7F" w:rsidRPr="0B8D9968">
              <w:rPr>
                <w:rStyle w:val="normaltextrun"/>
                <w:color w:val="auto"/>
              </w:rPr>
              <w:t>.</w:t>
            </w:r>
          </w:p>
        </w:tc>
        <w:tc>
          <w:tcPr>
            <w:tcW w:w="1423" w:type="pct"/>
            <w:vMerge/>
          </w:tcPr>
          <w:p w14:paraId="40844AA9" w14:textId="77777777" w:rsidR="00085DDB" w:rsidRDefault="00085DDB" w:rsidP="00085DDB">
            <w:pPr>
              <w:pStyle w:val="FSVtablebullet"/>
            </w:pPr>
          </w:p>
        </w:tc>
        <w:tc>
          <w:tcPr>
            <w:tcW w:w="1292" w:type="pct"/>
            <w:vMerge/>
          </w:tcPr>
          <w:p w14:paraId="2E310EA3" w14:textId="77777777" w:rsidR="00085DDB" w:rsidRDefault="00085DDB" w:rsidP="00085DDB">
            <w:pPr>
              <w:pStyle w:val="FSVtablebullet"/>
            </w:pPr>
          </w:p>
        </w:tc>
      </w:tr>
      <w:tr w:rsidR="005528EA" w:rsidRPr="003A7034" w14:paraId="3014C3AF" w14:textId="77777777" w:rsidTr="071F155F">
        <w:trPr>
          <w:trHeight w:val="300"/>
        </w:trPr>
        <w:tc>
          <w:tcPr>
            <w:tcW w:w="201" w:type="pct"/>
          </w:tcPr>
          <w:p w14:paraId="76EB177F" w14:textId="74FF82CC" w:rsidR="005528EA" w:rsidRPr="00AD3172" w:rsidRDefault="00085DDB" w:rsidP="00AD0531">
            <w:pPr>
              <w:pStyle w:val="FSVtablebullet"/>
              <w:rPr>
                <w:rStyle w:val="normaltextrun"/>
              </w:rPr>
            </w:pPr>
            <w:r w:rsidRPr="00AD0531">
              <w:rPr>
                <w:rStyle w:val="normaltextrun"/>
                <w:color w:val="auto"/>
              </w:rPr>
              <w:t>3</w:t>
            </w:r>
          </w:p>
        </w:tc>
        <w:bookmarkEnd w:id="261"/>
        <w:tc>
          <w:tcPr>
            <w:tcW w:w="2084" w:type="pct"/>
          </w:tcPr>
          <w:p w14:paraId="33F16B48" w14:textId="5B358438" w:rsidR="005528EA" w:rsidRPr="00AD3172" w:rsidRDefault="005528EA" w:rsidP="00AD0531">
            <w:pPr>
              <w:pStyle w:val="FSVtablebullet"/>
              <w:rPr>
                <w:rStyle w:val="normaltextrun"/>
                <w:color w:val="auto"/>
              </w:rPr>
            </w:pPr>
            <w:r w:rsidRPr="0B8D9968">
              <w:fldChar w:fldCharType="begin"/>
            </w:r>
            <w:r w:rsidRPr="0B8D9968">
              <w:rPr>
                <w:rStyle w:val="normaltextrun"/>
                <w:color w:val="000000" w:themeColor="text1"/>
              </w:rPr>
              <w:instrText xml:space="preserve"> HYPERLINK  \l "_Lead_agency" </w:instrText>
            </w:r>
            <w:r w:rsidRPr="0B8D9968">
              <w:fldChar w:fldCharType="separate"/>
            </w:r>
            <w:r w:rsidR="19EB2F94" w:rsidRPr="0B8D9968">
              <w:rPr>
                <w:rStyle w:val="Hyperlink"/>
                <w:color w:val="000000" w:themeColor="text1"/>
              </w:rPr>
              <w:t>Lead agency</w:t>
            </w:r>
            <w:r w:rsidRPr="0B8D9968">
              <w:rPr>
                <w:rStyle w:val="Hyperlink"/>
                <w:color w:val="000000" w:themeColor="text1"/>
              </w:rPr>
              <w:fldChar w:fldCharType="end"/>
            </w:r>
            <w:r w:rsidR="19EB2F94" w:rsidRPr="0B8D9968">
              <w:rPr>
                <w:rStyle w:val="normaltextrun"/>
                <w:color w:val="000000" w:themeColor="text1"/>
              </w:rPr>
              <w:t xml:space="preserve"> </w:t>
            </w:r>
            <w:r w:rsidR="19EB2F94" w:rsidRPr="0B8D9968">
              <w:rPr>
                <w:color w:val="000000" w:themeColor="text1"/>
              </w:rPr>
              <w:t xml:space="preserve">to complete a brief risk assessment or comprehensive risk assessment, including child risk assessment according to the response requested/needed. If the duration of the contact with victim survivors increases, </w:t>
            </w:r>
            <w:r w:rsidR="1A21FC1D" w:rsidRPr="0B8D9968">
              <w:rPr>
                <w:color w:val="000000" w:themeColor="text1"/>
              </w:rPr>
              <w:t xml:space="preserve">undertake </w:t>
            </w:r>
            <w:r w:rsidR="19EB2F94" w:rsidRPr="0B8D9968">
              <w:rPr>
                <w:color w:val="000000" w:themeColor="text1"/>
              </w:rPr>
              <w:t xml:space="preserve">a comprehensive risk assessment. </w:t>
            </w:r>
            <w:r w:rsidR="00CA75EA" w:rsidRPr="0B8D9968">
              <w:rPr>
                <w:color w:val="000000" w:themeColor="text1"/>
              </w:rPr>
              <w:t>Keep</w:t>
            </w:r>
            <w:r w:rsidR="1A21FC1D" w:rsidRPr="0B8D9968">
              <w:rPr>
                <w:color w:val="000000" w:themeColor="text1"/>
              </w:rPr>
              <w:t xml:space="preserve"> undertak</w:t>
            </w:r>
            <w:r w:rsidR="00CA75EA" w:rsidRPr="0B8D9968">
              <w:rPr>
                <w:color w:val="000000" w:themeColor="text1"/>
              </w:rPr>
              <w:t>ing</w:t>
            </w:r>
            <w:r w:rsidR="1A21FC1D" w:rsidRPr="0B8D9968">
              <w:rPr>
                <w:color w:val="000000" w:themeColor="text1"/>
              </w:rPr>
              <w:t xml:space="preserve"> r</w:t>
            </w:r>
            <w:r w:rsidR="19EB2F94" w:rsidRPr="0B8D9968">
              <w:rPr>
                <w:color w:val="000000" w:themeColor="text1"/>
              </w:rPr>
              <w:t>isk assessment and monitoring.</w:t>
            </w:r>
            <w:r w:rsidR="19EB2F94" w:rsidRPr="0B8D9968">
              <w:rPr>
                <w:rStyle w:val="normaltextrun"/>
                <w:color w:val="000000" w:themeColor="text1"/>
              </w:rPr>
              <w:t xml:space="preserve"> </w:t>
            </w:r>
          </w:p>
        </w:tc>
        <w:tc>
          <w:tcPr>
            <w:tcW w:w="1423" w:type="pct"/>
            <w:vMerge/>
          </w:tcPr>
          <w:p w14:paraId="4FAD84A5" w14:textId="77777777" w:rsidR="005528EA" w:rsidRPr="00AD0531" w:rsidRDefault="005528EA" w:rsidP="00AD0531">
            <w:pPr>
              <w:pStyle w:val="FSVtablebullet"/>
              <w:rPr>
                <w:rStyle w:val="normaltextrun"/>
                <w:color w:val="auto"/>
              </w:rPr>
            </w:pPr>
          </w:p>
        </w:tc>
        <w:tc>
          <w:tcPr>
            <w:tcW w:w="1292" w:type="pct"/>
            <w:vMerge/>
          </w:tcPr>
          <w:p w14:paraId="4EC67F76" w14:textId="79390244" w:rsidR="005528EA" w:rsidRPr="00AD0531" w:rsidRDefault="005528EA" w:rsidP="00AD0531">
            <w:pPr>
              <w:pStyle w:val="FSVtablebullet"/>
              <w:rPr>
                <w:rStyle w:val="normaltextrun"/>
              </w:rPr>
            </w:pPr>
          </w:p>
        </w:tc>
      </w:tr>
      <w:tr w:rsidR="005528EA" w:rsidRPr="003A7034" w14:paraId="387179A2" w14:textId="77777777" w:rsidTr="071F155F">
        <w:trPr>
          <w:trHeight w:val="1500"/>
        </w:trPr>
        <w:tc>
          <w:tcPr>
            <w:tcW w:w="201" w:type="pct"/>
          </w:tcPr>
          <w:p w14:paraId="27A3E70B" w14:textId="06CD0A95" w:rsidR="005528EA" w:rsidRPr="00F64674" w:rsidRDefault="00085DDB" w:rsidP="00AD0531">
            <w:pPr>
              <w:pStyle w:val="FSVtablebullet"/>
              <w:rPr>
                <w:rStyle w:val="normaltextrun"/>
              </w:rPr>
            </w:pPr>
            <w:r w:rsidRPr="00AD0531">
              <w:rPr>
                <w:rStyle w:val="normaltextrun"/>
                <w:color w:val="auto"/>
              </w:rPr>
              <w:t>4</w:t>
            </w:r>
          </w:p>
        </w:tc>
        <w:tc>
          <w:tcPr>
            <w:tcW w:w="2084" w:type="pct"/>
          </w:tcPr>
          <w:p w14:paraId="55E35C00" w14:textId="0FFFB10A" w:rsidR="005528EA" w:rsidRPr="001F69BE" w:rsidRDefault="02ED9977" w:rsidP="071F155F">
            <w:pPr>
              <w:pStyle w:val="FSVtablebullet"/>
              <w:rPr>
                <w:rStyle w:val="normaltextrun"/>
                <w:color w:val="auto"/>
              </w:rPr>
            </w:pPr>
            <w:r w:rsidRPr="071F155F">
              <w:rPr>
                <w:color w:val="auto"/>
              </w:rPr>
              <w:t>After conducting a risk assessment (which includes a needs</w:t>
            </w:r>
            <w:r w:rsidRPr="071F155F">
              <w:rPr>
                <w:rStyle w:val="normaltextrun"/>
              </w:rPr>
              <w:t xml:space="preserve"> </w:t>
            </w:r>
            <w:r w:rsidRPr="071F155F">
              <w:rPr>
                <w:rStyle w:val="normaltextrun"/>
                <w:color w:val="auto"/>
              </w:rPr>
              <w:t>assessment) and applying the MARAM model of structured professional judgement to the victim survivor</w:t>
            </w:r>
            <w:r w:rsidR="3AB556A6" w:rsidRPr="071F155F">
              <w:rPr>
                <w:rStyle w:val="normaltextrun"/>
                <w:color w:val="auto"/>
              </w:rPr>
              <w:t>’s</w:t>
            </w:r>
            <w:r w:rsidRPr="071F155F">
              <w:rPr>
                <w:rStyle w:val="normaltextrun"/>
                <w:color w:val="auto"/>
              </w:rPr>
              <w:t xml:space="preserve"> circumstances, establish and agree with </w:t>
            </w:r>
            <w:r w:rsidR="31D4D529" w:rsidRPr="071F155F">
              <w:rPr>
                <w:rStyle w:val="normaltextrun"/>
                <w:color w:val="auto"/>
              </w:rPr>
              <w:t>them</w:t>
            </w:r>
            <w:r w:rsidRPr="071F155F">
              <w:rPr>
                <w:rStyle w:val="normaltextrun"/>
                <w:color w:val="auto"/>
              </w:rPr>
              <w:t xml:space="preserve"> if they need crisis, brief non-crisis, intensive or intermediate to longer</w:t>
            </w:r>
            <w:r w:rsidR="40F274D7" w:rsidRPr="071F155F">
              <w:rPr>
                <w:rStyle w:val="normaltextrun"/>
                <w:color w:val="auto"/>
              </w:rPr>
              <w:t xml:space="preserve"> </w:t>
            </w:r>
            <w:r w:rsidRPr="071F155F">
              <w:rPr>
                <w:rStyle w:val="normaltextrun"/>
                <w:color w:val="auto"/>
              </w:rPr>
              <w:t>term responses to manage risk and respond accordingly.</w:t>
            </w:r>
          </w:p>
        </w:tc>
        <w:tc>
          <w:tcPr>
            <w:tcW w:w="1423" w:type="pct"/>
            <w:vMerge/>
          </w:tcPr>
          <w:p w14:paraId="0E4D3F06" w14:textId="77777777" w:rsidR="005528EA" w:rsidRPr="00AD0531" w:rsidRDefault="005528EA" w:rsidP="00AD0531">
            <w:pPr>
              <w:pStyle w:val="FSVtablebullet"/>
              <w:rPr>
                <w:rStyle w:val="normaltextrun"/>
                <w:color w:val="auto"/>
              </w:rPr>
            </w:pPr>
          </w:p>
        </w:tc>
        <w:tc>
          <w:tcPr>
            <w:tcW w:w="1292" w:type="pct"/>
            <w:vMerge/>
          </w:tcPr>
          <w:p w14:paraId="4477868C" w14:textId="77777777" w:rsidR="005528EA" w:rsidRPr="00AD0531" w:rsidRDefault="005528EA" w:rsidP="00AD0531">
            <w:pPr>
              <w:pStyle w:val="FSVtablebullet"/>
              <w:rPr>
                <w:rStyle w:val="normaltextrun"/>
              </w:rPr>
            </w:pPr>
          </w:p>
        </w:tc>
      </w:tr>
      <w:tr w:rsidR="005528EA" w:rsidRPr="003A7034" w14:paraId="2F32C88E" w14:textId="77777777" w:rsidTr="071F155F">
        <w:trPr>
          <w:trHeight w:val="300"/>
        </w:trPr>
        <w:tc>
          <w:tcPr>
            <w:tcW w:w="201" w:type="pct"/>
          </w:tcPr>
          <w:p w14:paraId="74540E58" w14:textId="031BA9FC" w:rsidR="005528EA" w:rsidRPr="00AD0531" w:rsidRDefault="00085DDB" w:rsidP="00AD0531">
            <w:pPr>
              <w:pStyle w:val="FSVtablebullet"/>
              <w:rPr>
                <w:rStyle w:val="normaltextrun"/>
              </w:rPr>
            </w:pPr>
            <w:r w:rsidRPr="00AD0531">
              <w:rPr>
                <w:rStyle w:val="normaltextrun"/>
                <w:color w:val="auto"/>
              </w:rPr>
              <w:t>5</w:t>
            </w:r>
          </w:p>
        </w:tc>
        <w:tc>
          <w:tcPr>
            <w:tcW w:w="2084" w:type="pct"/>
          </w:tcPr>
          <w:p w14:paraId="57B745A5" w14:textId="4CED0F2E" w:rsidR="005528EA" w:rsidRPr="00D452CF" w:rsidRDefault="19EB2F94" w:rsidP="003C7DE1">
            <w:pPr>
              <w:pStyle w:val="FSVtablebullet"/>
            </w:pPr>
            <w:r w:rsidRPr="0B8D9968">
              <w:rPr>
                <w:color w:val="auto"/>
              </w:rPr>
              <w:t xml:space="preserve">Tailor your service response to </w:t>
            </w:r>
            <w:r w:rsidR="274101B3" w:rsidRPr="0B8D9968">
              <w:rPr>
                <w:color w:val="auto"/>
              </w:rPr>
              <w:t xml:space="preserve">the </w:t>
            </w:r>
            <w:r w:rsidRPr="0B8D9968">
              <w:rPr>
                <w:color w:val="auto"/>
              </w:rPr>
              <w:t>victim survivor</w:t>
            </w:r>
            <w:r w:rsidR="274101B3" w:rsidRPr="0B8D9968">
              <w:rPr>
                <w:color w:val="auto"/>
              </w:rPr>
              <w:t>’</w:t>
            </w:r>
            <w:r w:rsidRPr="0B8D9968">
              <w:rPr>
                <w:color w:val="auto"/>
              </w:rPr>
              <w:t xml:space="preserve">s life circumstances that may be </w:t>
            </w:r>
            <w:r w:rsidR="1A21FC1D" w:rsidRPr="0B8D9968">
              <w:rPr>
                <w:color w:val="auto"/>
              </w:rPr>
              <w:t>worsened</w:t>
            </w:r>
            <w:r w:rsidRPr="0B8D9968">
              <w:rPr>
                <w:color w:val="auto"/>
              </w:rPr>
              <w:t xml:space="preserve"> by </w:t>
            </w:r>
            <w:r w:rsidR="274101B3" w:rsidRPr="0B8D9968">
              <w:rPr>
                <w:color w:val="auto"/>
              </w:rPr>
              <w:t xml:space="preserve">the </w:t>
            </w:r>
            <w:r w:rsidRPr="0B8D9968">
              <w:rPr>
                <w:color w:val="auto"/>
              </w:rPr>
              <w:t>perpetrator</w:t>
            </w:r>
            <w:r w:rsidR="274101B3" w:rsidRPr="0B8D9968">
              <w:rPr>
                <w:color w:val="auto"/>
              </w:rPr>
              <w:t>’</w:t>
            </w:r>
            <w:r w:rsidRPr="0B8D9968">
              <w:rPr>
                <w:color w:val="auto"/>
              </w:rPr>
              <w:t xml:space="preserve">s tactics and </w:t>
            </w:r>
            <w:r w:rsidR="1A21FC1D" w:rsidRPr="0B8D9968">
              <w:rPr>
                <w:color w:val="auto"/>
              </w:rPr>
              <w:t xml:space="preserve">that </w:t>
            </w:r>
            <w:r w:rsidRPr="0B8D9968">
              <w:rPr>
                <w:color w:val="auto"/>
              </w:rPr>
              <w:t>create access barriers to services</w:t>
            </w:r>
            <w:r w:rsidR="1A21FC1D" w:rsidRPr="0B8D9968">
              <w:rPr>
                <w:color w:val="auto"/>
              </w:rPr>
              <w:t>. Examples include</w:t>
            </w:r>
            <w:r w:rsidRPr="0B8D9968">
              <w:rPr>
                <w:color w:val="auto"/>
              </w:rPr>
              <w:t xml:space="preserve"> </w:t>
            </w:r>
            <w:r w:rsidR="00D93177" w:rsidRPr="0B8D9968">
              <w:rPr>
                <w:color w:val="auto"/>
              </w:rPr>
              <w:t>AOD</w:t>
            </w:r>
            <w:r w:rsidRPr="0B8D9968">
              <w:rPr>
                <w:color w:val="auto"/>
              </w:rPr>
              <w:t xml:space="preserve"> use, disability, </w:t>
            </w:r>
            <w:r w:rsidR="00A57AC3" w:rsidRPr="0B8D9968">
              <w:rPr>
                <w:color w:val="auto"/>
              </w:rPr>
              <w:t xml:space="preserve">experience of racism, </w:t>
            </w:r>
            <w:r w:rsidRPr="0B8D9968">
              <w:rPr>
                <w:color w:val="auto"/>
              </w:rPr>
              <w:t xml:space="preserve">mental </w:t>
            </w:r>
            <w:r w:rsidR="00A57AC3" w:rsidRPr="0B8D9968">
              <w:rPr>
                <w:color w:val="auto"/>
              </w:rPr>
              <w:t>ill-</w:t>
            </w:r>
            <w:r w:rsidRPr="0B8D9968">
              <w:rPr>
                <w:color w:val="auto"/>
              </w:rPr>
              <w:t xml:space="preserve">health, </w:t>
            </w:r>
            <w:r w:rsidR="00A57AC3" w:rsidRPr="0B8D9968">
              <w:rPr>
                <w:color w:val="auto"/>
              </w:rPr>
              <w:t>involvement in the justice system, involvement</w:t>
            </w:r>
            <w:r w:rsidR="00C71222" w:rsidRPr="0B8D9968">
              <w:rPr>
                <w:color w:val="auto"/>
              </w:rPr>
              <w:t xml:space="preserve"> </w:t>
            </w:r>
            <w:r w:rsidR="4E502056" w:rsidRPr="0B8D9968">
              <w:rPr>
                <w:color w:val="auto"/>
              </w:rPr>
              <w:t>in the sex industry</w:t>
            </w:r>
            <w:r w:rsidR="39F171BA" w:rsidRPr="0B8D9968">
              <w:rPr>
                <w:color w:val="auto"/>
              </w:rPr>
              <w:t xml:space="preserve"> and</w:t>
            </w:r>
            <w:r w:rsidR="4E502056" w:rsidRPr="0B8D9968">
              <w:rPr>
                <w:color w:val="auto"/>
              </w:rPr>
              <w:t xml:space="preserve"> LGBTIQ</w:t>
            </w:r>
            <w:r w:rsidR="00F13CAA" w:rsidRPr="0B8D9968">
              <w:rPr>
                <w:color w:val="auto"/>
              </w:rPr>
              <w:t>+</w:t>
            </w:r>
            <w:r w:rsidR="39F171BA" w:rsidRPr="0B8D9968">
              <w:rPr>
                <w:color w:val="auto"/>
              </w:rPr>
              <w:t xml:space="preserve"> identity</w:t>
            </w:r>
            <w:r w:rsidR="4E502056" w:rsidRPr="0B8D9968">
              <w:rPr>
                <w:color w:val="auto"/>
              </w:rPr>
              <w:t xml:space="preserve">. </w:t>
            </w:r>
            <w:r w:rsidR="39F171BA" w:rsidRPr="0B8D9968">
              <w:rPr>
                <w:color w:val="auto"/>
              </w:rPr>
              <w:t>The r</w:t>
            </w:r>
            <w:r w:rsidR="4E502056" w:rsidRPr="0B8D9968">
              <w:rPr>
                <w:color w:val="auto"/>
              </w:rPr>
              <w:t xml:space="preserve">isk assessment must </w:t>
            </w:r>
            <w:r w:rsidR="1A21FC1D" w:rsidRPr="0B8D9968">
              <w:rPr>
                <w:color w:val="auto"/>
              </w:rPr>
              <w:t xml:space="preserve">include </w:t>
            </w:r>
            <w:r w:rsidR="4E502056" w:rsidRPr="0B8D9968">
              <w:rPr>
                <w:color w:val="auto"/>
              </w:rPr>
              <w:t>diverse communities by exploring the impact of systemic oppression and continuously working to</w:t>
            </w:r>
            <w:r w:rsidRPr="0B8D9968">
              <w:rPr>
                <w:color w:val="auto"/>
              </w:rPr>
              <w:t xml:space="preserve"> address and remove barriers to service access through individual and systemic advocacy.</w:t>
            </w:r>
            <w:r>
              <w:t xml:space="preserve"> </w:t>
            </w:r>
          </w:p>
        </w:tc>
        <w:tc>
          <w:tcPr>
            <w:tcW w:w="1423" w:type="pct"/>
            <w:vMerge/>
          </w:tcPr>
          <w:p w14:paraId="2CF7B890" w14:textId="77777777" w:rsidR="005528EA" w:rsidRPr="00AD0531" w:rsidRDefault="005528EA" w:rsidP="003C7DE1">
            <w:pPr>
              <w:pStyle w:val="FSVtablebullet"/>
              <w:rPr>
                <w:rStyle w:val="normaltextrun"/>
                <w:color w:val="auto"/>
              </w:rPr>
            </w:pPr>
          </w:p>
        </w:tc>
        <w:tc>
          <w:tcPr>
            <w:tcW w:w="1292" w:type="pct"/>
            <w:vMerge/>
          </w:tcPr>
          <w:p w14:paraId="4D076176" w14:textId="58293166" w:rsidR="005528EA" w:rsidRPr="00AD0531" w:rsidRDefault="005528EA" w:rsidP="00AD0531">
            <w:pPr>
              <w:pStyle w:val="FSVtablebullet"/>
              <w:rPr>
                <w:rStyle w:val="normaltextrun"/>
              </w:rPr>
            </w:pPr>
          </w:p>
        </w:tc>
      </w:tr>
      <w:tr w:rsidR="005528EA" w:rsidRPr="003A7034" w14:paraId="6DC1D803" w14:textId="77777777" w:rsidTr="071F155F">
        <w:trPr>
          <w:cantSplit/>
          <w:trHeight w:val="300"/>
        </w:trPr>
        <w:tc>
          <w:tcPr>
            <w:tcW w:w="201" w:type="pct"/>
          </w:tcPr>
          <w:p w14:paraId="4A44BD83" w14:textId="6BC93807" w:rsidR="005528EA" w:rsidRPr="00AD0531" w:rsidRDefault="00085DDB" w:rsidP="00AD0531">
            <w:pPr>
              <w:pStyle w:val="FSVtablebullet"/>
              <w:rPr>
                <w:rStyle w:val="normaltextrun"/>
              </w:rPr>
            </w:pPr>
            <w:r w:rsidRPr="00AD0531">
              <w:rPr>
                <w:rStyle w:val="normaltextrun"/>
                <w:color w:val="auto"/>
              </w:rPr>
              <w:lastRenderedPageBreak/>
              <w:t>6</w:t>
            </w:r>
          </w:p>
        </w:tc>
        <w:tc>
          <w:tcPr>
            <w:tcW w:w="2084" w:type="pct"/>
          </w:tcPr>
          <w:p w14:paraId="4A2720D5" w14:textId="1C5E0273" w:rsidR="005528EA" w:rsidRPr="00AD0531" w:rsidRDefault="19EB2F94" w:rsidP="008E2634">
            <w:pPr>
              <w:pStyle w:val="FSVtablebullet"/>
              <w:rPr>
                <w:rStyle w:val="normaltextrun"/>
                <w:color w:val="auto"/>
              </w:rPr>
            </w:pPr>
            <w:r w:rsidRPr="0012226D">
              <w:rPr>
                <w:rStyle w:val="normaltextrun"/>
                <w:color w:val="auto"/>
              </w:rPr>
              <w:t>Identify the per</w:t>
            </w:r>
            <w:r w:rsidRPr="009B0B73">
              <w:rPr>
                <w:rStyle w:val="normaltextrun"/>
                <w:color w:val="auto"/>
              </w:rPr>
              <w:t xml:space="preserve">petrator’s tactics and behaviours that directly and indirectly </w:t>
            </w:r>
            <w:r w:rsidR="6B0187AD">
              <w:rPr>
                <w:rStyle w:val="normaltextrun"/>
                <w:color w:val="auto"/>
              </w:rPr>
              <w:t>a</w:t>
            </w:r>
            <w:r w:rsidR="6B0187AD" w:rsidRPr="00C01BA7">
              <w:rPr>
                <w:rStyle w:val="normaltextrun"/>
                <w:color w:val="auto"/>
              </w:rPr>
              <w:t>ffect</w:t>
            </w:r>
            <w:r w:rsidRPr="009B0B73">
              <w:rPr>
                <w:rStyle w:val="normaltextrun"/>
                <w:color w:val="auto"/>
              </w:rPr>
              <w:t xml:space="preserve"> the risk, safety and ongoing wellbeing of victim survivors</w:t>
            </w:r>
            <w:r w:rsidR="6B0187AD">
              <w:rPr>
                <w:rStyle w:val="normaltextrun"/>
                <w:color w:val="auto"/>
              </w:rPr>
              <w:t>.</w:t>
            </w:r>
            <w:r w:rsidR="6B0187AD">
              <w:rPr>
                <w:rStyle w:val="normaltextrun"/>
              </w:rPr>
              <w:t xml:space="preserve"> </w:t>
            </w:r>
            <w:r w:rsidR="6B0187AD" w:rsidRPr="00C01BA7">
              <w:rPr>
                <w:rStyle w:val="normaltextrun"/>
                <w:color w:val="auto"/>
              </w:rPr>
              <w:t>Consider</w:t>
            </w:r>
            <w:r w:rsidRPr="009B0B73">
              <w:rPr>
                <w:rStyle w:val="normaltextrun"/>
                <w:color w:val="auto"/>
              </w:rPr>
              <w:t xml:space="preserve"> </w:t>
            </w:r>
            <w:r w:rsidR="6B0187AD">
              <w:rPr>
                <w:rStyle w:val="normaltextrun"/>
                <w:color w:val="auto"/>
              </w:rPr>
              <w:t>a</w:t>
            </w:r>
            <w:r w:rsidR="6B0187AD" w:rsidRPr="00C01BA7">
              <w:rPr>
                <w:rStyle w:val="normaltextrun"/>
                <w:color w:val="auto"/>
              </w:rPr>
              <w:t xml:space="preserve">ll </w:t>
            </w:r>
            <w:r w:rsidRPr="009B0B73">
              <w:rPr>
                <w:rStyle w:val="normaltextrun"/>
                <w:color w:val="auto"/>
              </w:rPr>
              <w:t xml:space="preserve">life domains </w:t>
            </w:r>
            <w:bookmarkStart w:id="262" w:name="_Hlk50643752"/>
            <w:r w:rsidRPr="009B0B73">
              <w:rPr>
                <w:rStyle w:val="normaltextrun"/>
                <w:color w:val="auto"/>
              </w:rPr>
              <w:t xml:space="preserve">and other support needs </w:t>
            </w:r>
            <w:r w:rsidRPr="009B0B73">
              <w:rPr>
                <w:rFonts w:cs="Arial"/>
                <w:color w:val="auto"/>
              </w:rPr>
              <w:t xml:space="preserve">to highlight and support protective factors and strategies used by victim survivors to resist </w:t>
            </w:r>
            <w:r w:rsidR="274101B3">
              <w:rPr>
                <w:rFonts w:cs="Arial"/>
                <w:color w:val="auto"/>
              </w:rPr>
              <w:t xml:space="preserve">the </w:t>
            </w:r>
            <w:r w:rsidRPr="009B0B73">
              <w:rPr>
                <w:rFonts w:cs="Arial"/>
                <w:color w:val="auto"/>
              </w:rPr>
              <w:t>perpetrator’s pattern of violent behaviour against them</w:t>
            </w:r>
            <w:r w:rsidR="1DAEB61C">
              <w:rPr>
                <w:rFonts w:cs="Arial"/>
                <w:color w:val="auto"/>
              </w:rPr>
              <w:t xml:space="preserve"> (</w:t>
            </w:r>
            <w:bookmarkEnd w:id="262"/>
            <w:r w:rsidR="00BE656D">
              <w:rPr>
                <w:rFonts w:cs="Arial"/>
                <w:color w:val="auto"/>
              </w:rPr>
              <w:t>for example</w:t>
            </w:r>
            <w:r w:rsidR="00B81E8F" w:rsidRPr="009B0B73">
              <w:rPr>
                <w:rStyle w:val="normaltextrun"/>
                <w:color w:val="auto"/>
              </w:rPr>
              <w:t>,</w:t>
            </w:r>
            <w:r w:rsidRPr="009B0B73">
              <w:rPr>
                <w:rStyle w:val="normaltextrun"/>
                <w:color w:val="auto"/>
              </w:rPr>
              <w:t xml:space="preserve"> ensuring education </w:t>
            </w:r>
            <w:r w:rsidR="6B0187AD">
              <w:rPr>
                <w:rStyle w:val="normaltextrun"/>
                <w:color w:val="auto"/>
              </w:rPr>
              <w:t>c</w:t>
            </w:r>
            <w:r w:rsidR="6B0187AD" w:rsidRPr="00C01BA7">
              <w:rPr>
                <w:rStyle w:val="normaltextrun"/>
                <w:color w:val="auto"/>
              </w:rPr>
              <w:t xml:space="preserve">ontinues </w:t>
            </w:r>
            <w:r w:rsidRPr="009B0B73">
              <w:rPr>
                <w:rStyle w:val="normaltextrun"/>
                <w:color w:val="auto"/>
              </w:rPr>
              <w:t xml:space="preserve">for children, </w:t>
            </w:r>
            <w:r w:rsidR="6B0187AD">
              <w:rPr>
                <w:rStyle w:val="normaltextrun"/>
                <w:color w:val="auto"/>
              </w:rPr>
              <w:t>s</w:t>
            </w:r>
            <w:r w:rsidR="6B0187AD" w:rsidRPr="00C01BA7">
              <w:rPr>
                <w:rStyle w:val="normaltextrun"/>
                <w:color w:val="auto"/>
              </w:rPr>
              <w:t xml:space="preserve">etting up </w:t>
            </w:r>
            <w:r w:rsidRPr="009B0B73">
              <w:rPr>
                <w:rStyle w:val="normaltextrun"/>
                <w:color w:val="auto"/>
              </w:rPr>
              <w:t>therapeutic supports for victim survivors, or connecting with material aid support.</w:t>
            </w:r>
            <w:r w:rsidR="1DAEB61C">
              <w:rPr>
                <w:rStyle w:val="normaltextrun"/>
                <w:color w:val="auto"/>
              </w:rPr>
              <w:t>)</w:t>
            </w:r>
            <w:r w:rsidR="005528EA" w:rsidRPr="009B0B73">
              <w:rPr>
                <w:rStyle w:val="FootnoteReference"/>
                <w:color w:val="auto"/>
              </w:rPr>
              <w:footnoteReference w:id="15"/>
            </w:r>
          </w:p>
        </w:tc>
        <w:tc>
          <w:tcPr>
            <w:tcW w:w="1423" w:type="pct"/>
            <w:vMerge/>
          </w:tcPr>
          <w:p w14:paraId="5A2367D7" w14:textId="77777777" w:rsidR="005528EA" w:rsidRPr="003A69C5" w:rsidRDefault="005528EA" w:rsidP="00AD0531">
            <w:pPr>
              <w:pStyle w:val="FSVtablebullet"/>
              <w:rPr>
                <w:rStyle w:val="normaltextrun"/>
              </w:rPr>
            </w:pPr>
          </w:p>
        </w:tc>
        <w:tc>
          <w:tcPr>
            <w:tcW w:w="1292" w:type="pct"/>
            <w:vMerge/>
          </w:tcPr>
          <w:p w14:paraId="1B53827E" w14:textId="291578BB" w:rsidR="005528EA" w:rsidRPr="00AD0531" w:rsidRDefault="005528EA" w:rsidP="00AD0531">
            <w:pPr>
              <w:pStyle w:val="FSVtablebullet"/>
              <w:rPr>
                <w:rStyle w:val="normaltextrun"/>
              </w:rPr>
            </w:pPr>
          </w:p>
        </w:tc>
      </w:tr>
      <w:tr w:rsidR="005528EA" w:rsidRPr="003A7034" w14:paraId="205B3891" w14:textId="77777777" w:rsidTr="071F155F">
        <w:trPr>
          <w:cantSplit/>
          <w:trHeight w:val="300"/>
        </w:trPr>
        <w:tc>
          <w:tcPr>
            <w:tcW w:w="201" w:type="pct"/>
          </w:tcPr>
          <w:p w14:paraId="4088ECCA" w14:textId="59501877" w:rsidR="005528EA" w:rsidRPr="00AD0531" w:rsidRDefault="00085DDB" w:rsidP="00AD0531">
            <w:pPr>
              <w:pStyle w:val="FSVtablebullet"/>
              <w:rPr>
                <w:rStyle w:val="normaltextrun"/>
              </w:rPr>
            </w:pPr>
            <w:r w:rsidRPr="00AD0531">
              <w:rPr>
                <w:color w:val="auto"/>
              </w:rPr>
              <w:t>7</w:t>
            </w:r>
          </w:p>
        </w:tc>
        <w:tc>
          <w:tcPr>
            <w:tcW w:w="2084" w:type="pct"/>
          </w:tcPr>
          <w:p w14:paraId="5FF0EB68" w14:textId="2153F320" w:rsidR="005528EA" w:rsidRPr="00AD0531" w:rsidRDefault="19EB2F94" w:rsidP="00AD0531">
            <w:pPr>
              <w:pStyle w:val="FSVtablebullet"/>
              <w:rPr>
                <w:rStyle w:val="normaltextrun"/>
                <w:color w:val="auto"/>
              </w:rPr>
            </w:pPr>
            <w:r w:rsidRPr="0B8D9968">
              <w:rPr>
                <w:rStyle w:val="normaltextrun"/>
                <w:color w:val="auto"/>
              </w:rPr>
              <w:t>Undertake continuous monitoring of risk with each victim survivor in the family group and relevant coordinated services. This should include</w:t>
            </w:r>
            <w:r w:rsidRPr="0B8D9968">
              <w:rPr>
                <w:rStyle w:val="normaltextrun"/>
                <w:rFonts w:cs="Arial"/>
                <w:color w:val="auto"/>
              </w:rPr>
              <w:t xml:space="preserve"> those </w:t>
            </w:r>
            <w:r w:rsidR="6B0187AD" w:rsidRPr="0B8D9968">
              <w:rPr>
                <w:rStyle w:val="normaltextrun"/>
                <w:color w:val="auto"/>
              </w:rPr>
              <w:t>with</w:t>
            </w:r>
            <w:r w:rsidRPr="0B8D9968">
              <w:rPr>
                <w:rStyle w:val="normaltextrun"/>
                <w:color w:val="auto"/>
              </w:rPr>
              <w:t xml:space="preserve"> insight into the whereabouts and risk presentation of the perpetrator to update risk assessments, safety plans and risk management procedures.</w:t>
            </w:r>
          </w:p>
        </w:tc>
        <w:tc>
          <w:tcPr>
            <w:tcW w:w="1423" w:type="pct"/>
            <w:vMerge/>
          </w:tcPr>
          <w:p w14:paraId="3883CF72" w14:textId="77777777" w:rsidR="005528EA" w:rsidRPr="00AD0531" w:rsidRDefault="005528EA" w:rsidP="00AD0531">
            <w:pPr>
              <w:pStyle w:val="FSVtablebullet"/>
              <w:rPr>
                <w:rStyle w:val="normaltextrun"/>
                <w:color w:val="auto"/>
              </w:rPr>
            </w:pPr>
          </w:p>
        </w:tc>
        <w:tc>
          <w:tcPr>
            <w:tcW w:w="1292" w:type="pct"/>
            <w:vMerge/>
          </w:tcPr>
          <w:p w14:paraId="4F80EEEF" w14:textId="4C210568" w:rsidR="005528EA" w:rsidRPr="00AD0531" w:rsidRDefault="005528EA" w:rsidP="00AD0531">
            <w:pPr>
              <w:pStyle w:val="FSVtablebullet"/>
              <w:rPr>
                <w:rStyle w:val="normaltextrun"/>
              </w:rPr>
            </w:pPr>
          </w:p>
        </w:tc>
      </w:tr>
      <w:tr w:rsidR="005528EA" w:rsidRPr="003A7034" w14:paraId="05B40358" w14:textId="77777777" w:rsidTr="071F155F">
        <w:trPr>
          <w:trHeight w:val="300"/>
        </w:trPr>
        <w:tc>
          <w:tcPr>
            <w:tcW w:w="201" w:type="pct"/>
          </w:tcPr>
          <w:p w14:paraId="6695E22C" w14:textId="70C7778D" w:rsidR="005528EA" w:rsidRPr="00AD0531" w:rsidRDefault="00085DDB" w:rsidP="00AD0531">
            <w:pPr>
              <w:pStyle w:val="FSVtablebullet"/>
            </w:pPr>
            <w:r w:rsidRPr="00AD0531">
              <w:rPr>
                <w:rStyle w:val="normaltextrun"/>
                <w:color w:val="auto"/>
              </w:rPr>
              <w:t>8</w:t>
            </w:r>
          </w:p>
        </w:tc>
        <w:tc>
          <w:tcPr>
            <w:tcW w:w="2084" w:type="pct"/>
          </w:tcPr>
          <w:p w14:paraId="1F12A779" w14:textId="6D334B89" w:rsidR="005528EA" w:rsidRPr="00AD0531" w:rsidRDefault="19EB2F94" w:rsidP="00F64674">
            <w:pPr>
              <w:pStyle w:val="FSVtablebullet"/>
              <w:rPr>
                <w:rStyle w:val="normaltextrun"/>
                <w:color w:val="auto"/>
              </w:rPr>
            </w:pPr>
            <w:r w:rsidRPr="0B8D9968">
              <w:rPr>
                <w:color w:val="auto"/>
              </w:rPr>
              <w:t xml:space="preserve">Ensure </w:t>
            </w:r>
            <w:r w:rsidRPr="0B8D9968">
              <w:rPr>
                <w:rStyle w:val="normaltextrun"/>
                <w:color w:val="auto"/>
              </w:rPr>
              <w:t>you use the victim survivor’s preferred language and communication method</w:t>
            </w:r>
            <w:r w:rsidR="1A21FC1D" w:rsidRPr="0B8D9968">
              <w:rPr>
                <w:rStyle w:val="normaltextrun"/>
                <w:color w:val="auto"/>
              </w:rPr>
              <w:t>. Make sure</w:t>
            </w:r>
            <w:r w:rsidRPr="0B8D9968">
              <w:rPr>
                <w:rStyle w:val="normaltextrun"/>
                <w:color w:val="auto"/>
              </w:rPr>
              <w:t xml:space="preserve"> </w:t>
            </w:r>
            <w:r w:rsidRPr="0B8D9968">
              <w:rPr>
                <w:rStyle w:val="normaltextrun"/>
                <w:color w:val="000000" w:themeColor="text1"/>
              </w:rPr>
              <w:t>all i</w:t>
            </w:r>
            <w:r w:rsidRPr="0B8D9968">
              <w:rPr>
                <w:rStyle w:val="normaltextrun"/>
                <w:color w:val="auto"/>
              </w:rPr>
              <w:t>nformation is easy to understand regardless of educational background, culture, language</w:t>
            </w:r>
            <w:r w:rsidR="6B0187AD" w:rsidRPr="0B8D9968">
              <w:rPr>
                <w:rStyle w:val="normaltextrun"/>
                <w:color w:val="auto"/>
              </w:rPr>
              <w:t>,</w:t>
            </w:r>
            <w:r w:rsidRPr="0B8D9968">
              <w:rPr>
                <w:rStyle w:val="normaltextrun"/>
                <w:color w:val="auto"/>
              </w:rPr>
              <w:t xml:space="preserve"> etc. Use</w:t>
            </w:r>
            <w:r w:rsidRPr="0B8D9968">
              <w:rPr>
                <w:color w:val="auto"/>
              </w:rPr>
              <w:t xml:space="preserve"> government-funded, accredited professional interpreters </w:t>
            </w:r>
            <w:r w:rsidR="00A57AC3" w:rsidRPr="0B8D9968">
              <w:rPr>
                <w:color w:val="auto"/>
              </w:rPr>
              <w:t>including accredited Auslan interpreters</w:t>
            </w:r>
            <w:r w:rsidR="6B0187AD" w:rsidRPr="0B8D9968">
              <w:rPr>
                <w:color w:val="auto"/>
              </w:rPr>
              <w:t>.</w:t>
            </w:r>
            <w:r w:rsidR="00A57AC3" w:rsidRPr="0B8D9968">
              <w:rPr>
                <w:color w:val="auto"/>
              </w:rPr>
              <w:t xml:space="preserve"> </w:t>
            </w:r>
            <w:r w:rsidR="6B0187AD" w:rsidRPr="0B8D9968">
              <w:rPr>
                <w:color w:val="auto"/>
              </w:rPr>
              <w:t>W</w:t>
            </w:r>
            <w:r w:rsidR="00A57AC3" w:rsidRPr="0B8D9968">
              <w:rPr>
                <w:color w:val="auto"/>
              </w:rPr>
              <w:t xml:space="preserve">here </w:t>
            </w:r>
            <w:r w:rsidR="6B0187AD" w:rsidRPr="0B8D9968">
              <w:rPr>
                <w:color w:val="auto"/>
              </w:rPr>
              <w:t xml:space="preserve">a </w:t>
            </w:r>
            <w:r w:rsidR="00A57AC3" w:rsidRPr="0B8D9968">
              <w:rPr>
                <w:color w:val="auto"/>
              </w:rPr>
              <w:t>victim survivor</w:t>
            </w:r>
            <w:r w:rsidR="6B0187AD" w:rsidRPr="0B8D9968">
              <w:rPr>
                <w:color w:val="auto"/>
              </w:rPr>
              <w:t>’</w:t>
            </w:r>
            <w:r w:rsidR="00A57AC3" w:rsidRPr="0B8D9968">
              <w:rPr>
                <w:color w:val="auto"/>
              </w:rPr>
              <w:t xml:space="preserve">s preferred language cannot be accommodated in the </w:t>
            </w:r>
            <w:r w:rsidR="00811553" w:rsidRPr="0B8D9968">
              <w:rPr>
                <w:color w:val="auto"/>
              </w:rPr>
              <w:t>service or</w:t>
            </w:r>
            <w:r w:rsidRPr="0B8D9968">
              <w:rPr>
                <w:color w:val="auto"/>
              </w:rPr>
              <w:t xml:space="preserve"> access to communication support professionals for </w:t>
            </w:r>
            <w:r w:rsidR="1B4E2F0D" w:rsidRPr="0B8D9968">
              <w:rPr>
                <w:color w:val="auto"/>
              </w:rPr>
              <w:t>people</w:t>
            </w:r>
            <w:r w:rsidR="6B0187AD" w:rsidRPr="0B8D9968">
              <w:rPr>
                <w:color w:val="auto"/>
              </w:rPr>
              <w:t xml:space="preserve"> </w:t>
            </w:r>
            <w:r w:rsidRPr="0B8D9968">
              <w:rPr>
                <w:color w:val="auto"/>
              </w:rPr>
              <w:t xml:space="preserve">with </w:t>
            </w:r>
            <w:r w:rsidR="4A640F2F" w:rsidRPr="0B8D9968">
              <w:rPr>
                <w:color w:val="auto"/>
              </w:rPr>
              <w:t>a hearing impairment or</w:t>
            </w:r>
            <w:r w:rsidRPr="0B8D9968">
              <w:rPr>
                <w:color w:val="auto"/>
              </w:rPr>
              <w:t xml:space="preserve"> disability, </w:t>
            </w:r>
            <w:r w:rsidR="6B0187AD" w:rsidRPr="0B8D9968">
              <w:rPr>
                <w:color w:val="auto"/>
              </w:rPr>
              <w:t xml:space="preserve">use </w:t>
            </w:r>
            <w:r w:rsidRPr="0B8D9968">
              <w:rPr>
                <w:color w:val="auto"/>
              </w:rPr>
              <w:t>other inclusive and accessible communication strategies where preferred by the victim survivor.</w:t>
            </w:r>
          </w:p>
        </w:tc>
        <w:tc>
          <w:tcPr>
            <w:tcW w:w="1423" w:type="pct"/>
          </w:tcPr>
          <w:p w14:paraId="264ED1CC" w14:textId="0C83811B" w:rsidR="00EE681A" w:rsidRPr="007457D7" w:rsidRDefault="00840F85" w:rsidP="00EE681A">
            <w:pPr>
              <w:pStyle w:val="FSVtablebullet"/>
              <w:rPr>
                <w:b/>
                <w:bCs/>
                <w:u w:val="single"/>
              </w:rPr>
            </w:pPr>
            <w:hyperlink r:id="rId63" w:history="1">
              <w:r w:rsidR="36053AB5" w:rsidRPr="0B8D9968">
                <w:rPr>
                  <w:rStyle w:val="Hyperlink"/>
                  <w:b/>
                  <w:bCs/>
                </w:rPr>
                <w:t xml:space="preserve">MARAM </w:t>
              </w:r>
              <w:r w:rsidR="00065474" w:rsidRPr="0B8D9968">
                <w:rPr>
                  <w:rStyle w:val="Hyperlink"/>
                  <w:b/>
                  <w:bCs/>
                </w:rPr>
                <w:t>p</w:t>
              </w:r>
              <w:r w:rsidR="36053AB5" w:rsidRPr="0B8D9968">
                <w:rPr>
                  <w:rStyle w:val="Hyperlink"/>
                  <w:b/>
                  <w:bCs/>
                </w:rPr>
                <w:t xml:space="preserve">ractice </w:t>
              </w:r>
              <w:r w:rsidR="00065474" w:rsidRPr="0B8D9968">
                <w:rPr>
                  <w:rStyle w:val="Hyperlink"/>
                  <w:b/>
                  <w:bCs/>
                </w:rPr>
                <w:t>g</w:t>
              </w:r>
              <w:r w:rsidR="36053AB5" w:rsidRPr="0B8D9968">
                <w:rPr>
                  <w:rStyle w:val="Hyperlink"/>
                  <w:b/>
                  <w:bCs/>
                </w:rPr>
                <w:t>uide</w:t>
              </w:r>
            </w:hyperlink>
            <w:r w:rsidR="1A21FC1D" w:rsidRPr="0B8D9968">
              <w:rPr>
                <w:rStyle w:val="Hyperlink"/>
                <w:b/>
                <w:bCs/>
              </w:rPr>
              <w:t>:</w:t>
            </w:r>
          </w:p>
          <w:p w14:paraId="79E054C0" w14:textId="173292D5" w:rsidR="005528EA" w:rsidRDefault="005528EA" w:rsidP="00AD0531">
            <w:pPr>
              <w:pStyle w:val="FSVtablebullet"/>
              <w:rPr>
                <w:rStyle w:val="normaltextrun"/>
                <w:color w:val="auto"/>
              </w:rPr>
            </w:pPr>
            <w:r w:rsidRPr="00AD0531">
              <w:rPr>
                <w:rStyle w:val="normaltextrun"/>
                <w:color w:val="auto"/>
              </w:rPr>
              <w:t>Responsibility 1</w:t>
            </w:r>
            <w:r w:rsidR="00EE681A">
              <w:rPr>
                <w:rStyle w:val="normaltextrun"/>
                <w:color w:val="auto"/>
              </w:rPr>
              <w:t xml:space="preserve"> </w:t>
            </w:r>
            <w:r w:rsidR="00A96C6E" w:rsidRPr="00A96C6E">
              <w:t>–</w:t>
            </w:r>
            <w:r w:rsidR="00EE681A">
              <w:rPr>
                <w:rStyle w:val="normaltextrun"/>
              </w:rPr>
              <w:t xml:space="preserve"> </w:t>
            </w:r>
            <w:r w:rsidRPr="00AD0531">
              <w:rPr>
                <w:rStyle w:val="normaltextrun"/>
                <w:color w:val="auto"/>
              </w:rPr>
              <w:t xml:space="preserve">Respectful, sensitive and safe engagement </w:t>
            </w:r>
          </w:p>
          <w:p w14:paraId="46E9AC08" w14:textId="6CCE02B6" w:rsidR="00EE681A" w:rsidRPr="007457D7" w:rsidRDefault="00840F85" w:rsidP="00EE681A">
            <w:pPr>
              <w:pStyle w:val="FSVtablebullet"/>
              <w:rPr>
                <w:b/>
                <w:bCs/>
                <w:u w:val="dotted"/>
              </w:rPr>
            </w:pPr>
            <w:hyperlink r:id="rId64" w:history="1">
              <w:r w:rsidR="36053AB5" w:rsidRPr="0B8D9968">
                <w:rPr>
                  <w:rStyle w:val="Hyperlink"/>
                  <w:b/>
                  <w:bCs/>
                </w:rPr>
                <w:t xml:space="preserve">Code of </w:t>
              </w:r>
              <w:r w:rsidR="00236480" w:rsidRPr="0B8D9968">
                <w:rPr>
                  <w:rStyle w:val="Hyperlink"/>
                  <w:b/>
                  <w:bCs/>
                </w:rPr>
                <w:t>p</w:t>
              </w:r>
              <w:r w:rsidR="36053AB5" w:rsidRPr="0B8D9968">
                <w:rPr>
                  <w:rStyle w:val="Hyperlink"/>
                  <w:b/>
                  <w:bCs/>
                </w:rPr>
                <w:t>ractice</w:t>
              </w:r>
            </w:hyperlink>
            <w:r w:rsidR="1A21FC1D" w:rsidRPr="0B8D9968">
              <w:rPr>
                <w:rStyle w:val="Hyperlink"/>
                <w:b/>
                <w:bCs/>
              </w:rPr>
              <w:t>:</w:t>
            </w:r>
          </w:p>
          <w:p w14:paraId="518ABE32" w14:textId="2102EAEC" w:rsidR="005528EA" w:rsidRPr="00AD0531" w:rsidRDefault="19EB2F94" w:rsidP="00AD0531">
            <w:pPr>
              <w:pStyle w:val="FSVtablebullet"/>
              <w:rPr>
                <w:rStyle w:val="normaltextrun"/>
                <w:color w:val="auto"/>
              </w:rPr>
            </w:pPr>
            <w:r w:rsidRPr="0B8D9968">
              <w:rPr>
                <w:rStyle w:val="normaltextrun"/>
                <w:color w:val="auto"/>
              </w:rPr>
              <w:t xml:space="preserve">Principle 8 </w:t>
            </w:r>
            <w:r w:rsidR="369E5854" w:rsidRPr="0B8D9968">
              <w:rPr>
                <w:color w:val="auto"/>
              </w:rPr>
              <w:t>–</w:t>
            </w:r>
            <w:r w:rsidRPr="0B8D9968">
              <w:rPr>
                <w:rStyle w:val="normaltextrun"/>
                <w:color w:val="auto"/>
              </w:rPr>
              <w:t xml:space="preserve"> Inclusion and </w:t>
            </w:r>
            <w:r w:rsidR="00065474" w:rsidRPr="0B8D9968">
              <w:rPr>
                <w:rStyle w:val="normaltextrun"/>
                <w:color w:val="auto"/>
              </w:rPr>
              <w:t>e</w:t>
            </w:r>
            <w:r w:rsidRPr="0B8D9968">
              <w:rPr>
                <w:rStyle w:val="normaltextrun"/>
                <w:color w:val="auto"/>
              </w:rPr>
              <w:t>quity</w:t>
            </w:r>
          </w:p>
        </w:tc>
        <w:tc>
          <w:tcPr>
            <w:tcW w:w="1292" w:type="pct"/>
            <w:vMerge/>
          </w:tcPr>
          <w:p w14:paraId="77C618D8" w14:textId="3F590194" w:rsidR="005528EA" w:rsidRPr="00AD0531" w:rsidRDefault="005528EA" w:rsidP="00AD0531">
            <w:pPr>
              <w:pStyle w:val="FSVtablebullet"/>
              <w:rPr>
                <w:rStyle w:val="normaltextrun"/>
                <w:color w:val="auto"/>
              </w:rPr>
            </w:pPr>
          </w:p>
        </w:tc>
      </w:tr>
      <w:tr w:rsidR="005528EA" w:rsidRPr="003A7034" w14:paraId="1EB58F0B" w14:textId="77777777" w:rsidTr="071F155F">
        <w:trPr>
          <w:cantSplit/>
          <w:trHeight w:val="300"/>
        </w:trPr>
        <w:tc>
          <w:tcPr>
            <w:tcW w:w="201" w:type="pct"/>
          </w:tcPr>
          <w:p w14:paraId="65F0F798" w14:textId="2F4252C3" w:rsidR="005528EA" w:rsidRPr="00AD0531" w:rsidRDefault="00085DDB" w:rsidP="00AD0531">
            <w:pPr>
              <w:pStyle w:val="FSVtablebullet"/>
              <w:rPr>
                <w:rStyle w:val="normaltextrun"/>
              </w:rPr>
            </w:pPr>
            <w:r>
              <w:rPr>
                <w:rStyle w:val="normaltextrun"/>
                <w:color w:val="auto"/>
              </w:rPr>
              <w:lastRenderedPageBreak/>
              <w:t>9</w:t>
            </w:r>
          </w:p>
        </w:tc>
        <w:tc>
          <w:tcPr>
            <w:tcW w:w="2084" w:type="pct"/>
          </w:tcPr>
          <w:p w14:paraId="7F89A288" w14:textId="7B21052C" w:rsidR="005528EA" w:rsidRPr="00AD0531" w:rsidDel="006366E6" w:rsidRDefault="19EB2F94" w:rsidP="00AD0531">
            <w:pPr>
              <w:pStyle w:val="FSVtablebullet"/>
              <w:rPr>
                <w:rStyle w:val="normaltextrun"/>
                <w:color w:val="auto"/>
              </w:rPr>
            </w:pPr>
            <w:bookmarkStart w:id="263" w:name="_Hlk50537950"/>
            <w:bookmarkStart w:id="264" w:name="_Hlk29892869"/>
            <w:r w:rsidRPr="00AD0531">
              <w:rPr>
                <w:rStyle w:val="normaltextrun"/>
                <w:color w:val="auto"/>
              </w:rPr>
              <w:t xml:space="preserve">Use the </w:t>
            </w:r>
            <w:r w:rsidR="1A21FC1D">
              <w:rPr>
                <w:rStyle w:val="normaltextrun"/>
                <w:color w:val="auto"/>
              </w:rPr>
              <w:t>i</w:t>
            </w:r>
            <w:r w:rsidRPr="00AD0531">
              <w:rPr>
                <w:rStyle w:val="normaltextrun"/>
                <w:color w:val="auto"/>
              </w:rPr>
              <w:t>nformation</w:t>
            </w:r>
            <w:r w:rsidR="1A21FC1D">
              <w:rPr>
                <w:rStyle w:val="normaltextrun"/>
                <w:color w:val="auto"/>
              </w:rPr>
              <w:t xml:space="preserve"> </w:t>
            </w:r>
            <w:r w:rsidRPr="00AD0531">
              <w:rPr>
                <w:rStyle w:val="normaltextrun"/>
                <w:color w:val="auto"/>
              </w:rPr>
              <w:t xml:space="preserve">sharing guidelines when seeking or providing information </w:t>
            </w:r>
            <w:r w:rsidR="00CA75EA">
              <w:rPr>
                <w:rStyle w:val="normaltextrun"/>
                <w:color w:val="auto"/>
              </w:rPr>
              <w:t>to</w:t>
            </w:r>
            <w:r w:rsidRPr="00AD0531">
              <w:rPr>
                <w:rStyle w:val="normaltextrun"/>
                <w:color w:val="auto"/>
              </w:rPr>
              <w:t xml:space="preserve"> assess family violence risk. Seek</w:t>
            </w:r>
            <w:r w:rsidR="6B0187AD">
              <w:rPr>
                <w:rStyle w:val="normaltextrun"/>
                <w:color w:val="auto"/>
              </w:rPr>
              <w:t xml:space="preserve"> </w:t>
            </w:r>
            <w:r w:rsidR="6B0187AD">
              <w:rPr>
                <w:rStyle w:val="normaltextrun"/>
              </w:rPr>
              <w:t>the</w:t>
            </w:r>
            <w:r w:rsidRPr="00AD0531">
              <w:rPr>
                <w:rStyle w:val="normaltextrun"/>
                <w:color w:val="auto"/>
              </w:rPr>
              <w:t xml:space="preserve"> consent or views of victim survivors</w:t>
            </w:r>
            <w:r w:rsidR="1A21FC1D">
              <w:rPr>
                <w:rStyle w:val="normaltextrun"/>
                <w:color w:val="auto"/>
              </w:rPr>
              <w:t>.</w:t>
            </w:r>
            <w:r w:rsidR="005528EA" w:rsidRPr="0B8D9968">
              <w:rPr>
                <w:rStyle w:val="FootnoteReference"/>
                <w:rFonts w:eastAsiaTheme="majorEastAsia"/>
                <w:color w:val="auto"/>
              </w:rPr>
              <w:footnoteReference w:id="16"/>
            </w:r>
            <w:r w:rsidR="4E502056">
              <w:rPr>
                <w:rStyle w:val="normaltextrun"/>
                <w:color w:val="auto"/>
              </w:rPr>
              <w:t xml:space="preserve"> </w:t>
            </w:r>
            <w:bookmarkEnd w:id="263"/>
          </w:p>
        </w:tc>
        <w:tc>
          <w:tcPr>
            <w:tcW w:w="1423" w:type="pct"/>
          </w:tcPr>
          <w:p w14:paraId="64AFDF1E" w14:textId="43DE9A3D" w:rsidR="004B16BE" w:rsidRPr="007457D7" w:rsidRDefault="00840F85" w:rsidP="004B16BE">
            <w:pPr>
              <w:pStyle w:val="FSVtablebullet"/>
              <w:rPr>
                <w:b/>
                <w:bCs/>
                <w:u w:val="single"/>
              </w:rPr>
            </w:pPr>
            <w:hyperlink r:id="rId65" w:history="1">
              <w:r w:rsidR="6DF922C1" w:rsidRPr="0B8D9968">
                <w:rPr>
                  <w:rStyle w:val="Hyperlink"/>
                  <w:b/>
                  <w:bCs/>
                </w:rPr>
                <w:t xml:space="preserve">MARAM </w:t>
              </w:r>
              <w:r w:rsidR="00065474" w:rsidRPr="0B8D9968">
                <w:rPr>
                  <w:rStyle w:val="Hyperlink"/>
                  <w:b/>
                  <w:bCs/>
                </w:rPr>
                <w:t>p</w:t>
              </w:r>
              <w:r w:rsidR="6DF922C1" w:rsidRPr="0B8D9968">
                <w:rPr>
                  <w:rStyle w:val="Hyperlink"/>
                  <w:b/>
                  <w:bCs/>
                </w:rPr>
                <w:t xml:space="preserve">ractice </w:t>
              </w:r>
              <w:r w:rsidR="00065474" w:rsidRPr="0B8D9968">
                <w:rPr>
                  <w:rStyle w:val="Hyperlink"/>
                  <w:b/>
                  <w:bCs/>
                </w:rPr>
                <w:t>g</w:t>
              </w:r>
              <w:r w:rsidR="6DF922C1" w:rsidRPr="0B8D9968">
                <w:rPr>
                  <w:rStyle w:val="Hyperlink"/>
                  <w:b/>
                  <w:bCs/>
                </w:rPr>
                <w:t>uide</w:t>
              </w:r>
            </w:hyperlink>
            <w:r w:rsidR="1A21FC1D" w:rsidRPr="0B8D9968">
              <w:rPr>
                <w:rStyle w:val="Hyperlink"/>
                <w:b/>
                <w:bCs/>
              </w:rPr>
              <w:t>:</w:t>
            </w:r>
          </w:p>
          <w:p w14:paraId="60211F5B" w14:textId="77777777" w:rsidR="004B16BE" w:rsidRPr="001B5416" w:rsidRDefault="004B16BE" w:rsidP="004B16BE">
            <w:pPr>
              <w:pStyle w:val="FSVtablebullet"/>
              <w:rPr>
                <w:color w:val="auto"/>
              </w:rPr>
            </w:pPr>
            <w:r w:rsidRPr="001B5416">
              <w:rPr>
                <w:color w:val="auto"/>
              </w:rPr>
              <w:t>Responsibility 5 – Secondary consultation and referral</w:t>
            </w:r>
          </w:p>
          <w:p w14:paraId="71BCD0C1" w14:textId="77777777" w:rsidR="004B16BE" w:rsidRPr="00455DE9" w:rsidRDefault="004B16BE" w:rsidP="004B16BE">
            <w:pPr>
              <w:pStyle w:val="FSVtablebullet"/>
              <w:rPr>
                <w:color w:val="auto"/>
              </w:rPr>
            </w:pPr>
            <w:r w:rsidRPr="001B5416">
              <w:rPr>
                <w:color w:val="auto"/>
              </w:rPr>
              <w:t>Responsibility 6 – Contribute to information sharing</w:t>
            </w:r>
          </w:p>
          <w:p w14:paraId="2E091742" w14:textId="55A637FF" w:rsidR="004B16BE" w:rsidRPr="007457D7" w:rsidRDefault="00840F85" w:rsidP="004B16BE">
            <w:pPr>
              <w:pStyle w:val="FSVtablebullet"/>
              <w:rPr>
                <w:b/>
                <w:bCs/>
                <w:u w:val="dotted"/>
              </w:rPr>
            </w:pPr>
            <w:hyperlink r:id="rId66" w:history="1">
              <w:r w:rsidR="6DF922C1" w:rsidRPr="0B8D9968">
                <w:rPr>
                  <w:rStyle w:val="Hyperlink"/>
                  <w:b/>
                  <w:bCs/>
                </w:rPr>
                <w:t xml:space="preserve">Code of </w:t>
              </w:r>
              <w:r w:rsidR="00236480" w:rsidRPr="0B8D9968">
                <w:rPr>
                  <w:rStyle w:val="Hyperlink"/>
                  <w:b/>
                  <w:bCs/>
                </w:rPr>
                <w:t>p</w:t>
              </w:r>
              <w:r w:rsidR="6DF922C1" w:rsidRPr="0B8D9968">
                <w:rPr>
                  <w:rStyle w:val="Hyperlink"/>
                  <w:b/>
                  <w:bCs/>
                </w:rPr>
                <w:t>ractice</w:t>
              </w:r>
            </w:hyperlink>
            <w:r w:rsidR="1A21FC1D" w:rsidRPr="0B8D9968">
              <w:rPr>
                <w:rStyle w:val="Hyperlink"/>
                <w:b/>
                <w:bCs/>
              </w:rPr>
              <w:t>:</w:t>
            </w:r>
          </w:p>
          <w:p w14:paraId="3835E5DE" w14:textId="0B0CFF85" w:rsidR="004B16BE" w:rsidRDefault="6DF922C1" w:rsidP="004B16BE">
            <w:pPr>
              <w:pStyle w:val="FSVtablebullet"/>
              <w:rPr>
                <w:rStyle w:val="normaltextrun"/>
                <w:color w:val="auto"/>
              </w:rPr>
            </w:pPr>
            <w:r w:rsidRPr="0B8D9968">
              <w:rPr>
                <w:rStyle w:val="normaltextrun"/>
                <w:color w:val="auto"/>
              </w:rPr>
              <w:t>Principle 3</w:t>
            </w:r>
            <w:r w:rsidR="003A4B06" w:rsidRPr="0B8D9968">
              <w:rPr>
                <w:rStyle w:val="normaltextrun"/>
              </w:rPr>
              <w:t xml:space="preserve"> </w:t>
            </w:r>
            <w:r w:rsidR="00B30F76" w:rsidRPr="0B8D9968">
              <w:rPr>
                <w:rStyle w:val="normaltextrun"/>
                <w:color w:val="auto"/>
              </w:rPr>
              <w:t xml:space="preserve">– </w:t>
            </w:r>
            <w:r w:rsidRPr="0B8D9968">
              <w:rPr>
                <w:rStyle w:val="normaltextrun"/>
                <w:color w:val="auto"/>
              </w:rPr>
              <w:t xml:space="preserve">Confidentiality and </w:t>
            </w:r>
            <w:r w:rsidR="00065474" w:rsidRPr="0B8D9968">
              <w:rPr>
                <w:rStyle w:val="normaltextrun"/>
                <w:color w:val="auto"/>
              </w:rPr>
              <w:t>i</w:t>
            </w:r>
            <w:r w:rsidRPr="0B8D9968">
              <w:rPr>
                <w:rStyle w:val="normaltextrun"/>
                <w:color w:val="auto"/>
              </w:rPr>
              <w:t>nformation management</w:t>
            </w:r>
          </w:p>
          <w:p w14:paraId="0DA1EFE8" w14:textId="062BC8AB" w:rsidR="004B16BE" w:rsidRPr="00890466" w:rsidRDefault="00840F85" w:rsidP="004B16BE">
            <w:pPr>
              <w:pStyle w:val="FSVtablebullet"/>
            </w:pPr>
            <w:hyperlink r:id="rId67" w:history="1">
              <w:r w:rsidR="6DF922C1" w:rsidRPr="0B8D9968">
                <w:rPr>
                  <w:rStyle w:val="Hyperlink"/>
                </w:rPr>
                <w:t xml:space="preserve">Family Violence Information Sharing Scheme (FVISS) </w:t>
              </w:r>
              <w:r w:rsidR="00065474" w:rsidRPr="0B8D9968">
                <w:rPr>
                  <w:rStyle w:val="Hyperlink"/>
                </w:rPr>
                <w:t>m</w:t>
              </w:r>
              <w:r w:rsidR="6DF922C1" w:rsidRPr="0B8D9968">
                <w:rPr>
                  <w:rStyle w:val="Hyperlink"/>
                </w:rPr>
                <w:t xml:space="preserve">inisterial </w:t>
              </w:r>
              <w:r w:rsidR="00065474" w:rsidRPr="0B8D9968">
                <w:rPr>
                  <w:rStyle w:val="Hyperlink"/>
                </w:rPr>
                <w:t>g</w:t>
              </w:r>
              <w:r w:rsidR="6DF922C1" w:rsidRPr="0B8D9968">
                <w:rPr>
                  <w:rStyle w:val="Hyperlink"/>
                </w:rPr>
                <w:t>uidelines</w:t>
              </w:r>
            </w:hyperlink>
            <w:r w:rsidR="6DF922C1" w:rsidRPr="0B8D9968">
              <w:rPr>
                <w:color w:val="auto"/>
              </w:rPr>
              <w:t xml:space="preserve"> </w:t>
            </w:r>
          </w:p>
          <w:p w14:paraId="4071638A" w14:textId="7DFE406F" w:rsidR="005528EA" w:rsidRPr="00AD0531" w:rsidRDefault="00840F85" w:rsidP="004B16BE">
            <w:pPr>
              <w:pStyle w:val="FSVtablebullet"/>
              <w:rPr>
                <w:rStyle w:val="normaltextrun"/>
                <w:color w:val="auto"/>
              </w:rPr>
            </w:pPr>
            <w:hyperlink r:id="rId68" w:history="1">
              <w:r w:rsidR="6DF922C1" w:rsidRPr="0B8D9968">
                <w:rPr>
                  <w:rStyle w:val="Hyperlink"/>
                </w:rPr>
                <w:t xml:space="preserve">Child Information Sharing Scheme (CISS) </w:t>
              </w:r>
              <w:r w:rsidR="00065474" w:rsidRPr="0B8D9968">
                <w:rPr>
                  <w:rStyle w:val="Hyperlink"/>
                </w:rPr>
                <w:t>m</w:t>
              </w:r>
              <w:r w:rsidR="6DF922C1" w:rsidRPr="0B8D9968">
                <w:rPr>
                  <w:rStyle w:val="Hyperlink"/>
                </w:rPr>
                <w:t xml:space="preserve">inisterial </w:t>
              </w:r>
              <w:r w:rsidR="00065474" w:rsidRPr="0B8D9968">
                <w:rPr>
                  <w:rStyle w:val="Hyperlink"/>
                </w:rPr>
                <w:t>g</w:t>
              </w:r>
              <w:r w:rsidR="6DF922C1" w:rsidRPr="0B8D9968">
                <w:rPr>
                  <w:rStyle w:val="Hyperlink"/>
                </w:rPr>
                <w:t>uidelines</w:t>
              </w:r>
            </w:hyperlink>
          </w:p>
        </w:tc>
        <w:tc>
          <w:tcPr>
            <w:tcW w:w="1292" w:type="pct"/>
            <w:vMerge/>
          </w:tcPr>
          <w:p w14:paraId="59048D82" w14:textId="63865904" w:rsidR="005528EA" w:rsidRPr="00AD0531" w:rsidRDefault="005528EA" w:rsidP="00AD0531">
            <w:pPr>
              <w:pStyle w:val="FSVtablebullet"/>
              <w:rPr>
                <w:rStyle w:val="normaltextrun"/>
                <w:color w:val="auto"/>
              </w:rPr>
            </w:pPr>
          </w:p>
        </w:tc>
      </w:tr>
    </w:tbl>
    <w:p w14:paraId="71C40C84" w14:textId="04FD2902" w:rsidR="00030588" w:rsidRDefault="00030588" w:rsidP="0B8D9968">
      <w:pPr>
        <w:spacing w:after="200" w:line="276" w:lineRule="auto"/>
        <w:rPr>
          <w:rFonts w:ascii="Arial" w:hAnsi="Arial"/>
          <w:b/>
          <w:bCs/>
          <w:color w:val="204559" w:themeColor="accent1" w:themeShade="80"/>
        </w:rPr>
      </w:pPr>
      <w:bookmarkStart w:id="265" w:name="_Hlk34407799"/>
      <w:bookmarkEnd w:id="264"/>
      <w:r w:rsidRPr="0B8D9968">
        <w:rPr>
          <w:rFonts w:ascii="Arial" w:hAnsi="Arial"/>
          <w:b/>
          <w:bCs/>
          <w:color w:val="204559" w:themeColor="accent1" w:themeShade="80"/>
        </w:rPr>
        <w:br w:type="page"/>
      </w:r>
    </w:p>
    <w:p w14:paraId="6417D823" w14:textId="5EB93D2A" w:rsidR="007D3729" w:rsidRPr="00EF420B" w:rsidRDefault="006366E6" w:rsidP="00601142">
      <w:pPr>
        <w:spacing w:after="120"/>
        <w:ind w:right="-924"/>
        <w:rPr>
          <w:rFonts w:ascii="Arial" w:hAnsi="Arial" w:cs="Arial"/>
          <w:b/>
          <w:bCs/>
          <w:color w:val="204559" w:themeColor="accent1" w:themeShade="80"/>
          <w:sz w:val="22"/>
          <w:szCs w:val="22"/>
        </w:rPr>
      </w:pPr>
      <w:r w:rsidRPr="0B8D9968">
        <w:rPr>
          <w:rFonts w:ascii="Arial" w:hAnsi="Arial"/>
          <w:b/>
          <w:bCs/>
          <w:color w:val="204559" w:themeColor="accent1" w:themeShade="80"/>
          <w:sz w:val="22"/>
          <w:szCs w:val="22"/>
        </w:rPr>
        <w:lastRenderedPageBreak/>
        <w:t>Risk assessment function</w:t>
      </w:r>
      <w:r w:rsidR="00EF420B" w:rsidRPr="0B8D9968">
        <w:rPr>
          <w:rFonts w:ascii="Arial" w:hAnsi="Arial"/>
          <w:b/>
          <w:bCs/>
          <w:color w:val="204559" w:themeColor="accent1" w:themeShade="80"/>
          <w:sz w:val="22"/>
          <w:szCs w:val="22"/>
        </w:rPr>
        <w:t xml:space="preserve">: </w:t>
      </w:r>
      <w:r w:rsidR="001F2707" w:rsidRPr="0B8D9968">
        <w:rPr>
          <w:rFonts w:ascii="Arial" w:hAnsi="Arial"/>
          <w:b/>
          <w:bCs/>
          <w:color w:val="204559" w:themeColor="accent1" w:themeShade="80"/>
          <w:sz w:val="22"/>
          <w:szCs w:val="22"/>
        </w:rPr>
        <w:t>other</w:t>
      </w:r>
      <w:r w:rsidR="00647CE7" w:rsidRPr="0B8D9968">
        <w:rPr>
          <w:rFonts w:ascii="Arial" w:hAnsi="Arial"/>
          <w:b/>
          <w:bCs/>
          <w:color w:val="204559" w:themeColor="accent1" w:themeShade="80"/>
          <w:sz w:val="22"/>
          <w:szCs w:val="22"/>
        </w:rPr>
        <w:t xml:space="preserve"> </w:t>
      </w:r>
      <w:r w:rsidR="007E5CE7" w:rsidRPr="0B8D9968">
        <w:rPr>
          <w:rFonts w:ascii="Arial" w:hAnsi="Arial" w:cs="Arial"/>
          <w:b/>
          <w:bCs/>
          <w:color w:val="204559" w:themeColor="accent1" w:themeShade="80"/>
          <w:sz w:val="22"/>
          <w:szCs w:val="22"/>
        </w:rPr>
        <w:t>r</w:t>
      </w:r>
      <w:r w:rsidR="007D3729" w:rsidRPr="0B8D9968">
        <w:rPr>
          <w:rFonts w:ascii="Arial" w:hAnsi="Arial" w:cs="Arial"/>
          <w:b/>
          <w:bCs/>
          <w:color w:val="204559" w:themeColor="accent1" w:themeShade="80"/>
          <w:sz w:val="22"/>
          <w:szCs w:val="22"/>
        </w:rPr>
        <w:t>equirements for children and young people</w:t>
      </w:r>
    </w:p>
    <w:tbl>
      <w:tblPr>
        <w:tblStyle w:val="TableGrid"/>
        <w:tblW w:w="0" w:type="auto"/>
        <w:tblLook w:val="0620" w:firstRow="1" w:lastRow="0" w:firstColumn="0" w:lastColumn="0" w:noHBand="1" w:noVBand="1"/>
      </w:tblPr>
      <w:tblGrid>
        <w:gridCol w:w="539"/>
        <w:gridCol w:w="7502"/>
        <w:gridCol w:w="3865"/>
        <w:gridCol w:w="2042"/>
      </w:tblGrid>
      <w:tr w:rsidR="00AE3B89" w:rsidRPr="000C3CDA" w14:paraId="5BA446E2" w14:textId="77777777" w:rsidTr="0B8D9968">
        <w:trPr>
          <w:cantSplit/>
          <w:trHeight w:val="58"/>
          <w:tblHeader/>
        </w:trPr>
        <w:tc>
          <w:tcPr>
            <w:tcW w:w="0" w:type="auto"/>
            <w:shd w:val="clear" w:color="auto" w:fill="F69200" w:themeFill="accent3"/>
          </w:tcPr>
          <w:p w14:paraId="780E2AFA" w14:textId="76D06654" w:rsidR="00AE3B89" w:rsidRPr="00D77366" w:rsidRDefault="00C82835" w:rsidP="00AE3B89">
            <w:pPr>
              <w:rPr>
                <w:rFonts w:ascii="Arial" w:hAnsi="Arial" w:cs="Arial"/>
                <w:b/>
                <w:bCs/>
              </w:rPr>
            </w:pPr>
            <w:r w:rsidRPr="00D77366">
              <w:rPr>
                <w:rFonts w:ascii="Arial" w:hAnsi="Arial" w:cs="Arial"/>
                <w:b/>
                <w:bCs/>
              </w:rPr>
              <w:t>No.</w:t>
            </w:r>
          </w:p>
        </w:tc>
        <w:tc>
          <w:tcPr>
            <w:tcW w:w="0" w:type="auto"/>
            <w:shd w:val="clear" w:color="auto" w:fill="F69200" w:themeFill="accent3"/>
          </w:tcPr>
          <w:p w14:paraId="5293C084" w14:textId="74673993" w:rsidR="00AE3B89" w:rsidRPr="00D77366" w:rsidRDefault="00C82835" w:rsidP="00AE3B89">
            <w:pPr>
              <w:rPr>
                <w:rFonts w:ascii="Arial" w:hAnsi="Arial" w:cs="Arial"/>
                <w:b/>
                <w:bCs/>
              </w:rPr>
            </w:pPr>
            <w:r w:rsidRPr="00D77366">
              <w:rPr>
                <w:rFonts w:ascii="Arial" w:hAnsi="Arial" w:cs="Arial"/>
                <w:b/>
                <w:bCs/>
              </w:rPr>
              <w:t>Requirements</w:t>
            </w:r>
          </w:p>
        </w:tc>
        <w:tc>
          <w:tcPr>
            <w:tcW w:w="0" w:type="auto"/>
            <w:shd w:val="clear" w:color="auto" w:fill="F69200" w:themeFill="accent3"/>
          </w:tcPr>
          <w:p w14:paraId="094D5FFF" w14:textId="2171889F" w:rsidR="00AE3B89" w:rsidRPr="00D77366" w:rsidRDefault="00AE3B89" w:rsidP="00AE3B89">
            <w:pPr>
              <w:jc w:val="center"/>
              <w:rPr>
                <w:rFonts w:ascii="Arial" w:hAnsi="Arial" w:cs="Arial"/>
                <w:b/>
                <w:bCs/>
              </w:rPr>
            </w:pPr>
            <w:r w:rsidRPr="00D77366">
              <w:rPr>
                <w:rFonts w:ascii="Arial" w:hAnsi="Arial" w:cs="Arial"/>
                <w:b/>
                <w:bCs/>
              </w:rPr>
              <w:t>Mandatory resources, templates, tools and guidance</w:t>
            </w:r>
          </w:p>
        </w:tc>
        <w:tc>
          <w:tcPr>
            <w:tcW w:w="0" w:type="auto"/>
            <w:shd w:val="clear" w:color="auto" w:fill="F69200" w:themeFill="accent3"/>
          </w:tcPr>
          <w:p w14:paraId="78687D85" w14:textId="6F6C6345" w:rsidR="00AE3B89" w:rsidRPr="00D77366" w:rsidRDefault="00AE3B89" w:rsidP="00AE3B89">
            <w:pPr>
              <w:jc w:val="center"/>
              <w:rPr>
                <w:rFonts w:ascii="Arial" w:hAnsi="Arial" w:cs="Arial"/>
                <w:b/>
                <w:bCs/>
              </w:rPr>
            </w:pPr>
            <w:r w:rsidRPr="00D77366">
              <w:rPr>
                <w:rFonts w:ascii="Arial" w:hAnsi="Arial" w:cs="Arial"/>
                <w:b/>
                <w:bCs/>
              </w:rPr>
              <w:t>Other sources of information or guidance</w:t>
            </w:r>
          </w:p>
        </w:tc>
      </w:tr>
      <w:tr w:rsidR="007D3729" w:rsidRPr="003A7034" w14:paraId="151A9BD1" w14:textId="77777777" w:rsidTr="00D77366">
        <w:trPr>
          <w:cantSplit/>
          <w:trHeight w:val="300"/>
        </w:trPr>
        <w:tc>
          <w:tcPr>
            <w:tcW w:w="0" w:type="auto"/>
            <w:shd w:val="clear" w:color="auto" w:fill="FFE9CA" w:themeFill="accent3" w:themeFillTint="33"/>
          </w:tcPr>
          <w:p w14:paraId="484037C6" w14:textId="5457100D" w:rsidR="007D3729" w:rsidRPr="002D6C79" w:rsidRDefault="00030588" w:rsidP="002D6C79">
            <w:pPr>
              <w:pStyle w:val="FSVtablebullet"/>
              <w:rPr>
                <w:rStyle w:val="normaltextrun"/>
                <w:rFonts w:cs="Arial"/>
                <w:color w:val="auto"/>
              </w:rPr>
            </w:pPr>
            <w:r>
              <w:rPr>
                <w:rStyle w:val="normaltextrun"/>
                <w:rFonts w:cs="Arial"/>
                <w:color w:val="auto"/>
              </w:rPr>
              <w:t>10</w:t>
            </w:r>
          </w:p>
        </w:tc>
        <w:tc>
          <w:tcPr>
            <w:tcW w:w="0" w:type="auto"/>
            <w:shd w:val="clear" w:color="auto" w:fill="FFE9CA" w:themeFill="accent3" w:themeFillTint="33"/>
          </w:tcPr>
          <w:p w14:paraId="4C8944BE" w14:textId="6D869427" w:rsidR="00E46AD2" w:rsidRPr="00AB47C5" w:rsidRDefault="00E46AD2" w:rsidP="00E46AD2">
            <w:pPr>
              <w:pStyle w:val="FSVtablebullet"/>
              <w:rPr>
                <w:rFonts w:cs="Arial"/>
                <w:color w:val="000000" w:themeColor="text1"/>
              </w:rPr>
            </w:pPr>
            <w:r w:rsidRPr="0B8D9968">
              <w:rPr>
                <w:rFonts w:cs="Arial"/>
                <w:color w:val="000000" w:themeColor="text1"/>
              </w:rPr>
              <w:t xml:space="preserve">If children and young people are victim survivors: </w:t>
            </w:r>
          </w:p>
          <w:p w14:paraId="491F01B1" w14:textId="7F76A65D" w:rsidR="00E46AD2" w:rsidRPr="00AB47C5" w:rsidRDefault="00E46AD2" w:rsidP="00437E8F">
            <w:pPr>
              <w:pStyle w:val="FSVtablebullet"/>
              <w:numPr>
                <w:ilvl w:val="0"/>
                <w:numId w:val="15"/>
              </w:numPr>
              <w:rPr>
                <w:rFonts w:cs="Arial"/>
                <w:color w:val="000000" w:themeColor="text1"/>
              </w:rPr>
            </w:pPr>
            <w:r w:rsidRPr="0B8D9968">
              <w:rPr>
                <w:rFonts w:cs="Arial"/>
                <w:color w:val="000000" w:themeColor="text1"/>
              </w:rPr>
              <w:t xml:space="preserve">Assess children and young people </w:t>
            </w:r>
            <w:r w:rsidR="00E63F2A" w:rsidRPr="0B8D9968">
              <w:rPr>
                <w:rFonts w:cs="Arial"/>
                <w:color w:val="000000" w:themeColor="text1"/>
              </w:rPr>
              <w:t xml:space="preserve">in the care of an adult victim survivor </w:t>
            </w:r>
            <w:r w:rsidRPr="0B8D9968">
              <w:rPr>
                <w:rFonts w:cs="Arial"/>
                <w:color w:val="000000" w:themeColor="text1"/>
              </w:rPr>
              <w:t xml:space="preserve">as </w:t>
            </w:r>
            <w:r w:rsidR="00BA4A51" w:rsidRPr="0B8D9968">
              <w:rPr>
                <w:rFonts w:cs="Arial"/>
                <w:color w:val="000000" w:themeColor="text1"/>
              </w:rPr>
              <w:t xml:space="preserve">victim survivors </w:t>
            </w:r>
            <w:r w:rsidRPr="0B8D9968">
              <w:rPr>
                <w:rFonts w:cs="Arial"/>
                <w:color w:val="000000" w:themeColor="text1"/>
              </w:rPr>
              <w:t xml:space="preserve">in their own right. Identify and </w:t>
            </w:r>
            <w:r w:rsidR="00475D3B" w:rsidRPr="0B8D9968">
              <w:rPr>
                <w:rFonts w:cs="Arial"/>
                <w:color w:val="000000" w:themeColor="text1"/>
              </w:rPr>
              <w:t xml:space="preserve">track </w:t>
            </w:r>
            <w:r w:rsidRPr="0B8D9968">
              <w:rPr>
                <w:rFonts w:cs="Arial"/>
                <w:color w:val="000000" w:themeColor="text1"/>
              </w:rPr>
              <w:t xml:space="preserve">current and emerging risk to each child and young person as a result of the perpetrator’s behaviour. Complete an individual risk assessment, with information gathered </w:t>
            </w:r>
            <w:r w:rsidR="00BA4A51" w:rsidRPr="0B8D9968">
              <w:rPr>
                <w:rFonts w:cs="Arial"/>
                <w:color w:val="000000" w:themeColor="text1"/>
              </w:rPr>
              <w:t xml:space="preserve">either </w:t>
            </w:r>
            <w:r w:rsidRPr="0B8D9968">
              <w:rPr>
                <w:rFonts w:cs="Arial"/>
                <w:color w:val="000000" w:themeColor="text1"/>
              </w:rPr>
              <w:t>through the adult victim survivor</w:t>
            </w:r>
            <w:r w:rsidR="009D1529" w:rsidRPr="0B8D9968">
              <w:rPr>
                <w:rFonts w:cs="Arial"/>
                <w:color w:val="000000" w:themeColor="text1"/>
              </w:rPr>
              <w:t xml:space="preserve">, </w:t>
            </w:r>
            <w:r w:rsidRPr="0B8D9968">
              <w:rPr>
                <w:rFonts w:cs="Arial"/>
                <w:color w:val="000000" w:themeColor="text1"/>
              </w:rPr>
              <w:t>information sharing or directly from any child and young person</w:t>
            </w:r>
            <w:r w:rsidR="00051F61" w:rsidRPr="0B8D9968">
              <w:rPr>
                <w:rFonts w:cs="Arial"/>
                <w:color w:val="000000" w:themeColor="text1"/>
              </w:rPr>
              <w:t>.</w:t>
            </w:r>
            <w:r w:rsidRPr="0B8D9968">
              <w:rPr>
                <w:rFonts w:cs="Arial"/>
                <w:color w:val="000000" w:themeColor="text1"/>
              </w:rPr>
              <w:t xml:space="preserve"> </w:t>
            </w:r>
            <w:r w:rsidR="00051F61" w:rsidRPr="0B8D9968">
              <w:rPr>
                <w:rFonts w:cs="Arial"/>
                <w:color w:val="000000" w:themeColor="text1"/>
              </w:rPr>
              <w:t>C</w:t>
            </w:r>
            <w:r w:rsidRPr="0B8D9968">
              <w:rPr>
                <w:rFonts w:cs="Arial"/>
                <w:color w:val="000000" w:themeColor="text1"/>
              </w:rPr>
              <w:t>onsider the child or young person’s age and stage of development if appropriate.</w:t>
            </w:r>
          </w:p>
          <w:p w14:paraId="503BD42F" w14:textId="27A19C91" w:rsidR="00AB47C5" w:rsidRDefault="00475D3B" w:rsidP="00437E8F">
            <w:pPr>
              <w:pStyle w:val="FSVtablebullet"/>
              <w:numPr>
                <w:ilvl w:val="0"/>
                <w:numId w:val="15"/>
              </w:numPr>
              <w:rPr>
                <w:rFonts w:cs="Arial"/>
                <w:color w:val="000000" w:themeColor="text1"/>
              </w:rPr>
            </w:pPr>
            <w:r w:rsidRPr="0B8D9968">
              <w:rPr>
                <w:rFonts w:cs="Arial"/>
                <w:color w:val="000000" w:themeColor="text1"/>
              </w:rPr>
              <w:t xml:space="preserve">Work </w:t>
            </w:r>
            <w:r w:rsidR="00E46AD2" w:rsidRPr="0B8D9968">
              <w:rPr>
                <w:rFonts w:cs="Arial"/>
                <w:color w:val="000000" w:themeColor="text1"/>
              </w:rPr>
              <w:t>with</w:t>
            </w:r>
            <w:r w:rsidRPr="0B8D9968">
              <w:rPr>
                <w:rFonts w:cs="Arial"/>
                <w:color w:val="000000" w:themeColor="text1"/>
              </w:rPr>
              <w:t>in</w:t>
            </w:r>
            <w:r w:rsidR="00E46AD2" w:rsidRPr="0B8D9968">
              <w:rPr>
                <w:rFonts w:cs="Arial"/>
                <w:color w:val="000000" w:themeColor="text1"/>
              </w:rPr>
              <w:t xml:space="preserve"> </w:t>
            </w:r>
            <w:r w:rsidR="00F71998" w:rsidRPr="0B8D9968">
              <w:rPr>
                <w:rFonts w:cs="Arial"/>
                <w:color w:val="000000" w:themeColor="text1"/>
              </w:rPr>
              <w:t xml:space="preserve">legal </w:t>
            </w:r>
            <w:r w:rsidR="00E46AD2" w:rsidRPr="0B8D9968">
              <w:rPr>
                <w:rFonts w:cs="Arial"/>
                <w:color w:val="000000" w:themeColor="text1"/>
              </w:rPr>
              <w:t xml:space="preserve">thresholds </w:t>
            </w:r>
            <w:r w:rsidRPr="0B8D9968">
              <w:rPr>
                <w:rFonts w:cs="Arial"/>
                <w:color w:val="000000" w:themeColor="text1"/>
              </w:rPr>
              <w:t xml:space="preserve">set out in </w:t>
            </w:r>
            <w:r w:rsidR="00E46AD2" w:rsidRPr="0B8D9968">
              <w:rPr>
                <w:rFonts w:cs="Arial"/>
                <w:color w:val="000000" w:themeColor="text1"/>
              </w:rPr>
              <w:t>the Children, Youth and Families Act</w:t>
            </w:r>
            <w:r w:rsidR="00E46AD2" w:rsidRPr="0B8D9968">
              <w:rPr>
                <w:rFonts w:cs="Arial"/>
                <w:i/>
                <w:iCs/>
                <w:color w:val="000000" w:themeColor="text1"/>
              </w:rPr>
              <w:t xml:space="preserve"> </w:t>
            </w:r>
            <w:r w:rsidR="00E46AD2" w:rsidRPr="0B8D9968">
              <w:rPr>
                <w:rFonts w:cs="Arial"/>
                <w:color w:val="000000" w:themeColor="text1"/>
              </w:rPr>
              <w:t>to report child wellbeing, safety or protection concerns</w:t>
            </w:r>
            <w:r w:rsidRPr="0B8D9968">
              <w:rPr>
                <w:rFonts w:cs="Arial"/>
                <w:color w:val="000000" w:themeColor="text1"/>
              </w:rPr>
              <w:t>.</w:t>
            </w:r>
            <w:r w:rsidR="00E46AD2" w:rsidRPr="0B8D9968">
              <w:rPr>
                <w:rFonts w:cs="Arial"/>
                <w:color w:val="000000" w:themeColor="text1"/>
              </w:rPr>
              <w:t xml:space="preserve"> </w:t>
            </w:r>
            <w:r w:rsidRPr="0B8D9968">
              <w:rPr>
                <w:rFonts w:cs="Arial"/>
                <w:color w:val="000000" w:themeColor="text1"/>
              </w:rPr>
              <w:t>E</w:t>
            </w:r>
            <w:r w:rsidR="00E46AD2" w:rsidRPr="0B8D9968">
              <w:rPr>
                <w:rFonts w:cs="Arial"/>
                <w:color w:val="000000" w:themeColor="text1"/>
              </w:rPr>
              <w:t xml:space="preserve">nsure the adult victim survivor </w:t>
            </w:r>
            <w:r w:rsidRPr="0B8D9968">
              <w:rPr>
                <w:rFonts w:cs="Arial"/>
                <w:color w:val="000000" w:themeColor="text1"/>
              </w:rPr>
              <w:t>knows about</w:t>
            </w:r>
            <w:r w:rsidR="00E46AD2" w:rsidRPr="0B8D9968">
              <w:rPr>
                <w:rFonts w:cs="Arial"/>
                <w:color w:val="000000" w:themeColor="text1"/>
              </w:rPr>
              <w:t xml:space="preserve"> services’ reporting obligations under </w:t>
            </w:r>
            <w:r w:rsidR="00051F61" w:rsidRPr="0B8D9968">
              <w:rPr>
                <w:rFonts w:cs="Arial"/>
                <w:color w:val="000000" w:themeColor="text1"/>
              </w:rPr>
              <w:t xml:space="preserve">the </w:t>
            </w:r>
            <w:r w:rsidR="00FA7326" w:rsidRPr="0B8D9968">
              <w:rPr>
                <w:rFonts w:cs="Arial"/>
                <w:color w:val="000000" w:themeColor="text1"/>
              </w:rPr>
              <w:t>Act.</w:t>
            </w:r>
          </w:p>
          <w:p w14:paraId="7FA7D190" w14:textId="1A5D0098" w:rsidR="007D3729" w:rsidRPr="00AB47C5" w:rsidRDefault="00C43E86" w:rsidP="00437E8F">
            <w:pPr>
              <w:pStyle w:val="FSVtablebullet"/>
              <w:numPr>
                <w:ilvl w:val="0"/>
                <w:numId w:val="15"/>
              </w:numPr>
              <w:rPr>
                <w:rFonts w:cs="Arial"/>
                <w:color w:val="000000" w:themeColor="text1"/>
              </w:rPr>
            </w:pPr>
            <w:r w:rsidRPr="0B8D9968">
              <w:rPr>
                <w:rFonts w:cs="Arial"/>
                <w:color w:val="000000" w:themeColor="text1"/>
              </w:rPr>
              <w:t xml:space="preserve">Partner and coordinate with the adult victim survivor, </w:t>
            </w:r>
            <w:r w:rsidR="00E0039E" w:rsidRPr="0B8D9968">
              <w:rPr>
                <w:rFonts w:cs="Arial"/>
                <w:color w:val="000000" w:themeColor="text1"/>
              </w:rPr>
              <w:t>c</w:t>
            </w:r>
            <w:r w:rsidRPr="0B8D9968">
              <w:rPr>
                <w:rFonts w:cs="Arial"/>
                <w:color w:val="000000" w:themeColor="text1"/>
              </w:rPr>
              <w:t xml:space="preserve">hild </w:t>
            </w:r>
            <w:r w:rsidR="00E0039E" w:rsidRPr="0B8D9968">
              <w:rPr>
                <w:rFonts w:cs="Arial"/>
                <w:color w:val="000000" w:themeColor="text1"/>
              </w:rPr>
              <w:t>p</w:t>
            </w:r>
            <w:r w:rsidRPr="0B8D9968">
              <w:rPr>
                <w:rFonts w:cs="Arial"/>
                <w:color w:val="000000" w:themeColor="text1"/>
              </w:rPr>
              <w:t xml:space="preserve">rotection </w:t>
            </w:r>
            <w:r w:rsidR="00E0039E" w:rsidRPr="0B8D9968">
              <w:rPr>
                <w:rFonts w:cs="Arial"/>
                <w:color w:val="000000" w:themeColor="text1"/>
              </w:rPr>
              <w:t xml:space="preserve">services </w:t>
            </w:r>
            <w:r w:rsidRPr="0B8D9968">
              <w:rPr>
                <w:rFonts w:cs="Arial"/>
                <w:color w:val="000000" w:themeColor="text1"/>
              </w:rPr>
              <w:t>and wellbeing specialists to assess and manage child risk</w:t>
            </w:r>
            <w:r w:rsidR="00DD581C" w:rsidRPr="0B8D9968">
              <w:rPr>
                <w:rFonts w:cs="Arial"/>
                <w:color w:val="000000" w:themeColor="text1"/>
              </w:rPr>
              <w:t>.</w:t>
            </w:r>
          </w:p>
        </w:tc>
        <w:tc>
          <w:tcPr>
            <w:tcW w:w="0" w:type="auto"/>
            <w:shd w:val="clear" w:color="auto" w:fill="FFE9CA" w:themeFill="accent3" w:themeFillTint="33"/>
          </w:tcPr>
          <w:p w14:paraId="06F2F062" w14:textId="289F4D12" w:rsidR="007D3729" w:rsidRPr="002D6C79" w:rsidRDefault="00840F85" w:rsidP="0B8D9968">
            <w:pPr>
              <w:pStyle w:val="FSVtablebullet"/>
              <w:rPr>
                <w:rFonts w:cs="Arial"/>
              </w:rPr>
            </w:pPr>
            <w:hyperlink r:id="rId69" w:history="1">
              <w:r w:rsidR="007D3729" w:rsidRPr="0B8D9968">
                <w:rPr>
                  <w:rStyle w:val="Hyperlink"/>
                  <w:rFonts w:cs="Arial"/>
                </w:rPr>
                <w:t>Children, Youth and Families A</w:t>
              </w:r>
              <w:r w:rsidR="00B676F4" w:rsidRPr="0B8D9968">
                <w:rPr>
                  <w:rStyle w:val="Hyperlink"/>
                  <w:rFonts w:cs="Arial"/>
                </w:rPr>
                <w:t>ct</w:t>
              </w:r>
            </w:hyperlink>
          </w:p>
          <w:p w14:paraId="14F056DF" w14:textId="6EBBE661" w:rsidR="00BA2ECD" w:rsidRPr="00E0039E" w:rsidRDefault="00840F85" w:rsidP="00BA2ECD">
            <w:pPr>
              <w:pStyle w:val="FSVtablebullet"/>
              <w:rPr>
                <w:b/>
                <w:bCs/>
                <w:u w:val="single"/>
              </w:rPr>
            </w:pPr>
            <w:hyperlink r:id="rId70" w:history="1">
              <w:r w:rsidR="00BA2ECD" w:rsidRPr="0B8D9968">
                <w:rPr>
                  <w:rStyle w:val="Hyperlink"/>
                  <w:b/>
                  <w:bCs/>
                </w:rPr>
                <w:t xml:space="preserve">MARAM </w:t>
              </w:r>
              <w:r w:rsidR="00065474" w:rsidRPr="0B8D9968">
                <w:rPr>
                  <w:rStyle w:val="Hyperlink"/>
                  <w:b/>
                  <w:bCs/>
                </w:rPr>
                <w:t>p</w:t>
              </w:r>
              <w:r w:rsidR="00BA2ECD" w:rsidRPr="0B8D9968">
                <w:rPr>
                  <w:rStyle w:val="Hyperlink"/>
                  <w:b/>
                  <w:bCs/>
                </w:rPr>
                <w:t xml:space="preserve">ractice </w:t>
              </w:r>
              <w:r w:rsidR="00065474" w:rsidRPr="0B8D9968">
                <w:rPr>
                  <w:rStyle w:val="Hyperlink"/>
                  <w:b/>
                  <w:bCs/>
                </w:rPr>
                <w:t>g</w:t>
              </w:r>
              <w:r w:rsidR="00BA2ECD" w:rsidRPr="0B8D9968">
                <w:rPr>
                  <w:rStyle w:val="Hyperlink"/>
                  <w:b/>
                  <w:bCs/>
                </w:rPr>
                <w:t>uide</w:t>
              </w:r>
            </w:hyperlink>
            <w:r w:rsidR="00E0039E" w:rsidRPr="0B8D9968">
              <w:rPr>
                <w:rStyle w:val="Hyperlink"/>
                <w:b/>
                <w:bCs/>
              </w:rPr>
              <w:t>:</w:t>
            </w:r>
          </w:p>
          <w:p w14:paraId="040CF575" w14:textId="43C8D900" w:rsidR="007D3729" w:rsidRPr="002D6C79" w:rsidRDefault="007D3729" w:rsidP="002D6C79">
            <w:pPr>
              <w:pStyle w:val="FSVtablebullet"/>
              <w:rPr>
                <w:rStyle w:val="normaltextrun"/>
                <w:rFonts w:cs="Arial"/>
                <w:color w:val="auto"/>
              </w:rPr>
            </w:pPr>
            <w:r w:rsidRPr="0B8D9968">
              <w:rPr>
                <w:rStyle w:val="normaltextrun"/>
                <w:rFonts w:cs="Arial"/>
                <w:color w:val="auto"/>
              </w:rPr>
              <w:t>Responsibility 3</w:t>
            </w:r>
            <w:r w:rsidR="003A4B06" w:rsidRPr="0B8D9968">
              <w:rPr>
                <w:rStyle w:val="normaltextrun"/>
                <w:rFonts w:cs="Arial"/>
                <w:color w:val="auto"/>
              </w:rPr>
              <w:t xml:space="preserve"> </w:t>
            </w:r>
            <w:r w:rsidR="00B30F76" w:rsidRPr="0B8D9968">
              <w:rPr>
                <w:rStyle w:val="normaltextrun"/>
                <w:rFonts w:cs="Arial"/>
                <w:color w:val="auto"/>
              </w:rPr>
              <w:t xml:space="preserve">– </w:t>
            </w:r>
            <w:r w:rsidRPr="0B8D9968">
              <w:rPr>
                <w:rStyle w:val="normaltextrun"/>
                <w:rFonts w:cs="Arial"/>
                <w:color w:val="auto"/>
              </w:rPr>
              <w:t>Intermediate risk assessment</w:t>
            </w:r>
          </w:p>
          <w:p w14:paraId="15297149" w14:textId="3B7C9E0C" w:rsidR="007D3729" w:rsidRPr="002D6C79" w:rsidRDefault="007D3729" w:rsidP="002D6C79">
            <w:pPr>
              <w:pStyle w:val="FSVtablebullet"/>
              <w:rPr>
                <w:rStyle w:val="normaltextrun"/>
                <w:rFonts w:cs="Arial"/>
                <w:color w:val="auto"/>
              </w:rPr>
            </w:pPr>
            <w:r w:rsidRPr="0B8D9968">
              <w:rPr>
                <w:rStyle w:val="normaltextrun"/>
                <w:rFonts w:cs="Arial"/>
                <w:color w:val="auto"/>
              </w:rPr>
              <w:t>A</w:t>
            </w:r>
            <w:r w:rsidR="000513EA" w:rsidRPr="0B8D9968">
              <w:rPr>
                <w:rStyle w:val="normaltextrun"/>
                <w:rFonts w:cs="Arial"/>
                <w:color w:val="auto"/>
              </w:rPr>
              <w:t xml:space="preserve">ppendix </w:t>
            </w:r>
            <w:r w:rsidRPr="0B8D9968">
              <w:rPr>
                <w:rStyle w:val="normaltextrun"/>
                <w:rFonts w:cs="Arial"/>
                <w:color w:val="auto"/>
              </w:rPr>
              <w:t>7</w:t>
            </w:r>
            <w:r w:rsidR="003A4B06" w:rsidRPr="0B8D9968">
              <w:rPr>
                <w:rStyle w:val="normaltextrun"/>
                <w:rFonts w:cs="Arial"/>
                <w:color w:val="auto"/>
              </w:rPr>
              <w:t xml:space="preserve"> </w:t>
            </w:r>
            <w:r w:rsidR="00B30F76" w:rsidRPr="0B8D9968">
              <w:rPr>
                <w:rStyle w:val="normaltextrun"/>
                <w:rFonts w:cs="Arial"/>
                <w:color w:val="auto"/>
              </w:rPr>
              <w:t xml:space="preserve">– </w:t>
            </w:r>
            <w:r w:rsidRPr="0B8D9968">
              <w:rPr>
                <w:rStyle w:val="normaltextrun"/>
                <w:rFonts w:cs="Arial"/>
                <w:color w:val="auto"/>
              </w:rPr>
              <w:t xml:space="preserve">Child </w:t>
            </w:r>
            <w:r w:rsidR="000513EA" w:rsidRPr="0B8D9968">
              <w:rPr>
                <w:rStyle w:val="normaltextrun"/>
                <w:rFonts w:cs="Arial"/>
                <w:color w:val="auto"/>
              </w:rPr>
              <w:t>victim survivor risk assessment tool</w:t>
            </w:r>
          </w:p>
          <w:p w14:paraId="4F3BE8B3" w14:textId="27C10CDD" w:rsidR="007D3729" w:rsidRDefault="007D3729" w:rsidP="002D6C79">
            <w:pPr>
              <w:pStyle w:val="FSVtablebullet"/>
              <w:rPr>
                <w:rStyle w:val="normaltextrun"/>
                <w:rFonts w:cs="Arial"/>
                <w:color w:val="auto"/>
              </w:rPr>
            </w:pPr>
            <w:r w:rsidRPr="0B8D9968">
              <w:rPr>
                <w:rStyle w:val="normaltextrun"/>
                <w:rFonts w:cs="Arial"/>
                <w:color w:val="auto"/>
              </w:rPr>
              <w:t>Responsibility 7</w:t>
            </w:r>
            <w:r w:rsidR="003A4B06" w:rsidRPr="0B8D9968">
              <w:rPr>
                <w:rStyle w:val="normaltextrun"/>
                <w:rFonts w:cs="Arial"/>
                <w:color w:val="auto"/>
              </w:rPr>
              <w:t xml:space="preserve"> </w:t>
            </w:r>
            <w:r w:rsidR="00B30F76" w:rsidRPr="0B8D9968">
              <w:rPr>
                <w:rStyle w:val="normaltextrun"/>
                <w:rFonts w:cs="Arial"/>
                <w:color w:val="auto"/>
              </w:rPr>
              <w:t xml:space="preserve">– </w:t>
            </w:r>
            <w:r w:rsidRPr="0B8D9968">
              <w:rPr>
                <w:rStyle w:val="normaltextrun"/>
                <w:rFonts w:cs="Arial"/>
                <w:color w:val="auto"/>
              </w:rPr>
              <w:t>Comprehensive assessment</w:t>
            </w:r>
          </w:p>
          <w:p w14:paraId="096CB68E" w14:textId="77777777" w:rsidR="003555D0" w:rsidRDefault="003555D0" w:rsidP="002D6C79">
            <w:pPr>
              <w:pStyle w:val="FSVtablebullet"/>
              <w:rPr>
                <w:rStyle w:val="normaltextrun"/>
                <w:rFonts w:cs="Arial"/>
                <w:color w:val="auto"/>
              </w:rPr>
            </w:pPr>
            <w:r>
              <w:rPr>
                <w:rStyle w:val="normaltextrun"/>
                <w:rFonts w:cs="Arial"/>
                <w:color w:val="auto"/>
              </w:rPr>
              <w:t>Appendix</w:t>
            </w:r>
            <w:r w:rsidR="00872811">
              <w:rPr>
                <w:rStyle w:val="normaltextrun"/>
                <w:rFonts w:cs="Arial"/>
                <w:color w:val="auto"/>
              </w:rPr>
              <w:t xml:space="preserve"> 11 – Comprehensive risk assessment tool</w:t>
            </w:r>
          </w:p>
          <w:p w14:paraId="21919D61" w14:textId="7AD130A7" w:rsidR="00872811" w:rsidRDefault="00872811" w:rsidP="002D6C79">
            <w:pPr>
              <w:pStyle w:val="FSVtablebullet"/>
              <w:rPr>
                <w:rStyle w:val="normaltextrun"/>
                <w:rFonts w:cs="Arial"/>
                <w:color w:val="auto"/>
              </w:rPr>
            </w:pPr>
            <w:r>
              <w:rPr>
                <w:rStyle w:val="normaltextrun"/>
                <w:rFonts w:cs="Arial"/>
                <w:color w:val="auto"/>
              </w:rPr>
              <w:t xml:space="preserve">Appendix 12 </w:t>
            </w:r>
            <w:r w:rsidR="00055482">
              <w:rPr>
                <w:rStyle w:val="normaltextrun"/>
                <w:rFonts w:cs="Arial"/>
                <w:color w:val="auto"/>
              </w:rPr>
              <w:t>–</w:t>
            </w:r>
            <w:r>
              <w:rPr>
                <w:rStyle w:val="normaltextrun"/>
                <w:rFonts w:cs="Arial"/>
                <w:color w:val="auto"/>
              </w:rPr>
              <w:t xml:space="preserve"> Genograms</w:t>
            </w:r>
          </w:p>
          <w:p w14:paraId="5ECB95E9" w14:textId="77777777" w:rsidR="00A025BE" w:rsidRDefault="00055482" w:rsidP="00A025BE">
            <w:pPr>
              <w:pStyle w:val="FSVtablebullet"/>
              <w:rPr>
                <w:rStyle w:val="normaltextrun"/>
                <w:rFonts w:cs="Arial"/>
                <w:color w:val="auto"/>
              </w:rPr>
            </w:pPr>
            <w:r>
              <w:rPr>
                <w:rStyle w:val="normaltextrun"/>
                <w:rFonts w:cs="Arial"/>
                <w:color w:val="auto"/>
              </w:rPr>
              <w:t>Appendix 13 – Risk assessment considerations across the community</w:t>
            </w:r>
            <w:r w:rsidR="00A025BE" w:rsidRPr="002D6C79">
              <w:rPr>
                <w:rStyle w:val="normaltextrun"/>
                <w:rFonts w:cs="Arial"/>
                <w:color w:val="auto"/>
              </w:rPr>
              <w:t xml:space="preserve"> </w:t>
            </w:r>
          </w:p>
          <w:p w14:paraId="5B485F76" w14:textId="19E25E92" w:rsidR="00A025BE" w:rsidRPr="00E0039E" w:rsidRDefault="00840F85" w:rsidP="00A025BE">
            <w:pPr>
              <w:pStyle w:val="FSVtablebullet"/>
              <w:rPr>
                <w:b/>
                <w:bCs/>
                <w:u w:val="dotted"/>
              </w:rPr>
            </w:pPr>
            <w:hyperlink r:id="rId71" w:history="1">
              <w:r w:rsidR="00A025BE" w:rsidRPr="0B8D9968">
                <w:rPr>
                  <w:rStyle w:val="Hyperlink"/>
                  <w:b/>
                  <w:bCs/>
                </w:rPr>
                <w:t xml:space="preserve">Code of </w:t>
              </w:r>
              <w:r w:rsidR="00236480" w:rsidRPr="0B8D9968">
                <w:rPr>
                  <w:rStyle w:val="Hyperlink"/>
                  <w:b/>
                  <w:bCs/>
                </w:rPr>
                <w:t>p</w:t>
              </w:r>
              <w:r w:rsidR="00A025BE" w:rsidRPr="0B8D9968">
                <w:rPr>
                  <w:rStyle w:val="Hyperlink"/>
                  <w:b/>
                  <w:bCs/>
                </w:rPr>
                <w:t>ractice</w:t>
              </w:r>
            </w:hyperlink>
            <w:r w:rsidR="00E0039E" w:rsidRPr="0B8D9968">
              <w:rPr>
                <w:rStyle w:val="Hyperlink"/>
                <w:b/>
                <w:bCs/>
              </w:rPr>
              <w:t>:</w:t>
            </w:r>
          </w:p>
          <w:p w14:paraId="268204AB" w14:textId="76768B30" w:rsidR="00055482" w:rsidRPr="002D6C79" w:rsidRDefault="00A025BE" w:rsidP="002D6C79">
            <w:pPr>
              <w:pStyle w:val="FSVtablebullet"/>
              <w:rPr>
                <w:rStyle w:val="normaltextrun"/>
                <w:rFonts w:cs="Arial"/>
                <w:color w:val="auto"/>
              </w:rPr>
            </w:pPr>
            <w:r w:rsidRPr="0B8D9968">
              <w:rPr>
                <w:rStyle w:val="normaltextrun"/>
                <w:rFonts w:cs="Arial"/>
                <w:color w:val="auto"/>
              </w:rPr>
              <w:t>Principle 6</w:t>
            </w:r>
            <w:r w:rsidR="003A4B06" w:rsidRPr="0B8D9968">
              <w:rPr>
                <w:rStyle w:val="normaltextrun"/>
                <w:rFonts w:cs="Arial"/>
                <w:color w:val="auto"/>
              </w:rPr>
              <w:t xml:space="preserve"> </w:t>
            </w:r>
            <w:r w:rsidR="00B30F76" w:rsidRPr="0B8D9968">
              <w:rPr>
                <w:rStyle w:val="normaltextrun"/>
                <w:rFonts w:cs="Arial"/>
                <w:color w:val="auto"/>
              </w:rPr>
              <w:t xml:space="preserve">– </w:t>
            </w:r>
            <w:r w:rsidRPr="0B8D9968">
              <w:rPr>
                <w:rStyle w:val="normaltextrun"/>
                <w:rFonts w:cs="Arial"/>
                <w:color w:val="auto"/>
              </w:rPr>
              <w:t>Child-centred practice</w:t>
            </w:r>
          </w:p>
        </w:tc>
        <w:bookmarkStart w:id="266" w:name="_Hlk34408675"/>
        <w:bookmarkEnd w:id="266"/>
        <w:tc>
          <w:tcPr>
            <w:tcW w:w="0" w:type="auto"/>
            <w:shd w:val="clear" w:color="auto" w:fill="FFE9CA" w:themeFill="accent3" w:themeFillTint="33"/>
          </w:tcPr>
          <w:p w14:paraId="61DA772B" w14:textId="540A19EF" w:rsidR="007D3729" w:rsidRPr="002D6C79" w:rsidRDefault="007D3729" w:rsidP="0B8D9968">
            <w:pPr>
              <w:pStyle w:val="FSVtablebullet"/>
              <w:rPr>
                <w:color w:val="auto"/>
                <w:lang w:val="en-GB"/>
              </w:rPr>
            </w:pPr>
            <w:r w:rsidRPr="0B8D9968">
              <w:rPr>
                <w:lang w:val="en-GB"/>
              </w:rPr>
              <w:fldChar w:fldCharType="begin"/>
            </w:r>
            <w:r w:rsidRPr="0B8D9968">
              <w:rPr>
                <w:color w:val="auto"/>
                <w:lang w:val="en-GB"/>
              </w:rPr>
              <w:instrText xml:space="preserve"> HYPERLINK "https://providers.dffh.vic.gov.au/sites/default/files/2017-08/the-best-interests-framework-for-vulnerable-children-and-youth.pdf" </w:instrText>
            </w:r>
            <w:r w:rsidRPr="0B8D9968">
              <w:rPr>
                <w:lang w:val="en-GB"/>
              </w:rPr>
              <w:fldChar w:fldCharType="separate"/>
            </w:r>
            <w:r w:rsidRPr="0B8D9968">
              <w:rPr>
                <w:rStyle w:val="Hyperlink"/>
                <w:lang w:val="en-GB"/>
              </w:rPr>
              <w:t xml:space="preserve">Best </w:t>
            </w:r>
            <w:r w:rsidR="00065474" w:rsidRPr="0B8D9968">
              <w:rPr>
                <w:rStyle w:val="Hyperlink"/>
                <w:lang w:val="en-GB"/>
              </w:rPr>
              <w:t>i</w:t>
            </w:r>
            <w:r w:rsidRPr="0B8D9968">
              <w:rPr>
                <w:rStyle w:val="Hyperlink"/>
                <w:lang w:val="en-GB"/>
              </w:rPr>
              <w:t xml:space="preserve">nterests </w:t>
            </w:r>
            <w:r w:rsidR="00065474" w:rsidRPr="0B8D9968">
              <w:rPr>
                <w:rStyle w:val="Hyperlink"/>
                <w:lang w:val="en-GB"/>
              </w:rPr>
              <w:t>f</w:t>
            </w:r>
            <w:r w:rsidRPr="0B8D9968">
              <w:rPr>
                <w:rStyle w:val="Hyperlink"/>
                <w:lang w:val="en-GB"/>
              </w:rPr>
              <w:t xml:space="preserve">ramework for </w:t>
            </w:r>
            <w:r w:rsidR="00065474" w:rsidRPr="0B8D9968">
              <w:rPr>
                <w:rStyle w:val="Hyperlink"/>
                <w:lang w:val="en-GB"/>
              </w:rPr>
              <w:t>v</w:t>
            </w:r>
            <w:r w:rsidRPr="0B8D9968">
              <w:rPr>
                <w:rStyle w:val="Hyperlink"/>
                <w:lang w:val="en-GB"/>
              </w:rPr>
              <w:t xml:space="preserve">ulnerable </w:t>
            </w:r>
            <w:r w:rsidR="00065474" w:rsidRPr="0B8D9968">
              <w:rPr>
                <w:rStyle w:val="Hyperlink"/>
                <w:lang w:val="en-GB"/>
              </w:rPr>
              <w:t>c</w:t>
            </w:r>
            <w:r w:rsidRPr="0B8D9968">
              <w:rPr>
                <w:rStyle w:val="Hyperlink"/>
                <w:lang w:val="en-GB"/>
              </w:rPr>
              <w:t xml:space="preserve">hildren and </w:t>
            </w:r>
            <w:r w:rsidR="00065474" w:rsidRPr="0B8D9968">
              <w:rPr>
                <w:rStyle w:val="Hyperlink"/>
                <w:lang w:val="en-GB"/>
              </w:rPr>
              <w:t>y</w:t>
            </w:r>
            <w:r w:rsidRPr="0B8D9968">
              <w:rPr>
                <w:rStyle w:val="Hyperlink"/>
                <w:lang w:val="en-GB"/>
              </w:rPr>
              <w:t>outh</w:t>
            </w:r>
            <w:r w:rsidRPr="0B8D9968">
              <w:rPr>
                <w:lang w:val="en-GB"/>
              </w:rPr>
              <w:fldChar w:fldCharType="end"/>
            </w:r>
          </w:p>
        </w:tc>
      </w:tr>
      <w:tr w:rsidR="007D3729" w:rsidRPr="003A7034" w14:paraId="47BA287C" w14:textId="77777777" w:rsidTr="00D77366">
        <w:trPr>
          <w:cantSplit/>
          <w:trHeight w:val="300"/>
        </w:trPr>
        <w:tc>
          <w:tcPr>
            <w:tcW w:w="0" w:type="auto"/>
            <w:shd w:val="clear" w:color="auto" w:fill="FFE9CA" w:themeFill="accent3" w:themeFillTint="33"/>
          </w:tcPr>
          <w:p w14:paraId="4B9DAC4B" w14:textId="0FE21E67" w:rsidR="007D3729" w:rsidRPr="002D6C79" w:rsidRDefault="007D3729" w:rsidP="002D6C79">
            <w:pPr>
              <w:pStyle w:val="FSVtablebullet"/>
              <w:rPr>
                <w:rStyle w:val="normaltextrun"/>
                <w:rFonts w:cs="Arial"/>
                <w:color w:val="auto"/>
              </w:rPr>
            </w:pPr>
            <w:r w:rsidRPr="002D6C79">
              <w:rPr>
                <w:rStyle w:val="normaltextrun"/>
                <w:rFonts w:cs="Arial"/>
                <w:color w:val="auto"/>
              </w:rPr>
              <w:t>1</w:t>
            </w:r>
            <w:r w:rsidR="00030588">
              <w:rPr>
                <w:rStyle w:val="normaltextrun"/>
                <w:rFonts w:cs="Arial"/>
                <w:color w:val="auto"/>
              </w:rPr>
              <w:t>1</w:t>
            </w:r>
          </w:p>
        </w:tc>
        <w:tc>
          <w:tcPr>
            <w:tcW w:w="0" w:type="auto"/>
            <w:shd w:val="clear" w:color="auto" w:fill="FFE9CA" w:themeFill="accent3" w:themeFillTint="33"/>
          </w:tcPr>
          <w:p w14:paraId="2D65D2EE" w14:textId="4F775EB8" w:rsidR="007D3729" w:rsidRPr="002D6C79" w:rsidRDefault="007D3729" w:rsidP="002D6C79">
            <w:pPr>
              <w:pStyle w:val="FSVtablebullet"/>
              <w:rPr>
                <w:rStyle w:val="normaltextrun"/>
                <w:rFonts w:cs="Arial"/>
                <w:color w:val="auto"/>
              </w:rPr>
            </w:pPr>
            <w:r w:rsidRPr="401D9B7B">
              <w:rPr>
                <w:rStyle w:val="normaltextrun"/>
                <w:rFonts w:cs="Arial"/>
                <w:color w:val="auto"/>
              </w:rPr>
              <w:t xml:space="preserve">If </w:t>
            </w:r>
            <w:r w:rsidR="00FA7326">
              <w:rPr>
                <w:rStyle w:val="normaltextrun"/>
                <w:rFonts w:cs="Arial"/>
                <w:color w:val="auto"/>
              </w:rPr>
              <w:t xml:space="preserve">you are aware that </w:t>
            </w:r>
            <w:r w:rsidRPr="401D9B7B">
              <w:rPr>
                <w:rStyle w:val="normaltextrun"/>
                <w:rFonts w:cs="Arial"/>
                <w:color w:val="auto"/>
              </w:rPr>
              <w:t>children and young people are using violence</w:t>
            </w:r>
            <w:r w:rsidRPr="0017226B">
              <w:rPr>
                <w:rStyle w:val="normaltextrun"/>
                <w:rFonts w:cs="Arial"/>
                <w:color w:val="auto"/>
              </w:rPr>
              <w:t>:</w:t>
            </w:r>
          </w:p>
          <w:p w14:paraId="546D4792" w14:textId="241DDE10" w:rsidR="006A3C7D" w:rsidRDefault="007D3729" w:rsidP="00437E8F">
            <w:pPr>
              <w:pStyle w:val="FSVtablebullet"/>
              <w:numPr>
                <w:ilvl w:val="0"/>
                <w:numId w:val="16"/>
              </w:numPr>
              <w:rPr>
                <w:rStyle w:val="normaltextrun"/>
                <w:rFonts w:cs="Arial"/>
                <w:color w:val="auto"/>
              </w:rPr>
            </w:pPr>
            <w:r w:rsidRPr="0B8D9968">
              <w:rPr>
                <w:rStyle w:val="normaltextrun"/>
                <w:rFonts w:cs="Arial"/>
                <w:color w:val="auto"/>
              </w:rPr>
              <w:t xml:space="preserve">Ensure policies and processes recognise that </w:t>
            </w:r>
            <w:r w:rsidR="00051F61" w:rsidRPr="0B8D9968">
              <w:rPr>
                <w:rStyle w:val="normaltextrun"/>
                <w:rFonts w:cs="Arial"/>
                <w:color w:val="auto"/>
              </w:rPr>
              <w:t xml:space="preserve">young people </w:t>
            </w:r>
            <w:r w:rsidRPr="0B8D9968">
              <w:rPr>
                <w:rStyle w:val="normaltextrun"/>
                <w:rFonts w:cs="Arial"/>
                <w:color w:val="auto"/>
              </w:rPr>
              <w:t xml:space="preserve">using family violence are </w:t>
            </w:r>
            <w:r w:rsidR="00475D3B" w:rsidRPr="0B8D9968">
              <w:rPr>
                <w:rStyle w:val="normaltextrun"/>
                <w:rFonts w:cs="Arial"/>
                <w:color w:val="auto"/>
              </w:rPr>
              <w:t xml:space="preserve">set apart </w:t>
            </w:r>
            <w:r w:rsidRPr="0B8D9968">
              <w:rPr>
                <w:rStyle w:val="normaltextrun"/>
                <w:rFonts w:cs="Arial"/>
                <w:color w:val="auto"/>
              </w:rPr>
              <w:t xml:space="preserve">from </w:t>
            </w:r>
            <w:r w:rsidR="001E1144" w:rsidRPr="0B8D9968">
              <w:rPr>
                <w:rStyle w:val="normaltextrun"/>
                <w:rFonts w:cs="Arial"/>
                <w:color w:val="auto"/>
              </w:rPr>
              <w:t xml:space="preserve">adult </w:t>
            </w:r>
            <w:r w:rsidRPr="0B8D9968">
              <w:rPr>
                <w:rStyle w:val="normaltextrun"/>
                <w:rFonts w:cs="Arial"/>
                <w:color w:val="auto"/>
              </w:rPr>
              <w:t>perpetrators</w:t>
            </w:r>
            <w:r w:rsidR="00E0039E" w:rsidRPr="0B8D9968">
              <w:rPr>
                <w:rStyle w:val="normaltextrun"/>
                <w:rFonts w:cs="Arial"/>
                <w:color w:val="auto"/>
              </w:rPr>
              <w:t>.</w:t>
            </w:r>
          </w:p>
          <w:p w14:paraId="3782D8A3" w14:textId="5DD9EE01" w:rsidR="00E0039E" w:rsidRPr="00E0039E" w:rsidRDefault="007D3729" w:rsidP="00437E8F">
            <w:pPr>
              <w:pStyle w:val="FSVtablebullet"/>
              <w:numPr>
                <w:ilvl w:val="0"/>
                <w:numId w:val="16"/>
              </w:numPr>
              <w:rPr>
                <w:rFonts w:cs="Arial"/>
                <w:color w:val="auto"/>
              </w:rPr>
            </w:pPr>
            <w:r w:rsidRPr="0B8D9968">
              <w:rPr>
                <w:rStyle w:val="normaltextrun"/>
                <w:rFonts w:cs="Arial"/>
                <w:color w:val="auto"/>
              </w:rPr>
              <w:t>Assess</w:t>
            </w:r>
            <w:r w:rsidR="00E46AD2" w:rsidRPr="0B8D9968">
              <w:rPr>
                <w:rStyle w:val="normaltextrun"/>
                <w:rFonts w:cs="Arial"/>
                <w:color w:val="auto"/>
              </w:rPr>
              <w:t>, if appropriate</w:t>
            </w:r>
            <w:r w:rsidR="001E1144" w:rsidRPr="0B8D9968">
              <w:rPr>
                <w:rStyle w:val="normaltextrun"/>
                <w:rFonts w:cs="Arial"/>
                <w:color w:val="auto"/>
              </w:rPr>
              <w:t>,</w:t>
            </w:r>
            <w:r w:rsidRPr="0B8D9968">
              <w:rPr>
                <w:rStyle w:val="normaltextrun"/>
                <w:rFonts w:cs="Arial"/>
                <w:color w:val="auto"/>
              </w:rPr>
              <w:t xml:space="preserve"> the </w:t>
            </w:r>
            <w:r w:rsidR="00051F61" w:rsidRPr="0B8D9968">
              <w:rPr>
                <w:rStyle w:val="normaltextrun"/>
                <w:rFonts w:cs="Arial"/>
                <w:color w:val="auto"/>
              </w:rPr>
              <w:t xml:space="preserve">young person’s </w:t>
            </w:r>
            <w:r w:rsidRPr="0B8D9968">
              <w:rPr>
                <w:rStyle w:val="normaltextrun"/>
                <w:rFonts w:cs="Arial"/>
                <w:color w:val="auto"/>
              </w:rPr>
              <w:t xml:space="preserve">violence with the parent who is not using violence to </w:t>
            </w:r>
            <w:r w:rsidR="007607F3" w:rsidRPr="0B8D9968">
              <w:rPr>
                <w:rStyle w:val="normaltextrun"/>
                <w:rFonts w:cs="Arial"/>
                <w:color w:val="auto"/>
              </w:rPr>
              <w:t xml:space="preserve">guide referrals to </w:t>
            </w:r>
            <w:r w:rsidRPr="0B8D9968">
              <w:rPr>
                <w:rStyle w:val="normaltextrun"/>
                <w:rFonts w:cs="Arial"/>
                <w:color w:val="auto"/>
              </w:rPr>
              <w:t xml:space="preserve">appropriate </w:t>
            </w:r>
            <w:r w:rsidR="007607F3" w:rsidRPr="0B8D9968">
              <w:rPr>
                <w:rStyle w:val="normaltextrun"/>
                <w:rFonts w:cs="Arial"/>
                <w:color w:val="auto"/>
              </w:rPr>
              <w:t xml:space="preserve">services for </w:t>
            </w:r>
            <w:r w:rsidR="001C63A6" w:rsidRPr="0B8D9968">
              <w:rPr>
                <w:rStyle w:val="normaltextrun"/>
                <w:rFonts w:cs="Arial"/>
                <w:color w:val="auto"/>
              </w:rPr>
              <w:t>the adolescent</w:t>
            </w:r>
            <w:r w:rsidRPr="0B8D9968">
              <w:rPr>
                <w:rStyle w:val="normaltextrun"/>
                <w:rFonts w:cs="Arial"/>
                <w:color w:val="auto"/>
              </w:rPr>
              <w:t>. It is important to consider the</w:t>
            </w:r>
            <w:r w:rsidR="008D2C14" w:rsidRPr="0B8D9968">
              <w:rPr>
                <w:rStyle w:val="normaltextrun"/>
                <w:rFonts w:cs="Arial"/>
                <w:color w:val="auto"/>
              </w:rPr>
              <w:t xml:space="preserve"> young person’s</w:t>
            </w:r>
            <w:r w:rsidR="00F71791" w:rsidRPr="0B8D9968">
              <w:rPr>
                <w:rStyle w:val="normaltextrun"/>
                <w:rFonts w:cs="Arial"/>
                <w:color w:val="auto"/>
              </w:rPr>
              <w:t xml:space="preserve"> behaviour within their personal context</w:t>
            </w:r>
            <w:r w:rsidR="00E0039E" w:rsidRPr="0B8D9968">
              <w:rPr>
                <w:rStyle w:val="normaltextrun"/>
                <w:rFonts w:cs="Arial"/>
                <w:color w:val="auto"/>
              </w:rPr>
              <w:t xml:space="preserve"> </w:t>
            </w:r>
            <w:r w:rsidR="00E46AD2" w:rsidRPr="0B8D9968">
              <w:rPr>
                <w:rFonts w:cs="Arial"/>
                <w:color w:val="auto"/>
              </w:rPr>
              <w:t>includ</w:t>
            </w:r>
            <w:r w:rsidR="00E0039E" w:rsidRPr="0B8D9968">
              <w:rPr>
                <w:rFonts w:cs="Arial"/>
                <w:color w:val="auto"/>
              </w:rPr>
              <w:t>i</w:t>
            </w:r>
            <w:r w:rsidR="00E0039E" w:rsidRPr="0B8D9968">
              <w:rPr>
                <w:color w:val="auto"/>
              </w:rPr>
              <w:t>ng their:</w:t>
            </w:r>
          </w:p>
          <w:p w14:paraId="34C3AF05" w14:textId="0123EEA6" w:rsidR="00E0039E" w:rsidRDefault="00E46AD2" w:rsidP="00437E8F">
            <w:pPr>
              <w:pStyle w:val="FSVtablebullet21"/>
            </w:pPr>
            <w:r>
              <w:t>age</w:t>
            </w:r>
          </w:p>
          <w:p w14:paraId="3811E780" w14:textId="01CF8EB0" w:rsidR="00E0039E" w:rsidRDefault="00E46AD2" w:rsidP="00437E8F">
            <w:pPr>
              <w:pStyle w:val="FSVtablebullet21"/>
            </w:pPr>
            <w:r>
              <w:t>developmental status</w:t>
            </w:r>
          </w:p>
          <w:p w14:paraId="3E1DF3DC" w14:textId="76580E1D" w:rsidR="00E0039E" w:rsidRDefault="00E46AD2" w:rsidP="00437E8F">
            <w:pPr>
              <w:pStyle w:val="FSVtablebullet21"/>
            </w:pPr>
            <w:r>
              <w:t>attachment and relational history</w:t>
            </w:r>
          </w:p>
          <w:p w14:paraId="4127EFB0" w14:textId="105A769C" w:rsidR="00E0039E" w:rsidRDefault="00E46AD2" w:rsidP="00437E8F">
            <w:pPr>
              <w:pStyle w:val="FSVtablebullet21"/>
            </w:pPr>
            <w:r>
              <w:t xml:space="preserve">strengths and </w:t>
            </w:r>
            <w:r w:rsidRPr="0B8D9968">
              <w:rPr>
                <w:rStyle w:val="normaltextrun"/>
              </w:rPr>
              <w:t>protective</w:t>
            </w:r>
            <w:r>
              <w:t xml:space="preserve"> factors</w:t>
            </w:r>
          </w:p>
          <w:p w14:paraId="7AE7981A" w14:textId="52C1A301" w:rsidR="00D3770D" w:rsidRPr="004A48DC" w:rsidRDefault="00E46AD2" w:rsidP="00437E8F">
            <w:pPr>
              <w:pStyle w:val="FSVtablebullet21"/>
              <w:rPr>
                <w:rStyle w:val="normaltextrun"/>
              </w:rPr>
            </w:pPr>
            <w:r>
              <w:t xml:space="preserve">care situation and individual circumstances including if they have experienced or are currently experiencing </w:t>
            </w:r>
            <w:r w:rsidR="007D3729" w:rsidRPr="0B8D9968">
              <w:rPr>
                <w:rStyle w:val="normaltextrun"/>
              </w:rPr>
              <w:t>family violence</w:t>
            </w:r>
            <w:r w:rsidR="00810391" w:rsidRPr="0B8D9968">
              <w:rPr>
                <w:rStyle w:val="normaltextrun"/>
              </w:rPr>
              <w:t>, other trauma</w:t>
            </w:r>
            <w:r w:rsidR="007D3729" w:rsidRPr="0B8D9968">
              <w:rPr>
                <w:rStyle w:val="normaltextrun"/>
              </w:rPr>
              <w:t xml:space="preserve"> or have a disability.</w:t>
            </w:r>
          </w:p>
        </w:tc>
        <w:tc>
          <w:tcPr>
            <w:tcW w:w="0" w:type="auto"/>
            <w:shd w:val="clear" w:color="auto" w:fill="FFE9CA" w:themeFill="accent3" w:themeFillTint="33"/>
          </w:tcPr>
          <w:p w14:paraId="21C31C00" w14:textId="49FC2D98" w:rsidR="007D3729" w:rsidRPr="002D6C79" w:rsidRDefault="00840F85" w:rsidP="00423842">
            <w:pPr>
              <w:pStyle w:val="FSVtablebullet"/>
              <w:rPr>
                <w:color w:val="auto"/>
              </w:rPr>
            </w:pPr>
            <w:hyperlink r:id="rId72" w:history="1">
              <w:r w:rsidR="007D3729" w:rsidRPr="0B8D9968">
                <w:rPr>
                  <w:rStyle w:val="Hyperlink"/>
                  <w:rFonts w:cs="Arial"/>
                </w:rPr>
                <w:t xml:space="preserve">MARAM </w:t>
              </w:r>
              <w:r w:rsidR="00236480" w:rsidRPr="0B8D9968">
                <w:rPr>
                  <w:rStyle w:val="Hyperlink"/>
                  <w:rFonts w:cs="Arial"/>
                </w:rPr>
                <w:t>p</w:t>
              </w:r>
              <w:r w:rsidR="007D3729" w:rsidRPr="0B8D9968">
                <w:rPr>
                  <w:rStyle w:val="Hyperlink"/>
                  <w:rFonts w:cs="Arial"/>
                </w:rPr>
                <w:t xml:space="preserve">ractice </w:t>
              </w:r>
              <w:r w:rsidR="00236480" w:rsidRPr="0B8D9968">
                <w:rPr>
                  <w:rStyle w:val="Hyperlink"/>
                  <w:rFonts w:cs="Arial"/>
                </w:rPr>
                <w:t>g</w:t>
              </w:r>
              <w:r w:rsidR="007D3729" w:rsidRPr="0B8D9968">
                <w:rPr>
                  <w:rStyle w:val="Hyperlink"/>
                  <w:rFonts w:cs="Arial"/>
                </w:rPr>
                <w:t xml:space="preserve">uide – Practice </w:t>
              </w:r>
              <w:r w:rsidR="00236480" w:rsidRPr="0B8D9968">
                <w:rPr>
                  <w:rStyle w:val="Hyperlink"/>
                  <w:rFonts w:cs="Arial"/>
                </w:rPr>
                <w:t>n</w:t>
              </w:r>
              <w:r w:rsidR="007D3729" w:rsidRPr="0B8D9968">
                <w:rPr>
                  <w:rStyle w:val="Hyperlink"/>
                  <w:rFonts w:cs="Arial"/>
                </w:rPr>
                <w:t xml:space="preserve">ote </w:t>
              </w:r>
              <w:r w:rsidR="00236480" w:rsidRPr="0B8D9968">
                <w:rPr>
                  <w:rStyle w:val="Hyperlink"/>
                  <w:rFonts w:cs="Arial"/>
                </w:rPr>
                <w:t>u</w:t>
              </w:r>
              <w:r w:rsidR="007D3729" w:rsidRPr="0B8D9968">
                <w:rPr>
                  <w:rStyle w:val="Hyperlink"/>
                  <w:rFonts w:cs="Arial"/>
                </w:rPr>
                <w:t>pdate: Resource for working with adolescents using family violence and their families, during coronavirus (COVID-19)</w:t>
              </w:r>
            </w:hyperlink>
            <w:r w:rsidR="007D3729" w:rsidRPr="0B8D9968">
              <w:rPr>
                <w:rStyle w:val="normaltextrun"/>
                <w:rFonts w:cs="Arial"/>
                <w:color w:val="auto"/>
              </w:rPr>
              <w:t xml:space="preserve"> </w:t>
            </w:r>
          </w:p>
        </w:tc>
        <w:tc>
          <w:tcPr>
            <w:tcW w:w="0" w:type="auto"/>
            <w:shd w:val="clear" w:color="auto" w:fill="FFE9CA" w:themeFill="accent3" w:themeFillTint="33"/>
          </w:tcPr>
          <w:p w14:paraId="5515FDE5" w14:textId="77777777" w:rsidR="007D3729" w:rsidRPr="002D6C79" w:rsidRDefault="007D3729" w:rsidP="002D6C79">
            <w:pPr>
              <w:pStyle w:val="FSVtablebullet"/>
              <w:rPr>
                <w:rStyle w:val="normaltextrun"/>
                <w:rFonts w:cs="Arial"/>
                <w:color w:val="auto"/>
              </w:rPr>
            </w:pPr>
          </w:p>
        </w:tc>
      </w:tr>
    </w:tbl>
    <w:p w14:paraId="3B6BB836" w14:textId="4FC04A04" w:rsidR="008875D7" w:rsidRPr="00950CE9" w:rsidRDefault="00A86479" w:rsidP="0B8D9968">
      <w:pPr>
        <w:spacing w:after="200" w:line="276" w:lineRule="auto"/>
        <w:rPr>
          <w:rStyle w:val="normaltextrun"/>
          <w:rFonts w:ascii="Arial" w:hAnsi="Arial"/>
        </w:rPr>
      </w:pPr>
      <w:bookmarkStart w:id="267" w:name="_Hlk32931588"/>
      <w:bookmarkEnd w:id="265"/>
      <w:r w:rsidRPr="0B8D9968">
        <w:rPr>
          <w:rStyle w:val="FSVbodyChar"/>
          <w:color w:val="204559" w:themeColor="accent1" w:themeShade="80"/>
          <w:sz w:val="24"/>
          <w:szCs w:val="24"/>
        </w:rPr>
        <w:lastRenderedPageBreak/>
        <w:t xml:space="preserve">Risk </w:t>
      </w:r>
      <w:r w:rsidR="00C82835" w:rsidRPr="0B8D9968">
        <w:rPr>
          <w:rStyle w:val="FSVbodyChar"/>
          <w:color w:val="204559" w:themeColor="accent1" w:themeShade="80"/>
          <w:sz w:val="24"/>
          <w:szCs w:val="24"/>
        </w:rPr>
        <w:t>a</w:t>
      </w:r>
      <w:r w:rsidRPr="0B8D9968">
        <w:rPr>
          <w:rStyle w:val="FSVbodyChar"/>
          <w:color w:val="204559" w:themeColor="accent1" w:themeShade="80"/>
          <w:sz w:val="24"/>
          <w:szCs w:val="24"/>
        </w:rPr>
        <w:t xml:space="preserve">ssessment </w:t>
      </w:r>
      <w:r w:rsidR="00C82835" w:rsidRPr="0B8D9968">
        <w:rPr>
          <w:rStyle w:val="FSVbodyChar"/>
          <w:color w:val="204559" w:themeColor="accent1" w:themeShade="80"/>
          <w:sz w:val="24"/>
          <w:szCs w:val="24"/>
        </w:rPr>
        <w:t>f</w:t>
      </w:r>
      <w:r w:rsidRPr="0B8D9968">
        <w:rPr>
          <w:rStyle w:val="FSVbodyChar"/>
          <w:color w:val="204559" w:themeColor="accent1" w:themeShade="80"/>
          <w:sz w:val="24"/>
          <w:szCs w:val="24"/>
        </w:rPr>
        <w:t>lowchart</w:t>
      </w:r>
      <w:bookmarkEnd w:id="267"/>
      <w:r w:rsidR="00CD7AE3" w:rsidRPr="003A7034">
        <w:rPr>
          <w:rFonts w:ascii="Arial" w:hAnsi="Arial" w:cs="Arial"/>
          <w:b/>
          <w:bCs/>
          <w:noProof/>
          <w:lang w:val="es-ES" w:eastAsia="es-ES"/>
        </w:rPr>
        <w:drawing>
          <wp:inline distT="0" distB="0" distL="0" distR="0" wp14:anchorId="1E9FC7ED" wp14:editId="56983631">
            <wp:extent cx="8863330" cy="3683073"/>
            <wp:effectExtent l="0" t="0" r="0" b="2222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14:paraId="2E86CCFB" w14:textId="77777777" w:rsidR="008875D7" w:rsidRPr="00950CE9" w:rsidRDefault="008875D7" w:rsidP="00DF0311">
      <w:pPr>
        <w:rPr>
          <w:rStyle w:val="normaltextrun"/>
          <w:rFonts w:ascii="Arial" w:hAnsi="Arial"/>
        </w:rPr>
        <w:sectPr w:rsidR="008875D7" w:rsidRPr="00950CE9" w:rsidSect="00AD0531">
          <w:footnotePr>
            <w:numFmt w:val="lowerRoman"/>
          </w:footnotePr>
          <w:endnotePr>
            <w:numFmt w:val="decimal"/>
          </w:endnotePr>
          <w:pgSz w:w="16838" w:h="11906" w:orient="landscape"/>
          <w:pgMar w:top="1440" w:right="1440" w:bottom="851" w:left="1440" w:header="709" w:footer="166" w:gutter="0"/>
          <w:cols w:space="708"/>
          <w:docGrid w:linePitch="360"/>
        </w:sectPr>
      </w:pPr>
    </w:p>
    <w:p w14:paraId="3478F124" w14:textId="75B0E2A4" w:rsidR="00A86479" w:rsidRPr="00950CE9" w:rsidRDefault="00A86479" w:rsidP="00A86479">
      <w:pPr>
        <w:rPr>
          <w:rStyle w:val="normaltextrun"/>
          <w:rFonts w:ascii="Arial" w:hAnsi="Arial"/>
        </w:rPr>
      </w:pPr>
    </w:p>
    <w:p w14:paraId="1EC7B5EE" w14:textId="77777777" w:rsidR="00A86479" w:rsidRPr="00950CE9" w:rsidRDefault="00A86479" w:rsidP="00A86479">
      <w:pPr>
        <w:rPr>
          <w:rStyle w:val="normaltextrun"/>
          <w:rFonts w:ascii="Arial" w:hAnsi="Arial"/>
        </w:rPr>
        <w:sectPr w:rsidR="00A86479" w:rsidRPr="00950CE9" w:rsidSect="00455E7B">
          <w:footnotePr>
            <w:numFmt w:val="lowerRoman"/>
          </w:footnotePr>
          <w:endnotePr>
            <w:numFmt w:val="decimal"/>
          </w:endnotePr>
          <w:type w:val="continuous"/>
          <w:pgSz w:w="16838" w:h="11906" w:orient="landscape"/>
          <w:pgMar w:top="1440" w:right="1440" w:bottom="709" w:left="1440" w:header="709" w:footer="0" w:gutter="0"/>
          <w:cols w:space="708"/>
          <w:docGrid w:linePitch="360"/>
        </w:sectPr>
      </w:pPr>
    </w:p>
    <w:p w14:paraId="6E9B1DFF" w14:textId="14CC71DF" w:rsidR="00A86479" w:rsidRPr="00950CE9" w:rsidRDefault="006A51A4" w:rsidP="00437E8F">
      <w:pPr>
        <w:pStyle w:val="Heading3"/>
        <w:numPr>
          <w:ilvl w:val="2"/>
          <w:numId w:val="29"/>
        </w:numPr>
      </w:pPr>
      <w:bookmarkStart w:id="268" w:name="_Hlk32927274"/>
      <w:bookmarkStart w:id="269" w:name="_Toc128126961"/>
      <w:r>
        <w:lastRenderedPageBreak/>
        <w:t>Case planning and risk management</w:t>
      </w:r>
      <w:bookmarkEnd w:id="269"/>
    </w:p>
    <w:bookmarkEnd w:id="268"/>
    <w:p w14:paraId="1616DBB8" w14:textId="7E20EA99" w:rsidR="00A86479" w:rsidRPr="00A57E02" w:rsidRDefault="00A86479" w:rsidP="00A57E02">
      <w:pPr>
        <w:pStyle w:val="Heading5"/>
        <w:rPr>
          <w:rStyle w:val="normaltextrun"/>
          <w:bCs w:val="0"/>
        </w:rPr>
      </w:pPr>
      <w:r w:rsidRPr="00A57E02">
        <w:rPr>
          <w:rStyle w:val="normaltextrun"/>
          <w:bCs w:val="0"/>
        </w:rPr>
        <w:t>Definition</w:t>
      </w:r>
    </w:p>
    <w:p w14:paraId="4465AD3D" w14:textId="3919CC81" w:rsidR="00FF233B" w:rsidRDefault="00A86479" w:rsidP="00603544">
      <w:pPr>
        <w:pStyle w:val="FSVbody"/>
        <w:rPr>
          <w:rStyle w:val="normaltextrun"/>
          <w:rFonts w:cs="Arial"/>
        </w:rPr>
      </w:pPr>
      <w:r w:rsidRPr="0B8D9968">
        <w:rPr>
          <w:rStyle w:val="normaltextrun"/>
          <w:rFonts w:cs="Arial"/>
        </w:rPr>
        <w:t>The case plan</w:t>
      </w:r>
      <w:r w:rsidRPr="0B8D9968">
        <w:rPr>
          <w:rStyle w:val="normaltextrun"/>
          <w:rFonts w:cs="Arial"/>
          <w:b/>
          <w:bCs/>
        </w:rPr>
        <w:t xml:space="preserve"> </w:t>
      </w:r>
      <w:r w:rsidR="00456BCA" w:rsidRPr="0B8D9968">
        <w:rPr>
          <w:rStyle w:val="normaltextrun"/>
          <w:rFonts w:cs="Arial"/>
        </w:rPr>
        <w:t xml:space="preserve">contains </w:t>
      </w:r>
      <w:r w:rsidRPr="0B8D9968">
        <w:rPr>
          <w:rStyle w:val="normaltextrun"/>
          <w:rFonts w:cs="Arial"/>
        </w:rPr>
        <w:t xml:space="preserve">goals </w:t>
      </w:r>
      <w:r w:rsidR="00E0039E" w:rsidRPr="0B8D9968">
        <w:rPr>
          <w:rStyle w:val="normaltextrun"/>
          <w:rFonts w:cs="Arial"/>
        </w:rPr>
        <w:t>for</w:t>
      </w:r>
      <w:r w:rsidRPr="0B8D9968">
        <w:rPr>
          <w:rStyle w:val="normaltextrun"/>
          <w:rFonts w:cs="Arial"/>
        </w:rPr>
        <w:t xml:space="preserve"> risk management and </w:t>
      </w:r>
      <w:r w:rsidR="00A57AC3" w:rsidRPr="0B8D9968">
        <w:rPr>
          <w:rStyle w:val="normaltextrun"/>
          <w:rFonts w:cs="Arial"/>
        </w:rPr>
        <w:t xml:space="preserve">meeting </w:t>
      </w:r>
      <w:r w:rsidRPr="0B8D9968">
        <w:rPr>
          <w:rStyle w:val="normaltextrun"/>
          <w:rFonts w:cs="Arial"/>
        </w:rPr>
        <w:t xml:space="preserve">support needs under several or </w:t>
      </w:r>
      <w:r w:rsidR="00992E7E" w:rsidRPr="0B8D9968">
        <w:rPr>
          <w:rStyle w:val="normaltextrun"/>
          <w:rFonts w:cs="Arial"/>
        </w:rPr>
        <w:t>all</w:t>
      </w:r>
      <w:r w:rsidR="0035130D" w:rsidRPr="0B8D9968">
        <w:rPr>
          <w:rStyle w:val="normaltextrun"/>
          <w:rFonts w:cs="Arial"/>
        </w:rPr>
        <w:t xml:space="preserve"> </w:t>
      </w:r>
      <w:r w:rsidRPr="0B8D9968">
        <w:rPr>
          <w:rStyle w:val="normaltextrun"/>
          <w:rFonts w:cs="Arial"/>
        </w:rPr>
        <w:t xml:space="preserve">the </w:t>
      </w:r>
      <w:r w:rsidR="00A752DC" w:rsidRPr="0B8D9968">
        <w:rPr>
          <w:rStyle w:val="normaltextrun"/>
          <w:rFonts w:cs="Arial"/>
        </w:rPr>
        <w:t>victim survivor</w:t>
      </w:r>
      <w:r w:rsidRPr="0B8D9968">
        <w:rPr>
          <w:rStyle w:val="normaltextrun"/>
          <w:rFonts w:cs="Arial"/>
        </w:rPr>
        <w:t>’s life domains</w:t>
      </w:r>
      <w:r w:rsidR="00FF233B" w:rsidRPr="0B8D9968">
        <w:rPr>
          <w:rStyle w:val="normaltextrun"/>
          <w:rFonts w:cs="Arial"/>
        </w:rPr>
        <w:t>:</w:t>
      </w:r>
      <w:r w:rsidRPr="0B8D9968">
        <w:rPr>
          <w:rStyle w:val="normaltextrun"/>
          <w:rFonts w:cs="Arial"/>
        </w:rPr>
        <w:t xml:space="preserve"> </w:t>
      </w:r>
    </w:p>
    <w:p w14:paraId="1E5FDE01" w14:textId="0D592D47" w:rsidR="00FF233B" w:rsidRDefault="00A86479" w:rsidP="00437E8F">
      <w:pPr>
        <w:pStyle w:val="FSVbullet1"/>
        <w:rPr>
          <w:rStyle w:val="normaltextrun"/>
          <w:rFonts w:cs="Arial"/>
        </w:rPr>
      </w:pPr>
      <w:r w:rsidRPr="0B8D9968">
        <w:rPr>
          <w:rStyle w:val="normaltextrun"/>
          <w:rFonts w:cs="Arial"/>
        </w:rPr>
        <w:t>housing</w:t>
      </w:r>
    </w:p>
    <w:p w14:paraId="7CDA5544" w14:textId="2F87FC54" w:rsidR="00FF233B" w:rsidRDefault="00A86479" w:rsidP="00437E8F">
      <w:pPr>
        <w:pStyle w:val="FSVbullet1"/>
        <w:rPr>
          <w:rStyle w:val="normaltextrun"/>
          <w:rFonts w:cs="Arial"/>
        </w:rPr>
      </w:pPr>
      <w:r w:rsidRPr="0B8D9968">
        <w:rPr>
          <w:rStyle w:val="normaltextrun"/>
          <w:rFonts w:cs="Arial"/>
        </w:rPr>
        <w:t>justice and legal</w:t>
      </w:r>
    </w:p>
    <w:p w14:paraId="0C340988" w14:textId="77777777" w:rsidR="00FF233B" w:rsidRDefault="00A86479" w:rsidP="00437E8F">
      <w:pPr>
        <w:pStyle w:val="FSVbullet1"/>
        <w:rPr>
          <w:rStyle w:val="normaltextrun"/>
          <w:rFonts w:cs="Arial"/>
        </w:rPr>
      </w:pPr>
      <w:r w:rsidRPr="0B8D9968">
        <w:rPr>
          <w:rStyle w:val="normaltextrun"/>
          <w:rFonts w:cs="Arial"/>
        </w:rPr>
        <w:t>employment and education</w:t>
      </w:r>
    </w:p>
    <w:p w14:paraId="269276A2" w14:textId="09EB1B6A" w:rsidR="00FF233B" w:rsidRDefault="00A86479" w:rsidP="00437E8F">
      <w:pPr>
        <w:pStyle w:val="FSVbullet1"/>
        <w:rPr>
          <w:rStyle w:val="normaltextrun"/>
          <w:rFonts w:cs="Arial"/>
        </w:rPr>
      </w:pPr>
      <w:r w:rsidRPr="0B8D9968">
        <w:rPr>
          <w:rStyle w:val="normaltextrun"/>
          <w:rFonts w:cs="Arial"/>
        </w:rPr>
        <w:t>financial, material and transport</w:t>
      </w:r>
    </w:p>
    <w:p w14:paraId="3030F596" w14:textId="3689FBBB" w:rsidR="00FF233B" w:rsidRDefault="00A86479" w:rsidP="00437E8F">
      <w:pPr>
        <w:pStyle w:val="FSVbullet1"/>
        <w:rPr>
          <w:rStyle w:val="normaltextrun"/>
          <w:rFonts w:cs="Arial"/>
        </w:rPr>
      </w:pPr>
      <w:r w:rsidRPr="0B8D9968">
        <w:rPr>
          <w:rStyle w:val="normaltextrun"/>
          <w:rFonts w:cs="Arial"/>
        </w:rPr>
        <w:t>health and wellbeing</w:t>
      </w:r>
    </w:p>
    <w:p w14:paraId="7D421FA0" w14:textId="664E2A36" w:rsidR="00FF233B" w:rsidRDefault="00A86479" w:rsidP="00437E8F">
      <w:pPr>
        <w:pStyle w:val="FSVbullet1"/>
        <w:rPr>
          <w:rStyle w:val="normaltextrun"/>
          <w:rFonts w:cs="Arial"/>
        </w:rPr>
      </w:pPr>
      <w:r w:rsidRPr="0B8D9968">
        <w:rPr>
          <w:rStyle w:val="normaltextrun"/>
          <w:rFonts w:cs="Arial"/>
        </w:rPr>
        <w:t>family, relationships and friends</w:t>
      </w:r>
      <w:r w:rsidR="00FF233B" w:rsidRPr="0B8D9968">
        <w:rPr>
          <w:rStyle w:val="normaltextrun"/>
          <w:rFonts w:cs="Arial"/>
        </w:rPr>
        <w:t xml:space="preserve">. </w:t>
      </w:r>
    </w:p>
    <w:p w14:paraId="05F7DBB1" w14:textId="47FDAB99" w:rsidR="00A86479" w:rsidRDefault="00FF233B" w:rsidP="00603544">
      <w:pPr>
        <w:pStyle w:val="FSVbody"/>
        <w:rPr>
          <w:rStyle w:val="normaltextrun"/>
          <w:rFonts w:cs="Arial"/>
        </w:rPr>
      </w:pPr>
      <w:r w:rsidRPr="0B8D9968">
        <w:rPr>
          <w:rStyle w:val="normaltextrun"/>
          <w:rFonts w:cs="Arial"/>
        </w:rPr>
        <w:t>These use</w:t>
      </w:r>
      <w:r w:rsidR="00A86479" w:rsidRPr="0B8D9968">
        <w:rPr>
          <w:rStyle w:val="normaltextrun"/>
          <w:rFonts w:cs="Arial"/>
        </w:rPr>
        <w:t xml:space="preserve"> an intersectional analysis of structural oppressions</w:t>
      </w:r>
      <w:r w:rsidR="00A86479">
        <w:t xml:space="preserve"> </w:t>
      </w:r>
      <w:r w:rsidRPr="0B8D9968">
        <w:rPr>
          <w:rStyle w:val="normaltextrun"/>
          <w:rFonts w:cs="Arial"/>
        </w:rPr>
        <w:t xml:space="preserve">that </w:t>
      </w:r>
      <w:r w:rsidR="00456BCA" w:rsidRPr="0B8D9968">
        <w:rPr>
          <w:rStyle w:val="normaltextrun"/>
          <w:rFonts w:cs="Arial"/>
        </w:rPr>
        <w:t xml:space="preserve">keep causing </w:t>
      </w:r>
      <w:r w:rsidR="00A86479" w:rsidRPr="0B8D9968">
        <w:rPr>
          <w:rStyle w:val="normaltextrun"/>
          <w:rFonts w:cs="Arial"/>
        </w:rPr>
        <w:t xml:space="preserve">barriers for receiving support. It </w:t>
      </w:r>
      <w:r w:rsidR="00A86479">
        <w:t xml:space="preserve">is a set of coordinated actions that </w:t>
      </w:r>
      <w:r w:rsidR="00A86479" w:rsidRPr="0B8D9968">
        <w:rPr>
          <w:rStyle w:val="normaltextrun"/>
          <w:rFonts w:cs="Arial"/>
        </w:rPr>
        <w:t xml:space="preserve">responds to the level of risk </w:t>
      </w:r>
      <w:r w:rsidR="00A752DC" w:rsidRPr="0B8D9968">
        <w:rPr>
          <w:rStyle w:val="normaltextrun"/>
          <w:rFonts w:cs="Arial"/>
        </w:rPr>
        <w:t>victim survivors</w:t>
      </w:r>
      <w:r w:rsidRPr="0B8D9968">
        <w:rPr>
          <w:rStyle w:val="normaltextrun"/>
          <w:rFonts w:cs="Arial"/>
        </w:rPr>
        <w:t xml:space="preserve"> are </w:t>
      </w:r>
      <w:r w:rsidR="00414C8F" w:rsidRPr="0B8D9968">
        <w:rPr>
          <w:rStyle w:val="normaltextrun"/>
          <w:rFonts w:cs="Arial"/>
        </w:rPr>
        <w:t>experiencing</w:t>
      </w:r>
      <w:r w:rsidRPr="0B8D9968">
        <w:rPr>
          <w:rStyle w:val="normaltextrun"/>
          <w:rFonts w:cs="Arial"/>
        </w:rPr>
        <w:t>. It a</w:t>
      </w:r>
      <w:r w:rsidR="00414C8F" w:rsidRPr="0B8D9968">
        <w:rPr>
          <w:rStyle w:val="normaltextrun"/>
          <w:rFonts w:cs="Arial"/>
        </w:rPr>
        <w:t>l</w:t>
      </w:r>
      <w:r w:rsidRPr="0B8D9968">
        <w:rPr>
          <w:rStyle w:val="normaltextrun"/>
          <w:rFonts w:cs="Arial"/>
        </w:rPr>
        <w:t xml:space="preserve">so </w:t>
      </w:r>
      <w:r w:rsidR="00414C8F" w:rsidRPr="0B8D9968">
        <w:rPr>
          <w:rStyle w:val="normaltextrun"/>
          <w:rFonts w:cs="Arial"/>
        </w:rPr>
        <w:t xml:space="preserve">responds to </w:t>
      </w:r>
      <w:r w:rsidR="00A86479" w:rsidRPr="0B8D9968">
        <w:rPr>
          <w:rStyle w:val="normaltextrun"/>
          <w:rFonts w:cs="Arial"/>
        </w:rPr>
        <w:t xml:space="preserve">the forms </w:t>
      </w:r>
      <w:r w:rsidR="00C74350" w:rsidRPr="0B8D9968">
        <w:rPr>
          <w:rStyle w:val="normaltextrun"/>
          <w:rFonts w:cs="Arial"/>
        </w:rPr>
        <w:t xml:space="preserve">and patterns </w:t>
      </w:r>
      <w:r w:rsidR="00A86479" w:rsidRPr="0B8D9968">
        <w:rPr>
          <w:rStyle w:val="normaltextrun"/>
          <w:rFonts w:cs="Arial"/>
        </w:rPr>
        <w:t xml:space="preserve">of violence used by perpetrators and </w:t>
      </w:r>
      <w:r w:rsidR="00456BCA" w:rsidRPr="0B8D9968">
        <w:rPr>
          <w:rStyle w:val="normaltextrun"/>
          <w:rFonts w:cs="Arial"/>
        </w:rPr>
        <w:t xml:space="preserve">to </w:t>
      </w:r>
      <w:r w:rsidR="001B2778" w:rsidRPr="0B8D9968">
        <w:rPr>
          <w:rStyle w:val="normaltextrun"/>
          <w:rFonts w:cs="Arial"/>
        </w:rPr>
        <w:t xml:space="preserve">the </w:t>
      </w:r>
      <w:r w:rsidR="00A752DC" w:rsidRPr="0B8D9968">
        <w:rPr>
          <w:rStyle w:val="normaltextrun"/>
          <w:rFonts w:cs="Arial"/>
        </w:rPr>
        <w:t>victim survivor</w:t>
      </w:r>
      <w:r w:rsidR="001B2778" w:rsidRPr="0B8D9968">
        <w:rPr>
          <w:rStyle w:val="normaltextrun"/>
          <w:rFonts w:cs="Arial"/>
        </w:rPr>
        <w:t>’</w:t>
      </w:r>
      <w:r w:rsidR="00A752DC" w:rsidRPr="0B8D9968">
        <w:rPr>
          <w:rStyle w:val="normaltextrun"/>
          <w:rFonts w:cs="Arial"/>
        </w:rPr>
        <w:t>s</w:t>
      </w:r>
      <w:r w:rsidR="00A86479" w:rsidRPr="0B8D9968">
        <w:rPr>
          <w:rStyle w:val="normaltextrun"/>
          <w:rFonts w:cs="Arial"/>
        </w:rPr>
        <w:t xml:space="preserve"> needs and circumstances in a holistic way. </w:t>
      </w:r>
    </w:p>
    <w:p w14:paraId="2AC0FCB3" w14:textId="20C5DF2B" w:rsidR="00456BCA" w:rsidRDefault="00FE78B6" w:rsidP="00FE78B6">
      <w:pPr>
        <w:pStyle w:val="FSVbody"/>
        <w:rPr>
          <w:rStyle w:val="normaltextrun"/>
          <w:rFonts w:cs="Arial"/>
        </w:rPr>
      </w:pPr>
      <w:r w:rsidRPr="0B8D9968">
        <w:rPr>
          <w:rStyle w:val="normaltextrun"/>
          <w:rFonts w:cs="Arial"/>
        </w:rPr>
        <w:t>Case planning and risk management can range from actions taken to respond to crisis needs (</w:t>
      </w:r>
      <w:r w:rsidR="00C82835" w:rsidRPr="0B8D9968">
        <w:rPr>
          <w:rStyle w:val="normaltextrun"/>
          <w:rFonts w:cs="Arial"/>
        </w:rPr>
        <w:t>for example,</w:t>
      </w:r>
      <w:r w:rsidRPr="0B8D9968">
        <w:rPr>
          <w:rStyle w:val="normaltextrun"/>
          <w:rFonts w:cs="Arial"/>
        </w:rPr>
        <w:t xml:space="preserve"> emergency accommodation, material aid) to addressing longer</w:t>
      </w:r>
      <w:r w:rsidR="00FF233B" w:rsidRPr="0B8D9968">
        <w:rPr>
          <w:rStyle w:val="normaltextrun"/>
          <w:rFonts w:cs="Arial"/>
        </w:rPr>
        <w:t xml:space="preserve"> </w:t>
      </w:r>
      <w:r w:rsidRPr="0B8D9968">
        <w:rPr>
          <w:rStyle w:val="normaltextrun"/>
          <w:rFonts w:cs="Arial"/>
        </w:rPr>
        <w:t>term needs of victim survivors</w:t>
      </w:r>
      <w:r w:rsidR="00414C8F" w:rsidRPr="0B8D9968">
        <w:rPr>
          <w:rStyle w:val="normaltextrun"/>
          <w:rFonts w:cs="Arial"/>
        </w:rPr>
        <w:t>. This</w:t>
      </w:r>
      <w:r w:rsidRPr="0B8D9968">
        <w:rPr>
          <w:rStyle w:val="normaltextrun"/>
          <w:rFonts w:cs="Arial"/>
        </w:rPr>
        <w:t xml:space="preserve"> depend</w:t>
      </w:r>
      <w:r w:rsidR="00414C8F" w:rsidRPr="0B8D9968">
        <w:rPr>
          <w:rStyle w:val="normaltextrun"/>
          <w:rFonts w:cs="Arial"/>
        </w:rPr>
        <w:t>s</w:t>
      </w:r>
      <w:r w:rsidRPr="0B8D9968">
        <w:rPr>
          <w:rStyle w:val="normaltextrun"/>
          <w:rFonts w:cs="Arial"/>
        </w:rPr>
        <w:t xml:space="preserve"> on the duration of service (safe housing, financial stability, court support</w:t>
      </w:r>
      <w:r w:rsidR="00456BCA" w:rsidRPr="0B8D9968">
        <w:rPr>
          <w:rStyle w:val="normaltextrun"/>
          <w:rFonts w:cs="Arial"/>
        </w:rPr>
        <w:t>,</w:t>
      </w:r>
      <w:r w:rsidRPr="0B8D9968">
        <w:rPr>
          <w:rStyle w:val="normaltextrun"/>
          <w:rFonts w:cs="Arial"/>
        </w:rPr>
        <w:t xml:space="preserve"> etc.)</w:t>
      </w:r>
      <w:r w:rsidR="003655D9" w:rsidRPr="0B8D9968">
        <w:rPr>
          <w:rStyle w:val="normaltextrun"/>
          <w:rFonts w:cs="Arial"/>
        </w:rPr>
        <w:t xml:space="preserve"> and</w:t>
      </w:r>
      <w:r w:rsidR="00414C8F" w:rsidRPr="0B8D9968">
        <w:rPr>
          <w:rStyle w:val="normaltextrun"/>
          <w:rFonts w:cs="Arial"/>
        </w:rPr>
        <w:t xml:space="preserve"> </w:t>
      </w:r>
      <w:r w:rsidRPr="0B8D9968">
        <w:rPr>
          <w:rStyle w:val="normaltextrun"/>
          <w:rFonts w:cs="Arial"/>
        </w:rPr>
        <w:t>can include</w:t>
      </w:r>
      <w:r w:rsidR="00456BCA" w:rsidRPr="0B8D9968">
        <w:rPr>
          <w:rStyle w:val="normaltextrun"/>
          <w:rFonts w:cs="Arial"/>
        </w:rPr>
        <w:t>:</w:t>
      </w:r>
      <w:r w:rsidRPr="0B8D9968">
        <w:rPr>
          <w:rStyle w:val="normaltextrun"/>
          <w:rFonts w:cs="Arial"/>
        </w:rPr>
        <w:t xml:space="preserve"> </w:t>
      </w:r>
    </w:p>
    <w:p w14:paraId="6BADEFA0" w14:textId="79CBB2CF" w:rsidR="00456BCA" w:rsidRDefault="00FE78B6" w:rsidP="00437E8F">
      <w:pPr>
        <w:pStyle w:val="FSVbullet1"/>
        <w:rPr>
          <w:rStyle w:val="normaltextrun"/>
          <w:rFonts w:cs="Arial"/>
        </w:rPr>
      </w:pPr>
      <w:r w:rsidRPr="0B8D9968">
        <w:rPr>
          <w:rStyle w:val="normaltextrun"/>
          <w:rFonts w:cs="Arial"/>
        </w:rPr>
        <w:t>safety planning</w:t>
      </w:r>
    </w:p>
    <w:p w14:paraId="52DB4136" w14:textId="0DFDE1D8" w:rsidR="00456BCA" w:rsidRDefault="00FE78B6" w:rsidP="00437E8F">
      <w:pPr>
        <w:pStyle w:val="FSVbullet1"/>
        <w:rPr>
          <w:rStyle w:val="normaltextrun"/>
          <w:rFonts w:cs="Arial"/>
        </w:rPr>
      </w:pPr>
      <w:r w:rsidRPr="0B8D9968">
        <w:rPr>
          <w:rStyle w:val="normaltextrun"/>
          <w:rFonts w:cs="Arial"/>
        </w:rPr>
        <w:t>secondary consultation</w:t>
      </w:r>
    </w:p>
    <w:p w14:paraId="6F513297" w14:textId="5007515E" w:rsidR="00456BCA" w:rsidRDefault="00FE78B6" w:rsidP="00437E8F">
      <w:pPr>
        <w:pStyle w:val="FSVbullet1"/>
        <w:rPr>
          <w:rStyle w:val="normaltextrun"/>
          <w:rFonts w:cs="Arial"/>
        </w:rPr>
      </w:pPr>
      <w:r w:rsidRPr="0B8D9968">
        <w:rPr>
          <w:rStyle w:val="normaltextrun"/>
          <w:rFonts w:cs="Arial"/>
        </w:rPr>
        <w:t>referrals</w:t>
      </w:r>
    </w:p>
    <w:p w14:paraId="6EED0FA5" w14:textId="43944D0D" w:rsidR="00456BCA" w:rsidRDefault="00FE78B6" w:rsidP="00437E8F">
      <w:pPr>
        <w:pStyle w:val="FSVbullet1"/>
        <w:rPr>
          <w:rStyle w:val="normaltextrun"/>
          <w:rFonts w:cs="Arial"/>
        </w:rPr>
      </w:pPr>
      <w:r w:rsidRPr="0B8D9968">
        <w:rPr>
          <w:rStyle w:val="normaltextrun"/>
          <w:rFonts w:cs="Arial"/>
        </w:rPr>
        <w:t>coordinated responses with other services</w:t>
      </w:r>
    </w:p>
    <w:p w14:paraId="4F51E2BB" w14:textId="4F5985A1" w:rsidR="00456BCA" w:rsidRDefault="00FE78B6" w:rsidP="00437E8F">
      <w:pPr>
        <w:pStyle w:val="FSVbullet1"/>
        <w:rPr>
          <w:rStyle w:val="normaltextrun"/>
          <w:rFonts w:cs="Arial"/>
        </w:rPr>
      </w:pPr>
      <w:r w:rsidRPr="0B8D9968">
        <w:rPr>
          <w:rStyle w:val="normaltextrun"/>
          <w:rFonts w:cs="Arial"/>
        </w:rPr>
        <w:t>co-case management</w:t>
      </w:r>
    </w:p>
    <w:p w14:paraId="65F6106D" w14:textId="13AF74D0" w:rsidR="00456BCA" w:rsidRDefault="00FE78B6" w:rsidP="00437E8F">
      <w:pPr>
        <w:pStyle w:val="FSVbullet1"/>
        <w:rPr>
          <w:rStyle w:val="normaltextrun"/>
          <w:rFonts w:cs="Arial"/>
        </w:rPr>
      </w:pPr>
      <w:r w:rsidRPr="0B8D9968">
        <w:rPr>
          <w:rStyle w:val="normaltextrun"/>
          <w:rFonts w:cs="Arial"/>
        </w:rPr>
        <w:t xml:space="preserve">advocacy </w:t>
      </w:r>
    </w:p>
    <w:p w14:paraId="4C7D05BE" w14:textId="4B665E97" w:rsidR="00643DD9" w:rsidRDefault="00FE78B6" w:rsidP="00437E8F">
      <w:pPr>
        <w:pStyle w:val="FSVbullet1"/>
      </w:pPr>
      <w:r w:rsidRPr="0B8D9968">
        <w:rPr>
          <w:rStyle w:val="normaltextrun"/>
          <w:rFonts w:cs="Arial"/>
        </w:rPr>
        <w:t>information sharing.</w:t>
      </w:r>
    </w:p>
    <w:p w14:paraId="5BC027BF" w14:textId="0C7D314E" w:rsidR="00FE78B6" w:rsidRDefault="00643DD9" w:rsidP="00FE78B6">
      <w:pPr>
        <w:pStyle w:val="FSVbody"/>
      </w:pPr>
      <w:r>
        <w:t xml:space="preserve">Noting that family violence risk management is a shared responsibility across the service system, specialist family violence services </w:t>
      </w:r>
      <w:r w:rsidR="00414C8F">
        <w:t xml:space="preserve">that </w:t>
      </w:r>
      <w:r>
        <w:t xml:space="preserve">support victim survivors </w:t>
      </w:r>
      <w:r w:rsidR="00414C8F">
        <w:t xml:space="preserve">must </w:t>
      </w:r>
      <w:r>
        <w:t>‘keep perpetrators in view and accountable’</w:t>
      </w:r>
      <w:r w:rsidR="00414C8F">
        <w:t xml:space="preserve">. They do this </w:t>
      </w:r>
      <w:r>
        <w:t xml:space="preserve">through information-sharing and advocacy in partnership with and/or on behalf of victim survivors. This is a key part of their role and helps to hold services and systems </w:t>
      </w:r>
      <w:r w:rsidR="00414C8F">
        <w:t xml:space="preserve">that </w:t>
      </w:r>
      <w:r>
        <w:t xml:space="preserve">engage directly with perpetrators to the standards and responsibilities that they </w:t>
      </w:r>
      <w:r w:rsidR="00414C8F">
        <w:t xml:space="preserve">must </w:t>
      </w:r>
      <w:r>
        <w:t>fulfil.</w:t>
      </w:r>
    </w:p>
    <w:p w14:paraId="5CF23318" w14:textId="7761AECB" w:rsidR="00557027" w:rsidRPr="007C0576" w:rsidRDefault="00557027" w:rsidP="00603544">
      <w:pPr>
        <w:pStyle w:val="FSVbody"/>
        <w:rPr>
          <w:rStyle w:val="normaltextrun"/>
          <w:rFonts w:cs="Arial"/>
          <w:b/>
          <w:bCs/>
        </w:rPr>
      </w:pPr>
      <w:r>
        <w:t>Importantly, merely reducing identifiable family violence risk indicators does not necessarily translate into meeting individual needs or victim survivors feeling safer</w:t>
      </w:r>
      <w:r w:rsidR="00414C8F">
        <w:t>. N</w:t>
      </w:r>
      <w:r>
        <w:t xml:space="preserve">or does it prevent violence and ongoing trauma being a theme that </w:t>
      </w:r>
      <w:r w:rsidR="00992E7E">
        <w:t xml:space="preserve">can </w:t>
      </w:r>
      <w:r>
        <w:t xml:space="preserve">thread through </w:t>
      </w:r>
      <w:r w:rsidR="00992E7E">
        <w:t>people’s</w:t>
      </w:r>
      <w:r>
        <w:t xml:space="preserve"> lives long after separation from the perpetrator. </w:t>
      </w:r>
      <w:r w:rsidR="00992E7E">
        <w:t xml:space="preserve">MARAM’s holistic model of continuous risk assessment, needs assessment and safety planning through case management relationships with victim survivors </w:t>
      </w:r>
      <w:r w:rsidR="00414C8F">
        <w:t xml:space="preserve">offers </w:t>
      </w:r>
      <w:r w:rsidR="00992E7E">
        <w:t>a solid foundation to build on victim survivors existing strengths and skills. Beyond this, s</w:t>
      </w:r>
      <w:r>
        <w:t>pecialist family violence services can promote long</w:t>
      </w:r>
      <w:r w:rsidR="003655D9">
        <w:t>-</w:t>
      </w:r>
      <w:r>
        <w:t>term safety, stability and freedom from violence</w:t>
      </w:r>
      <w:r w:rsidR="00FE78B6">
        <w:t xml:space="preserve"> for victim survivors</w:t>
      </w:r>
      <w:r w:rsidR="003655D9">
        <w:t>. They can do this</w:t>
      </w:r>
      <w:r w:rsidR="00FE78B6">
        <w:t xml:space="preserve"> by continuously acknowledging and reinforcing the daily safety work </w:t>
      </w:r>
      <w:r w:rsidR="003655D9">
        <w:t xml:space="preserve">victim survivors </w:t>
      </w:r>
      <w:r w:rsidR="00FE78B6">
        <w:t xml:space="preserve">undertake. </w:t>
      </w:r>
    </w:p>
    <w:p w14:paraId="5D77BCF6" w14:textId="68A4CED8" w:rsidR="00A86479" w:rsidRDefault="00FE78B6">
      <w:pPr>
        <w:pStyle w:val="FSVbody"/>
        <w:rPr>
          <w:rStyle w:val="normaltextrun"/>
          <w:rFonts w:cs="Arial"/>
        </w:rPr>
      </w:pPr>
      <w:r w:rsidRPr="0B8D9968">
        <w:rPr>
          <w:rStyle w:val="normaltextrun"/>
          <w:rFonts w:cs="Arial"/>
        </w:rPr>
        <w:t>In this way, c</w:t>
      </w:r>
      <w:r w:rsidR="00021ED1" w:rsidRPr="0B8D9968">
        <w:rPr>
          <w:rStyle w:val="normaltextrun"/>
          <w:rFonts w:cs="Arial"/>
        </w:rPr>
        <w:t xml:space="preserve">ase planning and risk management </w:t>
      </w:r>
      <w:r w:rsidR="00A86479" w:rsidRPr="0B8D9968">
        <w:rPr>
          <w:rStyle w:val="normaltextrun"/>
          <w:rFonts w:cs="Arial"/>
        </w:rPr>
        <w:t xml:space="preserve">also support areas of </w:t>
      </w:r>
      <w:r w:rsidR="00EC4DB4" w:rsidRPr="0B8D9968">
        <w:rPr>
          <w:rStyle w:val="normaltextrun"/>
          <w:rFonts w:cs="Arial"/>
        </w:rPr>
        <w:t xml:space="preserve">the </w:t>
      </w:r>
      <w:r w:rsidR="00A752DC" w:rsidRPr="0B8D9968">
        <w:rPr>
          <w:rStyle w:val="normaltextrun"/>
          <w:rFonts w:cs="Arial"/>
        </w:rPr>
        <w:t>victim survivor</w:t>
      </w:r>
      <w:r w:rsidR="00A86479" w:rsidRPr="0B8D9968">
        <w:rPr>
          <w:rStyle w:val="normaltextrun"/>
          <w:rFonts w:cs="Arial"/>
        </w:rPr>
        <w:t xml:space="preserve">’s life that </w:t>
      </w:r>
      <w:r w:rsidR="00C63433" w:rsidRPr="0B8D9968">
        <w:rPr>
          <w:rStyle w:val="normaltextrun"/>
          <w:rFonts w:cs="Arial"/>
        </w:rPr>
        <w:t xml:space="preserve">they want to </w:t>
      </w:r>
      <w:r w:rsidR="00A86479" w:rsidRPr="0B8D9968">
        <w:rPr>
          <w:rStyle w:val="normaltextrun"/>
          <w:rFonts w:cs="Arial"/>
        </w:rPr>
        <w:t>strengthen</w:t>
      </w:r>
      <w:r w:rsidR="004F1F17" w:rsidRPr="0B8D9968">
        <w:rPr>
          <w:rStyle w:val="normaltextrun"/>
          <w:rFonts w:cs="Arial"/>
        </w:rPr>
        <w:t xml:space="preserve">, </w:t>
      </w:r>
      <w:r w:rsidR="00A86479" w:rsidRPr="0B8D9968">
        <w:rPr>
          <w:rStyle w:val="normaltextrun"/>
          <w:rFonts w:cs="Arial"/>
        </w:rPr>
        <w:t xml:space="preserve">for them to </w:t>
      </w:r>
      <w:r w:rsidR="00F80892" w:rsidRPr="0B8D9968">
        <w:rPr>
          <w:rStyle w:val="normaltextrun"/>
          <w:rFonts w:cs="Arial"/>
        </w:rPr>
        <w:t xml:space="preserve">be safe, </w:t>
      </w:r>
      <w:r w:rsidR="00575C4A" w:rsidRPr="0B8D9968">
        <w:rPr>
          <w:rStyle w:val="normaltextrun"/>
          <w:rFonts w:cs="Arial"/>
        </w:rPr>
        <w:t xml:space="preserve">stabilise and </w:t>
      </w:r>
      <w:r w:rsidR="00A57AC3" w:rsidRPr="0B8D9968">
        <w:rPr>
          <w:rStyle w:val="normaltextrun"/>
          <w:rFonts w:cs="Arial"/>
        </w:rPr>
        <w:t>live free from violence</w:t>
      </w:r>
      <w:r w:rsidR="004A48DC" w:rsidRPr="0B8D9968">
        <w:rPr>
          <w:rStyle w:val="normaltextrun"/>
          <w:rFonts w:cs="Arial"/>
        </w:rPr>
        <w:t>.</w:t>
      </w:r>
      <w:r w:rsidR="00413FC9" w:rsidRPr="0B8D9968">
        <w:rPr>
          <w:rStyle w:val="normaltextrun"/>
          <w:rFonts w:cstheme="minorBidi"/>
        </w:rPr>
        <w:t xml:space="preserve"> </w:t>
      </w:r>
      <w:r w:rsidR="00AF04CB" w:rsidRPr="0B8D9968">
        <w:rPr>
          <w:rStyle w:val="normaltextrun"/>
          <w:rFonts w:cs="Arial"/>
        </w:rPr>
        <w:t xml:space="preserve">It is critical </w:t>
      </w:r>
      <w:r w:rsidR="004F1F17" w:rsidRPr="0B8D9968">
        <w:rPr>
          <w:rStyle w:val="normaltextrun"/>
          <w:rFonts w:cs="Arial"/>
        </w:rPr>
        <w:t xml:space="preserve">to consider the experiences of systemic oppression and </w:t>
      </w:r>
      <w:r w:rsidR="00C63433" w:rsidRPr="0B8D9968">
        <w:rPr>
          <w:rStyle w:val="normaltextrun"/>
          <w:rFonts w:cs="Arial"/>
        </w:rPr>
        <w:t>statutory</w:t>
      </w:r>
      <w:r w:rsidR="004F1F17" w:rsidRPr="0B8D9968">
        <w:rPr>
          <w:rStyle w:val="normaltextrun"/>
          <w:rFonts w:cs="Arial"/>
        </w:rPr>
        <w:t xml:space="preserve"> involvement for victim survivors from Aboriginal </w:t>
      </w:r>
      <w:r w:rsidR="00C63433" w:rsidRPr="0B8D9968">
        <w:rPr>
          <w:rStyle w:val="normaltextrun"/>
          <w:rFonts w:cs="Arial"/>
        </w:rPr>
        <w:t>background</w:t>
      </w:r>
      <w:r w:rsidR="0067020D" w:rsidRPr="0B8D9968">
        <w:rPr>
          <w:rStyle w:val="normaltextrun"/>
          <w:rFonts w:cs="Arial"/>
        </w:rPr>
        <w:t>s</w:t>
      </w:r>
      <w:r w:rsidR="004F1F17" w:rsidRPr="0B8D9968">
        <w:rPr>
          <w:rStyle w:val="normaltextrun"/>
          <w:rFonts w:cs="Arial"/>
        </w:rPr>
        <w:t xml:space="preserve"> and diverse groups. </w:t>
      </w:r>
      <w:r w:rsidRPr="0B8D9968">
        <w:rPr>
          <w:rStyle w:val="normaltextrun"/>
          <w:rFonts w:cs="Arial"/>
        </w:rPr>
        <w:t xml:space="preserve">Case planning and risk management </w:t>
      </w:r>
      <w:r w:rsidR="00A86479" w:rsidRPr="0B8D9968">
        <w:rPr>
          <w:rStyle w:val="normaltextrun"/>
          <w:rFonts w:cs="Arial"/>
        </w:rPr>
        <w:t>is person-centred and strength</w:t>
      </w:r>
      <w:r w:rsidR="00021ED1" w:rsidRPr="0B8D9968">
        <w:rPr>
          <w:rStyle w:val="normaltextrun"/>
          <w:rFonts w:cs="Arial"/>
        </w:rPr>
        <w:t>s</w:t>
      </w:r>
      <w:r w:rsidR="00A86479" w:rsidRPr="0B8D9968">
        <w:rPr>
          <w:rStyle w:val="normaltextrun"/>
          <w:rFonts w:cs="Arial"/>
        </w:rPr>
        <w:t>-based</w:t>
      </w:r>
      <w:r w:rsidR="00414C8F" w:rsidRPr="0B8D9968">
        <w:rPr>
          <w:rStyle w:val="normaltextrun"/>
          <w:rFonts w:cs="Arial"/>
        </w:rPr>
        <w:t>. It</w:t>
      </w:r>
      <w:r w:rsidR="00A86479" w:rsidRPr="0B8D9968">
        <w:rPr>
          <w:rStyle w:val="normaltextrun"/>
          <w:rFonts w:cs="Arial"/>
        </w:rPr>
        <w:t xml:space="preserve"> recognises </w:t>
      </w:r>
      <w:r w:rsidR="00A752DC" w:rsidRPr="0B8D9968">
        <w:rPr>
          <w:rStyle w:val="normaltextrun"/>
          <w:rFonts w:cs="Arial"/>
        </w:rPr>
        <w:t>victim survivor</w:t>
      </w:r>
      <w:r w:rsidR="00A86479" w:rsidRPr="0B8D9968">
        <w:rPr>
          <w:rStyle w:val="normaltextrun"/>
          <w:rFonts w:cs="Arial"/>
        </w:rPr>
        <w:t>’s voice and agency</w:t>
      </w:r>
      <w:r w:rsidR="00414C8F" w:rsidRPr="0B8D9968">
        <w:rPr>
          <w:rStyle w:val="normaltextrun"/>
          <w:rFonts w:cs="Arial"/>
        </w:rPr>
        <w:t>.</w:t>
      </w:r>
      <w:r w:rsidR="00A86479" w:rsidRPr="0B8D9968">
        <w:rPr>
          <w:rStyle w:val="normaltextrun"/>
          <w:rFonts w:cs="Arial"/>
        </w:rPr>
        <w:t xml:space="preserve"> </w:t>
      </w:r>
      <w:r w:rsidR="00414C8F" w:rsidRPr="0B8D9968">
        <w:rPr>
          <w:rStyle w:val="normaltextrun"/>
          <w:rFonts w:cs="Arial"/>
        </w:rPr>
        <w:t xml:space="preserve">It </w:t>
      </w:r>
      <w:r w:rsidR="00A86479" w:rsidRPr="0B8D9968">
        <w:rPr>
          <w:rStyle w:val="normaltextrun"/>
          <w:rFonts w:cs="Arial"/>
        </w:rPr>
        <w:t>tailor</w:t>
      </w:r>
      <w:r w:rsidR="00475D3B" w:rsidRPr="0B8D9968">
        <w:rPr>
          <w:rStyle w:val="normaltextrun"/>
          <w:rFonts w:cs="Arial"/>
        </w:rPr>
        <w:t>s</w:t>
      </w:r>
      <w:r w:rsidR="00A86479" w:rsidRPr="0B8D9968">
        <w:rPr>
          <w:rStyle w:val="normaltextrun"/>
          <w:rFonts w:cs="Arial"/>
        </w:rPr>
        <w:t xml:space="preserve"> the response type and impacted domains. Services </w:t>
      </w:r>
      <w:r w:rsidR="00414C8F" w:rsidRPr="0B8D9968">
        <w:rPr>
          <w:rStyle w:val="normaltextrun"/>
          <w:rFonts w:cs="Arial"/>
        </w:rPr>
        <w:t xml:space="preserve">should </w:t>
      </w:r>
      <w:r w:rsidR="00A86479" w:rsidRPr="0B8D9968">
        <w:rPr>
          <w:rStyle w:val="normaltextrun"/>
          <w:rFonts w:cs="Arial"/>
        </w:rPr>
        <w:t xml:space="preserve">partner with </w:t>
      </w:r>
      <w:r w:rsidR="00A752DC" w:rsidRPr="0B8D9968">
        <w:rPr>
          <w:rStyle w:val="normaltextrun"/>
          <w:rFonts w:cs="Arial"/>
        </w:rPr>
        <w:t>victim survivors</w:t>
      </w:r>
      <w:r w:rsidR="00A86479" w:rsidRPr="0B8D9968">
        <w:rPr>
          <w:rStyle w:val="normaltextrun"/>
          <w:rFonts w:cs="Arial"/>
        </w:rPr>
        <w:t xml:space="preserve"> in defining and progressing the case plan goals</w:t>
      </w:r>
      <w:r w:rsidR="0091322A" w:rsidRPr="0B8D9968">
        <w:rPr>
          <w:rStyle w:val="normaltextrun"/>
          <w:rFonts w:cs="Arial"/>
        </w:rPr>
        <w:t xml:space="preserve">, and </w:t>
      </w:r>
      <w:r w:rsidR="00D2740F" w:rsidRPr="0B8D9968">
        <w:rPr>
          <w:rStyle w:val="normaltextrun"/>
          <w:rFonts w:cs="Arial"/>
        </w:rPr>
        <w:t xml:space="preserve">with </w:t>
      </w:r>
      <w:r w:rsidR="0091322A" w:rsidRPr="0B8D9968">
        <w:rPr>
          <w:rStyle w:val="normaltextrun"/>
          <w:rFonts w:cs="Arial"/>
        </w:rPr>
        <w:t>other services</w:t>
      </w:r>
      <w:r w:rsidR="00A86479" w:rsidRPr="0B8D9968">
        <w:rPr>
          <w:rStyle w:val="normaltextrun"/>
          <w:rFonts w:cs="Arial"/>
        </w:rPr>
        <w:t xml:space="preserve">. </w:t>
      </w:r>
      <w:r>
        <w:t xml:space="preserve">Beyond this, case </w:t>
      </w:r>
      <w:r>
        <w:lastRenderedPageBreak/>
        <w:t xml:space="preserve">management services </w:t>
      </w:r>
      <w:r w:rsidR="00414C8F">
        <w:t xml:space="preserve">must </w:t>
      </w:r>
      <w:r>
        <w:t xml:space="preserve">foster opportunities for victim survivors to </w:t>
      </w:r>
      <w:r w:rsidR="00577900">
        <w:t xml:space="preserve">set up </w:t>
      </w:r>
      <w:r>
        <w:t>a community of safety and support both within and outside the service system</w:t>
      </w:r>
      <w:r w:rsidR="00414C8F">
        <w:t>. This will help them</w:t>
      </w:r>
      <w:r>
        <w:t xml:space="preserve"> to sustain healing and freedom from family violence into the future.</w:t>
      </w:r>
    </w:p>
    <w:p w14:paraId="6D24F701" w14:textId="77777777" w:rsidR="00A86479" w:rsidRPr="00A57E02" w:rsidRDefault="00A86479" w:rsidP="00A57E02">
      <w:pPr>
        <w:pStyle w:val="Heading5"/>
        <w:rPr>
          <w:rStyle w:val="normaltextrun"/>
          <w:bCs w:val="0"/>
        </w:rPr>
      </w:pPr>
      <w:r w:rsidRPr="00A57E02">
        <w:rPr>
          <w:rStyle w:val="normaltextrun"/>
          <w:bCs w:val="0"/>
        </w:rPr>
        <w:t>Objectives</w:t>
      </w:r>
    </w:p>
    <w:p w14:paraId="57D95DDC" w14:textId="379FB000" w:rsidR="00DE300A" w:rsidRPr="004A48DC" w:rsidRDefault="00DE300A" w:rsidP="00437E8F">
      <w:pPr>
        <w:pStyle w:val="FSVbullet1"/>
        <w:rPr>
          <w:rStyle w:val="normaltextrun"/>
          <w:rFonts w:cs="Arial"/>
        </w:rPr>
      </w:pPr>
      <w:r w:rsidRPr="0B8D9968">
        <w:rPr>
          <w:rStyle w:val="normaltextrun"/>
          <w:rFonts w:cs="Arial"/>
        </w:rPr>
        <w:t xml:space="preserve">Explore the impact that </w:t>
      </w:r>
      <w:r w:rsidR="00A0191E" w:rsidRPr="0B8D9968">
        <w:rPr>
          <w:rStyle w:val="normaltextrun"/>
          <w:rFonts w:cs="Arial"/>
        </w:rPr>
        <w:t xml:space="preserve">the </w:t>
      </w:r>
      <w:r w:rsidRPr="0B8D9968">
        <w:rPr>
          <w:rStyle w:val="normaltextrun"/>
          <w:rFonts w:cs="Arial"/>
        </w:rPr>
        <w:t>perpetrator</w:t>
      </w:r>
      <w:r w:rsidR="00A0191E" w:rsidRPr="0B8D9968">
        <w:rPr>
          <w:rStyle w:val="normaltextrun"/>
          <w:rFonts w:cs="Arial"/>
        </w:rPr>
        <w:t>’</w:t>
      </w:r>
      <w:r w:rsidRPr="0B8D9968">
        <w:rPr>
          <w:rStyle w:val="normaltextrun"/>
          <w:rFonts w:cs="Arial"/>
        </w:rPr>
        <w:t xml:space="preserve">s </w:t>
      </w:r>
      <w:r w:rsidRPr="0B8D9968">
        <w:rPr>
          <w:rStyle w:val="normaltextrun"/>
          <w:rFonts w:cstheme="minorBidi"/>
        </w:rPr>
        <w:t xml:space="preserve">life </w:t>
      </w:r>
      <w:r w:rsidR="002E119E" w:rsidRPr="0B8D9968">
        <w:rPr>
          <w:rStyle w:val="normaltextrun"/>
          <w:rFonts w:cstheme="minorBidi"/>
        </w:rPr>
        <w:t>circumstances</w:t>
      </w:r>
      <w:r w:rsidRPr="0B8D9968">
        <w:rPr>
          <w:rStyle w:val="normaltextrun"/>
          <w:rFonts w:cstheme="minorBidi"/>
        </w:rPr>
        <w:t xml:space="preserve"> and </w:t>
      </w:r>
      <w:r w:rsidRPr="0B8D9968">
        <w:rPr>
          <w:rStyle w:val="normaltextrun"/>
          <w:rFonts w:cs="Arial"/>
        </w:rPr>
        <w:t>patterns of behaviour ha</w:t>
      </w:r>
      <w:r w:rsidR="00CB0A75" w:rsidRPr="0B8D9968">
        <w:rPr>
          <w:rStyle w:val="normaltextrun"/>
          <w:rFonts w:cs="Arial"/>
        </w:rPr>
        <w:t>ve</w:t>
      </w:r>
      <w:r w:rsidRPr="0B8D9968">
        <w:rPr>
          <w:rStyle w:val="normaltextrun"/>
          <w:rFonts w:cs="Arial"/>
        </w:rPr>
        <w:t xml:space="preserve"> across all </w:t>
      </w:r>
      <w:r w:rsidR="00CB0A75" w:rsidRPr="0B8D9968">
        <w:rPr>
          <w:rStyle w:val="normaltextrun"/>
          <w:rFonts w:cs="Arial"/>
        </w:rPr>
        <w:t xml:space="preserve">life domains for </w:t>
      </w:r>
      <w:r w:rsidR="002E119E" w:rsidRPr="0B8D9968">
        <w:rPr>
          <w:rStyle w:val="normaltextrun"/>
          <w:rFonts w:cs="Arial"/>
        </w:rPr>
        <w:t xml:space="preserve">all </w:t>
      </w:r>
      <w:r w:rsidRPr="0B8D9968">
        <w:rPr>
          <w:rStyle w:val="normaltextrun"/>
          <w:rFonts w:cs="Arial"/>
        </w:rPr>
        <w:t>victim survivors in the family group</w:t>
      </w:r>
      <w:r w:rsidR="002E119E" w:rsidRPr="0B8D9968">
        <w:rPr>
          <w:rStyle w:val="normaltextrun"/>
          <w:rFonts w:cs="Arial"/>
        </w:rPr>
        <w:t>.</w:t>
      </w:r>
      <w:r w:rsidRPr="0B8D9968">
        <w:rPr>
          <w:rStyle w:val="normaltextrun"/>
          <w:rFonts w:cs="Arial"/>
        </w:rPr>
        <w:t xml:space="preserve"> </w:t>
      </w:r>
      <w:r w:rsidR="00475D3B" w:rsidRPr="0B8D9968">
        <w:rPr>
          <w:rStyle w:val="normaltextrun"/>
          <w:rFonts w:cs="Arial"/>
        </w:rPr>
        <w:t>C</w:t>
      </w:r>
      <w:r w:rsidRPr="0B8D9968">
        <w:rPr>
          <w:rStyle w:val="normaltextrun"/>
          <w:rFonts w:cs="Arial"/>
        </w:rPr>
        <w:t xml:space="preserve">onsider the perpetrator’s life circumstances </w:t>
      </w:r>
      <w:r w:rsidR="00577900" w:rsidRPr="0B8D9968">
        <w:rPr>
          <w:rStyle w:val="normaltextrun"/>
          <w:rFonts w:cs="Arial"/>
        </w:rPr>
        <w:t xml:space="preserve">that </w:t>
      </w:r>
      <w:r w:rsidRPr="0B8D9968">
        <w:rPr>
          <w:rStyle w:val="normaltextrun"/>
          <w:rFonts w:cs="Arial"/>
        </w:rPr>
        <w:t xml:space="preserve">may </w:t>
      </w:r>
      <w:r w:rsidR="00414C8F" w:rsidRPr="0B8D9968">
        <w:rPr>
          <w:rStyle w:val="normaltextrun"/>
          <w:rFonts w:cs="Arial"/>
        </w:rPr>
        <w:t xml:space="preserve">affect </w:t>
      </w:r>
      <w:r w:rsidRPr="0B8D9968">
        <w:rPr>
          <w:rStyle w:val="normaltextrun"/>
          <w:rFonts w:cs="Arial"/>
        </w:rPr>
        <w:t>the level of risk to victim survivors</w:t>
      </w:r>
      <w:r w:rsidR="00577900" w:rsidRPr="0B8D9968">
        <w:rPr>
          <w:rStyle w:val="normaltextrun"/>
          <w:rFonts w:cs="Arial"/>
        </w:rPr>
        <w:t>. These include</w:t>
      </w:r>
      <w:r w:rsidRPr="0B8D9968">
        <w:rPr>
          <w:rStyle w:val="normaltextrun"/>
          <w:rFonts w:cs="Arial"/>
        </w:rPr>
        <w:t xml:space="preserve"> being homelessness</w:t>
      </w:r>
      <w:r w:rsidR="00414C8F" w:rsidRPr="0B8D9968">
        <w:rPr>
          <w:rStyle w:val="normaltextrun"/>
          <w:rFonts w:cs="Arial"/>
        </w:rPr>
        <w:t xml:space="preserve"> and</w:t>
      </w:r>
      <w:r w:rsidRPr="0B8D9968">
        <w:rPr>
          <w:rStyle w:val="normaltextrun"/>
          <w:rFonts w:cs="Arial"/>
        </w:rPr>
        <w:t xml:space="preserve"> having experiences of oppression. </w:t>
      </w:r>
      <w:r w:rsidR="00414C8F" w:rsidRPr="0B8D9968">
        <w:rPr>
          <w:rStyle w:val="normaltextrun"/>
          <w:rFonts w:cs="Arial"/>
        </w:rPr>
        <w:t>E</w:t>
      </w:r>
      <w:r w:rsidRPr="0B8D9968">
        <w:rPr>
          <w:rStyle w:val="normaltextrun"/>
          <w:rFonts w:cs="Arial"/>
        </w:rPr>
        <w:t xml:space="preserve">nsure </w:t>
      </w:r>
      <w:r w:rsidR="00BE5D7F" w:rsidRPr="0B8D9968">
        <w:rPr>
          <w:rStyle w:val="normaltextrun"/>
          <w:rFonts w:cs="Arial"/>
        </w:rPr>
        <w:t xml:space="preserve">all </w:t>
      </w:r>
      <w:r w:rsidRPr="0B8D9968">
        <w:rPr>
          <w:rStyle w:val="normaltextrun"/>
          <w:rFonts w:cs="Arial"/>
        </w:rPr>
        <w:t xml:space="preserve">victim survivors’ </w:t>
      </w:r>
      <w:r w:rsidR="000E4DAE" w:rsidRPr="0B8D9968">
        <w:rPr>
          <w:rStyle w:val="normaltextrun"/>
          <w:rFonts w:cs="Arial"/>
        </w:rPr>
        <w:t>case plan</w:t>
      </w:r>
      <w:r w:rsidR="000F6B52" w:rsidRPr="0B8D9968">
        <w:rPr>
          <w:rStyle w:val="normaltextrun"/>
          <w:rFonts w:cs="Arial"/>
        </w:rPr>
        <w:t>s</w:t>
      </w:r>
      <w:r w:rsidRPr="0B8D9968">
        <w:rPr>
          <w:rStyle w:val="normaltextrun"/>
          <w:rFonts w:cs="Arial"/>
        </w:rPr>
        <w:t xml:space="preserve"> and </w:t>
      </w:r>
      <w:r w:rsidR="000E4DAE" w:rsidRPr="0B8D9968">
        <w:rPr>
          <w:rStyle w:val="normaltextrun"/>
          <w:rFonts w:cs="Arial"/>
        </w:rPr>
        <w:t xml:space="preserve">risk </w:t>
      </w:r>
      <w:r w:rsidRPr="0B8D9968">
        <w:rPr>
          <w:rStyle w:val="normaltextrun"/>
          <w:rFonts w:cs="Arial"/>
        </w:rPr>
        <w:t xml:space="preserve">management plans reflect and address these risks. </w:t>
      </w:r>
    </w:p>
    <w:p w14:paraId="27D74A75" w14:textId="029661C7" w:rsidR="00A86479" w:rsidRPr="007C0576" w:rsidRDefault="00A86479" w:rsidP="00437E8F">
      <w:pPr>
        <w:pStyle w:val="FSVbullet1"/>
        <w:rPr>
          <w:rStyle w:val="normaltextrun"/>
          <w:rFonts w:cs="Arial"/>
        </w:rPr>
      </w:pPr>
      <w:r w:rsidRPr="0B8D9968">
        <w:rPr>
          <w:rStyle w:val="normaltextrun"/>
          <w:rFonts w:cs="Arial"/>
        </w:rPr>
        <w:t xml:space="preserve">In partnership with </w:t>
      </w:r>
      <w:r w:rsidR="00A752DC" w:rsidRPr="0B8D9968">
        <w:rPr>
          <w:rStyle w:val="normaltextrun"/>
          <w:rFonts w:cs="Arial"/>
        </w:rPr>
        <w:t>victim survivors</w:t>
      </w:r>
      <w:r w:rsidRPr="0B8D9968">
        <w:rPr>
          <w:rStyle w:val="normaltextrun"/>
          <w:rFonts w:cs="Arial"/>
        </w:rPr>
        <w:t>, define </w:t>
      </w:r>
      <w:r>
        <w:t>immediate</w:t>
      </w:r>
      <w:r w:rsidR="00BE5D7F">
        <w:t xml:space="preserve"> </w:t>
      </w:r>
      <w:r w:rsidRPr="0B8D9968">
        <w:rPr>
          <w:rStyle w:val="normaltextrun"/>
          <w:rFonts w:cs="Arial"/>
        </w:rPr>
        <w:t>and long-term sustainable goals to create, increase and maintain their safety</w:t>
      </w:r>
      <w:r w:rsidR="00B503BA" w:rsidRPr="0B8D9968">
        <w:rPr>
          <w:rStyle w:val="normaltextrun"/>
          <w:rFonts w:cs="Arial"/>
        </w:rPr>
        <w:t>, meet their needs,</w:t>
      </w:r>
      <w:r w:rsidRPr="0B8D9968">
        <w:rPr>
          <w:rStyle w:val="normaltextrun"/>
          <w:rFonts w:cs="Arial"/>
        </w:rPr>
        <w:t xml:space="preserve"> and </w:t>
      </w:r>
      <w:r w:rsidR="00B503BA" w:rsidRPr="0B8D9968">
        <w:rPr>
          <w:rStyle w:val="normaltextrun"/>
          <w:rFonts w:cs="Arial"/>
        </w:rPr>
        <w:t xml:space="preserve">actions required by agencies to </w:t>
      </w:r>
      <w:r w:rsidRPr="0B8D9968">
        <w:rPr>
          <w:rStyle w:val="normaltextrun"/>
          <w:rFonts w:cs="Arial"/>
        </w:rPr>
        <w:t>manage perpetrator risk</w:t>
      </w:r>
      <w:r w:rsidR="00414C8F" w:rsidRPr="0B8D9968">
        <w:rPr>
          <w:rStyle w:val="normaltextrun"/>
          <w:rFonts w:cs="Arial"/>
        </w:rPr>
        <w:t>.</w:t>
      </w:r>
      <w:r w:rsidRPr="0B8D9968">
        <w:rPr>
          <w:rStyle w:val="normaltextrun"/>
          <w:rFonts w:cs="Arial"/>
        </w:rPr>
        <w:t xml:space="preserve"> </w:t>
      </w:r>
      <w:r w:rsidR="00414C8F" w:rsidRPr="0B8D9968">
        <w:rPr>
          <w:rStyle w:val="normaltextrun"/>
          <w:rFonts w:cs="Arial"/>
        </w:rPr>
        <w:t>C</w:t>
      </w:r>
      <w:r w:rsidRPr="0B8D9968">
        <w:rPr>
          <w:rStyle w:val="normaltextrun"/>
          <w:rFonts w:cs="Arial"/>
        </w:rPr>
        <w:t>onside</w:t>
      </w:r>
      <w:r w:rsidR="00414C8F" w:rsidRPr="0B8D9968">
        <w:rPr>
          <w:rStyle w:val="normaltextrun"/>
          <w:rFonts w:cs="Arial"/>
        </w:rPr>
        <w:t>r</w:t>
      </w:r>
      <w:r w:rsidRPr="0B8D9968">
        <w:rPr>
          <w:rStyle w:val="normaltextrun"/>
          <w:rFonts w:cs="Arial"/>
        </w:rPr>
        <w:t xml:space="preserve"> the structural oppression experienced by </w:t>
      </w:r>
      <w:r w:rsidR="004703DB" w:rsidRPr="0B8D9968">
        <w:rPr>
          <w:rStyle w:val="normaltextrun"/>
          <w:rFonts w:cs="Arial"/>
        </w:rPr>
        <w:t xml:space="preserve">all </w:t>
      </w:r>
      <w:r w:rsidR="00A752DC" w:rsidRPr="0B8D9968">
        <w:rPr>
          <w:rStyle w:val="normaltextrun"/>
          <w:rFonts w:cs="Arial"/>
        </w:rPr>
        <w:t>victim survivors</w:t>
      </w:r>
      <w:r w:rsidR="004703DB" w:rsidRPr="0B8D9968">
        <w:rPr>
          <w:rStyle w:val="normaltextrun"/>
          <w:rFonts w:cs="Arial"/>
        </w:rPr>
        <w:t xml:space="preserve"> in the family group</w:t>
      </w:r>
      <w:r w:rsidRPr="0B8D9968">
        <w:rPr>
          <w:rStyle w:val="normaltextrun"/>
          <w:rFonts w:cs="Arial"/>
        </w:rPr>
        <w:t>, their diverse needs, and their strengths.</w:t>
      </w:r>
    </w:p>
    <w:p w14:paraId="09504578" w14:textId="5E1785E8" w:rsidR="00A86479" w:rsidRPr="002E7A3B" w:rsidRDefault="00A86479" w:rsidP="00437E8F">
      <w:pPr>
        <w:pStyle w:val="FSVbullet1"/>
      </w:pPr>
      <w:r>
        <w:t xml:space="preserve">Develop a safety plan that </w:t>
      </w:r>
      <w:r w:rsidR="00414C8F">
        <w:t>lists</w:t>
      </w:r>
      <w:r w:rsidR="00414C8F" w:rsidRPr="0B8D9968">
        <w:rPr>
          <w:rStyle w:val="normaltextrun"/>
          <w:rFonts w:cs="Arial"/>
        </w:rPr>
        <w:t xml:space="preserve"> </w:t>
      </w:r>
      <w:r w:rsidRPr="0B8D9968">
        <w:rPr>
          <w:rStyle w:val="normaltextrun"/>
          <w:rFonts w:cs="Arial"/>
        </w:rPr>
        <w:t xml:space="preserve">protective factors and strategies </w:t>
      </w:r>
      <w:r w:rsidR="00A752DC" w:rsidRPr="0B8D9968">
        <w:rPr>
          <w:rStyle w:val="normaltextrun"/>
          <w:rFonts w:cs="Arial"/>
        </w:rPr>
        <w:t>victim survivors</w:t>
      </w:r>
      <w:r w:rsidRPr="0B8D9968">
        <w:rPr>
          <w:rStyle w:val="normaltextrun"/>
          <w:rFonts w:cs="Arial"/>
        </w:rPr>
        <w:t xml:space="preserve"> </w:t>
      </w:r>
      <w:r w:rsidR="00577900" w:rsidRPr="0B8D9968">
        <w:rPr>
          <w:rStyle w:val="normaltextrun"/>
          <w:rFonts w:cs="Arial"/>
        </w:rPr>
        <w:t xml:space="preserve">can </w:t>
      </w:r>
      <w:r w:rsidR="00414C8F" w:rsidRPr="0B8D9968">
        <w:rPr>
          <w:rStyle w:val="normaltextrun"/>
          <w:rFonts w:cs="Arial"/>
        </w:rPr>
        <w:t xml:space="preserve">use </w:t>
      </w:r>
      <w:r w:rsidRPr="0B8D9968">
        <w:rPr>
          <w:rStyle w:val="normaltextrun"/>
          <w:rFonts w:cs="Arial"/>
        </w:rPr>
        <w:t xml:space="preserve">to resist </w:t>
      </w:r>
      <w:r w:rsidR="00215EB3" w:rsidRPr="0B8D9968">
        <w:rPr>
          <w:rStyle w:val="normaltextrun"/>
          <w:rFonts w:cs="Arial"/>
        </w:rPr>
        <w:t xml:space="preserve">a </w:t>
      </w:r>
      <w:r w:rsidRPr="0B8D9968">
        <w:rPr>
          <w:rStyle w:val="normaltextrun"/>
          <w:rFonts w:cs="Arial"/>
        </w:rPr>
        <w:t xml:space="preserve">perpetrator’s pattern of violent </w:t>
      </w:r>
      <w:r w:rsidR="00A93C6E" w:rsidRPr="0B8D9968">
        <w:rPr>
          <w:rStyle w:val="normaltextrun"/>
          <w:rFonts w:cs="Arial"/>
        </w:rPr>
        <w:t>behaviour</w:t>
      </w:r>
      <w:r w:rsidR="00414C8F" w:rsidRPr="0B8D9968">
        <w:rPr>
          <w:rStyle w:val="normaltextrun"/>
          <w:rFonts w:cs="Arial"/>
        </w:rPr>
        <w:t xml:space="preserve">. Ensure it </w:t>
      </w:r>
      <w:r>
        <w:t xml:space="preserve">addresses the identified safety needs of </w:t>
      </w:r>
      <w:r w:rsidR="004703DB">
        <w:t xml:space="preserve">each </w:t>
      </w:r>
      <w:r w:rsidR="00A752DC">
        <w:t>victim survivor</w:t>
      </w:r>
      <w:r>
        <w:t>.</w:t>
      </w:r>
    </w:p>
    <w:p w14:paraId="14176255" w14:textId="56EEBE21" w:rsidR="00A86479" w:rsidRPr="00E46AD2" w:rsidRDefault="00A86479" w:rsidP="00437E8F">
      <w:pPr>
        <w:pStyle w:val="FSVbullet1"/>
        <w:rPr>
          <w:rStyle w:val="normaltextrun"/>
          <w:rFonts w:cs="Arial"/>
        </w:rPr>
      </w:pPr>
      <w:r w:rsidRPr="0B8D9968">
        <w:rPr>
          <w:rStyle w:val="normaltextrun"/>
          <w:rFonts w:cs="Arial"/>
        </w:rPr>
        <w:t xml:space="preserve">Partner with </w:t>
      </w:r>
      <w:r w:rsidR="00A752DC" w:rsidRPr="0B8D9968">
        <w:rPr>
          <w:rStyle w:val="normaltextrun"/>
          <w:rFonts w:cs="Arial"/>
        </w:rPr>
        <w:t>victim survivors</w:t>
      </w:r>
      <w:r w:rsidRPr="0B8D9968">
        <w:rPr>
          <w:rStyle w:val="normaltextrun"/>
          <w:rFonts w:cs="Arial"/>
        </w:rPr>
        <w:t xml:space="preserve"> to progress the established goals in the case plan</w:t>
      </w:r>
      <w:r w:rsidR="00414C8F" w:rsidRPr="0B8D9968">
        <w:rPr>
          <w:rStyle w:val="normaltextrun"/>
          <w:rFonts w:cs="Arial"/>
        </w:rPr>
        <w:t>.</w:t>
      </w:r>
      <w:r w:rsidRPr="0B8D9968">
        <w:rPr>
          <w:rStyle w:val="normaltextrun"/>
          <w:rFonts w:cs="Arial"/>
        </w:rPr>
        <w:t xml:space="preserve"> </w:t>
      </w:r>
      <w:r w:rsidR="00475D3B">
        <w:t>R</w:t>
      </w:r>
      <w:r>
        <w:t>evise and re-calibrate the case plan through the period of support based on ongoing co-assessments of needs, strengths and risks.</w:t>
      </w:r>
    </w:p>
    <w:p w14:paraId="6024045C" w14:textId="5D730FDF" w:rsidR="00A86479" w:rsidRPr="007C0576" w:rsidRDefault="00A86479" w:rsidP="00437E8F">
      <w:pPr>
        <w:pStyle w:val="FSVbullet1"/>
        <w:rPr>
          <w:rStyle w:val="normaltextrun"/>
          <w:rFonts w:cs="Arial"/>
        </w:rPr>
      </w:pPr>
      <w:r w:rsidRPr="0B8D9968">
        <w:rPr>
          <w:rStyle w:val="normaltextrun"/>
          <w:rFonts w:cs="Arial"/>
        </w:rPr>
        <w:t xml:space="preserve">Collaborate </w:t>
      </w:r>
      <w:r w:rsidR="00E262D0" w:rsidRPr="0B8D9968">
        <w:rPr>
          <w:rStyle w:val="normaltextrun"/>
          <w:rFonts w:cs="Arial"/>
        </w:rPr>
        <w:t xml:space="preserve">and advocate </w:t>
      </w:r>
      <w:r w:rsidRPr="0B8D9968">
        <w:rPr>
          <w:rStyle w:val="normaltextrun"/>
          <w:rFonts w:cs="Arial"/>
        </w:rPr>
        <w:t>with other services</w:t>
      </w:r>
      <w:r w:rsidR="00B60904" w:rsidRPr="0B8D9968">
        <w:rPr>
          <w:rStyle w:val="normaltextrun"/>
          <w:rFonts w:cs="Arial"/>
        </w:rPr>
        <w:t>, including services that work with perpetrators,</w:t>
      </w:r>
      <w:r w:rsidRPr="0B8D9968">
        <w:rPr>
          <w:rStyle w:val="normaltextrun"/>
          <w:rFonts w:cs="Arial"/>
        </w:rPr>
        <w:t xml:space="preserve"> to </w:t>
      </w:r>
      <w:r w:rsidR="00C039FC" w:rsidRPr="0B8D9968">
        <w:rPr>
          <w:rStyle w:val="normaltextrun"/>
          <w:rFonts w:cs="Arial"/>
        </w:rPr>
        <w:t>reduce the risk they pose and change their behaviours</w:t>
      </w:r>
      <w:r w:rsidR="00414C8F" w:rsidRPr="0B8D9968">
        <w:rPr>
          <w:rStyle w:val="normaltextrun"/>
          <w:rFonts w:cs="Arial"/>
        </w:rPr>
        <w:t>. This includes</w:t>
      </w:r>
      <w:r w:rsidR="00C039FC" w:rsidRPr="0B8D9968">
        <w:rPr>
          <w:rStyle w:val="normaltextrun"/>
          <w:rFonts w:cs="Arial"/>
        </w:rPr>
        <w:t xml:space="preserve"> </w:t>
      </w:r>
      <w:r w:rsidRPr="0B8D9968">
        <w:rPr>
          <w:rStyle w:val="normaltextrun"/>
          <w:rFonts w:cs="Arial"/>
        </w:rPr>
        <w:t>monitor</w:t>
      </w:r>
      <w:r w:rsidR="00BB72EC" w:rsidRPr="0B8D9968">
        <w:rPr>
          <w:rStyle w:val="normaltextrun"/>
          <w:rFonts w:cs="Arial"/>
        </w:rPr>
        <w:t xml:space="preserve">ing </w:t>
      </w:r>
      <w:r w:rsidRPr="0B8D9968">
        <w:rPr>
          <w:rStyle w:val="normaltextrun"/>
          <w:rFonts w:cs="Arial"/>
        </w:rPr>
        <w:t xml:space="preserve">perpetrators’ </w:t>
      </w:r>
      <w:r w:rsidR="00F751EE" w:rsidRPr="0B8D9968">
        <w:rPr>
          <w:rStyle w:val="normaltextrun"/>
          <w:rFonts w:cstheme="minorBidi"/>
        </w:rPr>
        <w:t xml:space="preserve">whereabouts, </w:t>
      </w:r>
      <w:r w:rsidR="0077063F" w:rsidRPr="0B8D9968">
        <w:rPr>
          <w:rStyle w:val="normaltextrun"/>
          <w:rFonts w:cs="Arial"/>
        </w:rPr>
        <w:t xml:space="preserve">their </w:t>
      </w:r>
      <w:r w:rsidR="005E5BCA" w:rsidRPr="0B8D9968">
        <w:rPr>
          <w:rStyle w:val="normaltextrun"/>
          <w:rFonts w:cs="Arial"/>
        </w:rPr>
        <w:t>technology</w:t>
      </w:r>
      <w:r w:rsidR="0077063F" w:rsidRPr="0B8D9968">
        <w:rPr>
          <w:rStyle w:val="normaltextrun"/>
          <w:rFonts w:cs="Arial"/>
        </w:rPr>
        <w:t>-</w:t>
      </w:r>
      <w:r w:rsidR="005E5BCA" w:rsidRPr="0B8D9968">
        <w:rPr>
          <w:rStyle w:val="normaltextrun"/>
          <w:rFonts w:cs="Arial"/>
        </w:rPr>
        <w:t xml:space="preserve">facilitated abuse, </w:t>
      </w:r>
      <w:r w:rsidR="00F751EE" w:rsidRPr="0B8D9968">
        <w:rPr>
          <w:rStyle w:val="normaltextrun"/>
          <w:rFonts w:cstheme="minorBidi"/>
        </w:rPr>
        <w:t xml:space="preserve">risk presentations and </w:t>
      </w:r>
      <w:r w:rsidRPr="0B8D9968">
        <w:rPr>
          <w:rStyle w:val="normaltextrun"/>
          <w:rFonts w:cs="Arial"/>
        </w:rPr>
        <w:t>use of violence</w:t>
      </w:r>
      <w:r w:rsidR="00414C8F" w:rsidRPr="0B8D9968">
        <w:rPr>
          <w:rStyle w:val="normaltextrun"/>
          <w:rFonts w:cs="Arial"/>
        </w:rPr>
        <w:t>.</w:t>
      </w:r>
      <w:r w:rsidR="00215B89" w:rsidRPr="0B8D9968">
        <w:rPr>
          <w:rStyle w:val="normaltextrun"/>
          <w:rFonts w:cs="Arial"/>
        </w:rPr>
        <w:t xml:space="preserve"> </w:t>
      </w:r>
      <w:r w:rsidR="00414C8F">
        <w:t>K</w:t>
      </w:r>
      <w:r>
        <w:t>eep perpetrators in view and accountable for their actions and behaviours</w:t>
      </w:r>
      <w:r w:rsidR="00692AFB">
        <w:t>.</w:t>
      </w:r>
    </w:p>
    <w:p w14:paraId="60C82113" w14:textId="495D8A60" w:rsidR="00A86479" w:rsidRPr="0000628E" w:rsidRDefault="00A826A4" w:rsidP="00437E8F">
      <w:pPr>
        <w:pStyle w:val="FSVbullet1"/>
        <w:rPr>
          <w:rStyle w:val="normaltextrun"/>
          <w:rFonts w:cs="Arial"/>
        </w:rPr>
      </w:pPr>
      <w:r w:rsidRPr="0B8D9968">
        <w:rPr>
          <w:rStyle w:val="normaltextrun"/>
          <w:rFonts w:cs="Arial"/>
        </w:rPr>
        <w:t xml:space="preserve">Identify if </w:t>
      </w:r>
      <w:r w:rsidR="00970512" w:rsidRPr="0B8D9968">
        <w:rPr>
          <w:rStyle w:val="normaltextrun"/>
          <w:rFonts w:cs="Arial"/>
        </w:rPr>
        <w:t xml:space="preserve">other </w:t>
      </w:r>
      <w:r w:rsidRPr="0B8D9968">
        <w:rPr>
          <w:rStyle w:val="normaltextrun"/>
          <w:rFonts w:cs="Arial"/>
        </w:rPr>
        <w:t xml:space="preserve">support </w:t>
      </w:r>
      <w:r w:rsidR="00662928" w:rsidRPr="0B8D9968">
        <w:rPr>
          <w:rStyle w:val="normaltextrun"/>
          <w:rFonts w:cs="Arial"/>
        </w:rPr>
        <w:t xml:space="preserve">or expertise </w:t>
      </w:r>
      <w:r w:rsidRPr="0B8D9968">
        <w:rPr>
          <w:rStyle w:val="normaltextrun"/>
          <w:rFonts w:cs="Arial"/>
        </w:rPr>
        <w:t xml:space="preserve">is </w:t>
      </w:r>
      <w:r w:rsidR="002E6592" w:rsidRPr="0B8D9968">
        <w:rPr>
          <w:rStyle w:val="normaltextrun"/>
          <w:rFonts w:cs="Arial"/>
        </w:rPr>
        <w:t>needed</w:t>
      </w:r>
      <w:r w:rsidR="00475D3B" w:rsidRPr="0B8D9968">
        <w:rPr>
          <w:rStyle w:val="normaltextrun"/>
          <w:rFonts w:cs="Arial"/>
        </w:rPr>
        <w:t>.</w:t>
      </w:r>
      <w:r w:rsidR="002E6592" w:rsidRPr="0B8D9968">
        <w:rPr>
          <w:rStyle w:val="normaltextrun"/>
          <w:rFonts w:cs="Arial"/>
        </w:rPr>
        <w:t xml:space="preserve"> </w:t>
      </w:r>
      <w:r w:rsidR="00475D3B" w:rsidRPr="0B8D9968">
        <w:rPr>
          <w:rStyle w:val="normaltextrun"/>
          <w:rFonts w:cs="Arial"/>
        </w:rPr>
        <w:t>C</w:t>
      </w:r>
      <w:r w:rsidR="00A86479" w:rsidRPr="0B8D9968">
        <w:rPr>
          <w:rStyle w:val="normaltextrun"/>
          <w:rFonts w:cs="Arial"/>
        </w:rPr>
        <w:t>oordinate inter</w:t>
      </w:r>
      <w:r w:rsidR="00E34E71" w:rsidRPr="0B8D9968">
        <w:rPr>
          <w:rStyle w:val="normaltextrun"/>
          <w:rFonts w:cs="Arial"/>
        </w:rPr>
        <w:t xml:space="preserve">-agency </w:t>
      </w:r>
      <w:r w:rsidR="00A86479" w:rsidRPr="0B8D9968">
        <w:rPr>
          <w:rStyle w:val="normaltextrun"/>
          <w:rFonts w:cs="Arial"/>
        </w:rPr>
        <w:t xml:space="preserve">service responses and resources within the </w:t>
      </w:r>
      <w:r w:rsidR="00E34E71" w:rsidRPr="0B8D9968">
        <w:rPr>
          <w:rStyle w:val="normaltextrun"/>
          <w:rFonts w:cs="Arial"/>
        </w:rPr>
        <w:t xml:space="preserve">specialist family violence service </w:t>
      </w:r>
      <w:r w:rsidR="00A86479" w:rsidRPr="0B8D9968">
        <w:rPr>
          <w:rStyle w:val="normaltextrun"/>
          <w:rFonts w:cs="Arial"/>
        </w:rPr>
        <w:t>system</w:t>
      </w:r>
      <w:r w:rsidR="0000628E" w:rsidRPr="0B8D9968">
        <w:rPr>
          <w:rStyle w:val="normaltextrun"/>
          <w:rFonts w:cs="Arial"/>
        </w:rPr>
        <w:t xml:space="preserve"> and the broader service system</w:t>
      </w:r>
      <w:r w:rsidR="00970512" w:rsidRPr="0B8D9968">
        <w:rPr>
          <w:rStyle w:val="normaltextrun"/>
          <w:rFonts w:cs="Arial"/>
        </w:rPr>
        <w:t>. This support could include</w:t>
      </w:r>
      <w:r w:rsidR="00A86479" w:rsidRPr="0B8D9968">
        <w:rPr>
          <w:rStyle w:val="normaltextrun"/>
          <w:rFonts w:cs="Arial"/>
        </w:rPr>
        <w:t xml:space="preserve"> address</w:t>
      </w:r>
      <w:r w:rsidR="00970512" w:rsidRPr="0B8D9968">
        <w:rPr>
          <w:rStyle w:val="normaltextrun"/>
          <w:rFonts w:cs="Arial"/>
        </w:rPr>
        <w:t>ing</w:t>
      </w:r>
      <w:r w:rsidR="00A86479" w:rsidRPr="0B8D9968">
        <w:rPr>
          <w:rStyle w:val="normaltextrun"/>
          <w:rFonts w:cs="Arial"/>
        </w:rPr>
        <w:t xml:space="preserve"> case plan goals</w:t>
      </w:r>
      <w:r w:rsidR="00970512" w:rsidRPr="0B8D9968">
        <w:rPr>
          <w:rStyle w:val="normaltextrun"/>
          <w:rFonts w:cs="Arial"/>
        </w:rPr>
        <w:t xml:space="preserve"> such as </w:t>
      </w:r>
      <w:r w:rsidR="35E1E73F" w:rsidRPr="0B8D9968">
        <w:rPr>
          <w:rStyle w:val="normaltextrun"/>
          <w:rFonts w:cs="Arial"/>
        </w:rPr>
        <w:t>referrals and co-case management</w:t>
      </w:r>
      <w:r w:rsidR="00A86479" w:rsidRPr="0B8D9968">
        <w:rPr>
          <w:rStyle w:val="normaltextrun"/>
          <w:rFonts w:cs="Arial"/>
        </w:rPr>
        <w:t>.</w:t>
      </w:r>
    </w:p>
    <w:p w14:paraId="34786F1C" w14:textId="77777777" w:rsidR="007C0576" w:rsidRDefault="007C0576" w:rsidP="007C0576">
      <w:pPr>
        <w:ind w:left="360"/>
        <w:rPr>
          <w:rStyle w:val="normaltextrun"/>
          <w:rFonts w:ascii="Arial" w:hAnsi="Arial" w:cs="Arial"/>
        </w:rPr>
        <w:sectPr w:rsidR="007C0576" w:rsidSect="00455E7B">
          <w:footnotePr>
            <w:numFmt w:val="lowerRoman"/>
          </w:footnotePr>
          <w:endnotePr>
            <w:numFmt w:val="decimal"/>
          </w:endnotePr>
          <w:pgSz w:w="11906" w:h="16838"/>
          <w:pgMar w:top="1440" w:right="1440" w:bottom="426" w:left="1440" w:header="709" w:footer="0" w:gutter="0"/>
          <w:cols w:space="708"/>
          <w:docGrid w:linePitch="360"/>
        </w:sectPr>
      </w:pPr>
    </w:p>
    <w:p w14:paraId="78A9C611" w14:textId="61C11BE8" w:rsidR="00A86479" w:rsidRPr="00603544" w:rsidRDefault="00C82835" w:rsidP="00603544">
      <w:pPr>
        <w:pStyle w:val="FSVbody"/>
        <w:rPr>
          <w:color w:val="204559" w:themeColor="accent1" w:themeShade="80"/>
        </w:rPr>
      </w:pPr>
      <w:bookmarkStart w:id="270" w:name="_Hlk29887401"/>
      <w:r w:rsidRPr="0B8D9968">
        <w:rPr>
          <w:b/>
          <w:bCs/>
          <w:color w:val="204559" w:themeColor="accent1" w:themeShade="80"/>
          <w:sz w:val="22"/>
          <w:szCs w:val="22"/>
        </w:rPr>
        <w:lastRenderedPageBreak/>
        <w:t>Case planning and risk management function</w:t>
      </w:r>
      <w:r w:rsidR="00643C06" w:rsidRPr="0B8D9968">
        <w:rPr>
          <w:b/>
          <w:bCs/>
          <w:color w:val="204559" w:themeColor="accent1" w:themeShade="80"/>
          <w:sz w:val="22"/>
          <w:szCs w:val="22"/>
        </w:rPr>
        <w:t xml:space="preserve">: </w:t>
      </w:r>
      <w:r w:rsidRPr="0B8D9968">
        <w:rPr>
          <w:b/>
          <w:bCs/>
          <w:color w:val="204559" w:themeColor="accent1" w:themeShade="80"/>
          <w:sz w:val="22"/>
          <w:szCs w:val="22"/>
        </w:rPr>
        <w:t>p</w:t>
      </w:r>
      <w:r w:rsidR="00A86479"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A86479" w:rsidRPr="0B8D9968">
        <w:rPr>
          <w:b/>
          <w:bCs/>
          <w:color w:val="204559" w:themeColor="accent1" w:themeShade="80"/>
          <w:sz w:val="22"/>
          <w:szCs w:val="22"/>
        </w:rPr>
        <w:t>equirements for all services</w:t>
      </w:r>
      <w:r w:rsidR="00A86479" w:rsidRPr="0B8D9968">
        <w:rPr>
          <w:color w:val="204559" w:themeColor="accent1" w:themeShade="80"/>
        </w:rPr>
        <w:t xml:space="preserve"> </w:t>
      </w:r>
    </w:p>
    <w:tbl>
      <w:tblPr>
        <w:tblStyle w:val="TableGrid"/>
        <w:tblW w:w="5000" w:type="pct"/>
        <w:tblLayout w:type="fixed"/>
        <w:tblLook w:val="0620" w:firstRow="1" w:lastRow="0" w:firstColumn="0" w:lastColumn="0" w:noHBand="1" w:noVBand="1"/>
      </w:tblPr>
      <w:tblGrid>
        <w:gridCol w:w="535"/>
        <w:gridCol w:w="5981"/>
        <w:gridCol w:w="4394"/>
        <w:gridCol w:w="3038"/>
      </w:tblGrid>
      <w:tr w:rsidR="000350D9" w:rsidRPr="003A7034" w14:paraId="40D7FA1F" w14:textId="77777777" w:rsidTr="008E6780">
        <w:trPr>
          <w:cantSplit/>
          <w:trHeight w:val="300"/>
          <w:tblHeader/>
        </w:trPr>
        <w:tc>
          <w:tcPr>
            <w:tcW w:w="192" w:type="pct"/>
            <w:shd w:val="clear" w:color="auto" w:fill="FFC000"/>
          </w:tcPr>
          <w:p w14:paraId="27B11206" w14:textId="3BD60F3A" w:rsidR="000350D9" w:rsidRPr="008E6780" w:rsidRDefault="00C82835" w:rsidP="0B8D9968">
            <w:pPr>
              <w:pStyle w:val="paragraph"/>
              <w:spacing w:before="0" w:after="0"/>
              <w:ind w:left="-22"/>
              <w:textAlignment w:val="baseline"/>
              <w:rPr>
                <w:rStyle w:val="normaltextrun"/>
                <w:rFonts w:ascii="Arial" w:hAnsi="Arial"/>
                <w:b/>
                <w:bCs/>
                <w:sz w:val="20"/>
                <w:szCs w:val="20"/>
              </w:rPr>
            </w:pPr>
            <w:r w:rsidRPr="008E6780">
              <w:rPr>
                <w:rStyle w:val="normaltextrun"/>
                <w:rFonts w:ascii="Arial" w:hAnsi="Arial"/>
                <w:b/>
                <w:bCs/>
                <w:sz w:val="20"/>
                <w:szCs w:val="20"/>
              </w:rPr>
              <w:t>No.</w:t>
            </w:r>
          </w:p>
        </w:tc>
        <w:tc>
          <w:tcPr>
            <w:tcW w:w="2144" w:type="pct"/>
            <w:shd w:val="clear" w:color="auto" w:fill="FFC000"/>
          </w:tcPr>
          <w:p w14:paraId="4F0D3FD4" w14:textId="1BF8852C" w:rsidR="000350D9" w:rsidRPr="008E6780" w:rsidRDefault="00C82835" w:rsidP="0B8D9968">
            <w:pPr>
              <w:pStyle w:val="paragraph"/>
              <w:spacing w:before="0" w:after="0"/>
              <w:textAlignment w:val="baseline"/>
              <w:rPr>
                <w:rStyle w:val="normaltextrun"/>
                <w:rFonts w:ascii="Arial" w:hAnsi="Arial"/>
                <w:b/>
                <w:bCs/>
                <w:sz w:val="20"/>
                <w:szCs w:val="20"/>
              </w:rPr>
            </w:pPr>
            <w:r w:rsidRPr="008E6780">
              <w:rPr>
                <w:rStyle w:val="normaltextrun"/>
                <w:rFonts w:ascii="Arial" w:hAnsi="Arial"/>
                <w:b/>
                <w:bCs/>
                <w:sz w:val="20"/>
                <w:szCs w:val="20"/>
              </w:rPr>
              <w:t>Requirements</w:t>
            </w:r>
          </w:p>
        </w:tc>
        <w:tc>
          <w:tcPr>
            <w:tcW w:w="1575" w:type="pct"/>
            <w:shd w:val="clear" w:color="auto" w:fill="FFC000"/>
          </w:tcPr>
          <w:p w14:paraId="4A568514" w14:textId="5C3B6B80" w:rsidR="000350D9" w:rsidRPr="008E6780" w:rsidRDefault="000350D9" w:rsidP="00F95E4F">
            <w:pPr>
              <w:pStyle w:val="paragraph"/>
              <w:spacing w:before="0" w:after="0"/>
              <w:jc w:val="center"/>
              <w:textAlignment w:val="baseline"/>
              <w:rPr>
                <w:rStyle w:val="normaltextrun"/>
                <w:rFonts w:ascii="Arial" w:hAnsi="Arial" w:cs="Arial"/>
                <w:b/>
                <w:bCs/>
                <w:sz w:val="20"/>
                <w:szCs w:val="20"/>
              </w:rPr>
            </w:pPr>
            <w:r w:rsidRPr="008E6780">
              <w:rPr>
                <w:rFonts w:ascii="Arial" w:hAnsi="Arial" w:cs="Arial"/>
                <w:b/>
                <w:bCs/>
                <w:sz w:val="20"/>
                <w:szCs w:val="20"/>
              </w:rPr>
              <w:t>Mandatory resources, templates, tools and guidance</w:t>
            </w:r>
          </w:p>
        </w:tc>
        <w:tc>
          <w:tcPr>
            <w:tcW w:w="1089" w:type="pct"/>
            <w:shd w:val="clear" w:color="auto" w:fill="FFC000"/>
          </w:tcPr>
          <w:p w14:paraId="743C1AAB" w14:textId="58E5747C" w:rsidR="000350D9" w:rsidRPr="008E6780" w:rsidRDefault="000350D9" w:rsidP="00F95E4F">
            <w:pPr>
              <w:pStyle w:val="paragraph"/>
              <w:spacing w:before="0" w:after="0"/>
              <w:jc w:val="center"/>
              <w:textAlignment w:val="baseline"/>
              <w:rPr>
                <w:rStyle w:val="normaltextrun"/>
                <w:rFonts w:ascii="Arial" w:hAnsi="Arial" w:cs="Arial"/>
                <w:b/>
                <w:bCs/>
                <w:sz w:val="20"/>
                <w:szCs w:val="20"/>
              </w:rPr>
            </w:pPr>
            <w:r w:rsidRPr="008E6780">
              <w:rPr>
                <w:rFonts w:ascii="Arial" w:hAnsi="Arial" w:cs="Arial"/>
                <w:b/>
                <w:bCs/>
                <w:sz w:val="20"/>
                <w:szCs w:val="20"/>
              </w:rPr>
              <w:t>Other sources of information or guidance</w:t>
            </w:r>
          </w:p>
        </w:tc>
      </w:tr>
      <w:tr w:rsidR="00FC4087" w:rsidRPr="003A7034" w14:paraId="2A37B39F" w14:textId="77777777" w:rsidTr="071F155F">
        <w:trPr>
          <w:trHeight w:val="300"/>
        </w:trPr>
        <w:tc>
          <w:tcPr>
            <w:tcW w:w="192" w:type="pct"/>
          </w:tcPr>
          <w:p w14:paraId="38A35599" w14:textId="77777777" w:rsidR="00FC4087" w:rsidRPr="00603544" w:rsidRDefault="00FC4087" w:rsidP="0039475A">
            <w:pPr>
              <w:pStyle w:val="paragraph"/>
              <w:spacing w:before="120" w:beforeAutospacing="0" w:after="0" w:afterAutospacing="0"/>
              <w:textAlignment w:val="baseline"/>
              <w:rPr>
                <w:rStyle w:val="normaltextrun"/>
                <w:rFonts w:ascii="Arial" w:hAnsi="Arial"/>
                <w:sz w:val="20"/>
              </w:rPr>
            </w:pPr>
            <w:r w:rsidRPr="00603544">
              <w:rPr>
                <w:rStyle w:val="normaltextrun"/>
                <w:rFonts w:ascii="Arial" w:hAnsi="Arial"/>
                <w:sz w:val="20"/>
              </w:rPr>
              <w:t>1</w:t>
            </w:r>
          </w:p>
        </w:tc>
        <w:tc>
          <w:tcPr>
            <w:tcW w:w="2144" w:type="pct"/>
          </w:tcPr>
          <w:p w14:paraId="6D179C5B" w14:textId="2A0C40A5" w:rsidR="00FC4087" w:rsidRPr="00603544" w:rsidRDefault="27CC6311" w:rsidP="0B8D9968">
            <w:pPr>
              <w:pStyle w:val="paragraph"/>
              <w:spacing w:before="120" w:beforeAutospacing="0" w:after="0" w:afterAutospacing="0"/>
              <w:textAlignment w:val="baseline"/>
              <w:rPr>
                <w:rStyle w:val="normaltextrun"/>
                <w:rFonts w:ascii="Arial" w:hAnsi="Arial"/>
                <w:sz w:val="20"/>
                <w:szCs w:val="20"/>
              </w:rPr>
            </w:pPr>
            <w:r w:rsidRPr="0B8D9968">
              <w:rPr>
                <w:rStyle w:val="normaltextrun"/>
                <w:rFonts w:ascii="Arial" w:hAnsi="Arial"/>
                <w:sz w:val="20"/>
                <w:szCs w:val="20"/>
              </w:rPr>
              <w:t>Have document</w:t>
            </w:r>
            <w:r w:rsidR="00970512" w:rsidRPr="0B8D9968">
              <w:rPr>
                <w:rStyle w:val="normaltextrun"/>
                <w:rFonts w:ascii="Arial" w:hAnsi="Arial"/>
                <w:sz w:val="20"/>
                <w:szCs w:val="20"/>
              </w:rPr>
              <w:t>s,</w:t>
            </w:r>
            <w:r w:rsidR="00FC4087" w:rsidRPr="0B8D9968">
              <w:rPr>
                <w:rStyle w:val="FootnoteReference"/>
                <w:rFonts w:ascii="Arial" w:eastAsiaTheme="majorEastAsia" w:hAnsi="Arial"/>
                <w:sz w:val="20"/>
                <w:szCs w:val="20"/>
              </w:rPr>
              <w:footnoteReference w:id="17"/>
            </w:r>
            <w:r w:rsidRPr="0B8D9968">
              <w:rPr>
                <w:rStyle w:val="normaltextrun"/>
                <w:rFonts w:ascii="Arial" w:hAnsi="Arial"/>
                <w:sz w:val="20"/>
                <w:szCs w:val="20"/>
              </w:rPr>
              <w:t xml:space="preserve"> policies and processes that align with the person-centred empowerment and child-centred principles of the </w:t>
            </w:r>
            <w:r w:rsidR="00BE2122">
              <w:rPr>
                <w:rStyle w:val="normaltextrun"/>
                <w:rFonts w:ascii="Arial" w:hAnsi="Arial" w:cs="Arial"/>
                <w:sz w:val="20"/>
                <w:szCs w:val="20"/>
              </w:rPr>
              <w:t>C</w:t>
            </w:r>
            <w:r w:rsidR="00236480" w:rsidRPr="00236480">
              <w:rPr>
                <w:rStyle w:val="normaltextrun"/>
                <w:rFonts w:ascii="Arial" w:hAnsi="Arial" w:cs="Arial"/>
                <w:sz w:val="20"/>
                <w:szCs w:val="20"/>
              </w:rPr>
              <w:t xml:space="preserve">ode of practice </w:t>
            </w:r>
            <w:r w:rsidRPr="00236480">
              <w:rPr>
                <w:rStyle w:val="normaltextrun"/>
                <w:rFonts w:ascii="Arial" w:hAnsi="Arial" w:cs="Arial"/>
                <w:sz w:val="20"/>
                <w:szCs w:val="20"/>
              </w:rPr>
              <w:t xml:space="preserve">by </w:t>
            </w:r>
            <w:r w:rsidRPr="003A7034">
              <w:rPr>
                <w:rStyle w:val="normaltextrun"/>
                <w:rFonts w:ascii="Arial" w:hAnsi="Arial" w:cs="Arial"/>
                <w:sz w:val="20"/>
                <w:szCs w:val="20"/>
              </w:rPr>
              <w:t>recording</w:t>
            </w:r>
            <w:r w:rsidRPr="0B8D9968">
              <w:rPr>
                <w:rStyle w:val="normaltextrun"/>
                <w:rFonts w:ascii="Arial" w:hAnsi="Arial"/>
                <w:sz w:val="20"/>
                <w:szCs w:val="20"/>
              </w:rPr>
              <w:t xml:space="preserve"> on an ongoing basis</w:t>
            </w:r>
            <w:r w:rsidRPr="003A7034">
              <w:rPr>
                <w:rStyle w:val="normaltextrun"/>
                <w:rFonts w:ascii="Arial" w:hAnsi="Arial" w:cs="Arial"/>
                <w:sz w:val="20"/>
                <w:szCs w:val="20"/>
              </w:rPr>
              <w:t xml:space="preserve"> in client </w:t>
            </w:r>
            <w:r w:rsidR="006E5EAB">
              <w:rPr>
                <w:rStyle w:val="normaltextrun"/>
                <w:rFonts w:ascii="Arial" w:hAnsi="Arial" w:cs="Arial"/>
                <w:sz w:val="20"/>
                <w:szCs w:val="20"/>
              </w:rPr>
              <w:t xml:space="preserve">record </w:t>
            </w:r>
            <w:r w:rsidR="00811553">
              <w:rPr>
                <w:rStyle w:val="normaltextrun"/>
                <w:rFonts w:ascii="Arial" w:hAnsi="Arial" w:cs="Arial"/>
                <w:sz w:val="20"/>
                <w:szCs w:val="20"/>
              </w:rPr>
              <w:t xml:space="preserve">management </w:t>
            </w:r>
            <w:r w:rsidRPr="003A7034">
              <w:rPr>
                <w:rStyle w:val="normaltextrun"/>
                <w:rFonts w:ascii="Arial" w:hAnsi="Arial" w:cs="Arial"/>
                <w:sz w:val="20"/>
                <w:szCs w:val="20"/>
              </w:rPr>
              <w:t>systems</w:t>
            </w:r>
            <w:r w:rsidRPr="0B8D9968">
              <w:rPr>
                <w:rStyle w:val="normaltextrun"/>
                <w:rFonts w:ascii="Arial" w:hAnsi="Arial"/>
                <w:sz w:val="20"/>
                <w:szCs w:val="20"/>
              </w:rPr>
              <w:t xml:space="preserve">: </w:t>
            </w:r>
          </w:p>
          <w:p w14:paraId="3DD63DBA" w14:textId="29401123" w:rsidR="00FC4087" w:rsidRPr="00603544" w:rsidRDefault="27CC6311" w:rsidP="00437E8F">
            <w:pPr>
              <w:pStyle w:val="paragraph"/>
              <w:numPr>
                <w:ilvl w:val="0"/>
                <w:numId w:val="5"/>
              </w:numPr>
              <w:spacing w:before="120" w:beforeAutospacing="0" w:after="0" w:afterAutospacing="0"/>
              <w:textAlignment w:val="baseline"/>
              <w:rPr>
                <w:rStyle w:val="normaltextrun"/>
                <w:rFonts w:ascii="Arial" w:hAnsi="Arial"/>
                <w:sz w:val="20"/>
                <w:szCs w:val="20"/>
                <w:shd w:val="clear" w:color="auto" w:fill="FFFFFF"/>
              </w:rPr>
            </w:pPr>
            <w:r w:rsidRPr="0B8D9968">
              <w:rPr>
                <w:rStyle w:val="normaltextrun"/>
                <w:rFonts w:ascii="Arial" w:hAnsi="Arial"/>
                <w:sz w:val="20"/>
                <w:szCs w:val="20"/>
              </w:rPr>
              <w:t>the efforts that adult victim survivors have taken to promote safety and wellbeing for themselves and their children</w:t>
            </w:r>
          </w:p>
          <w:p w14:paraId="127F835E" w14:textId="18F27FC4" w:rsidR="00FC4087" w:rsidRPr="00CF6C3E" w:rsidRDefault="27CC6311" w:rsidP="00437E8F">
            <w:pPr>
              <w:pStyle w:val="paragraph"/>
              <w:numPr>
                <w:ilvl w:val="0"/>
                <w:numId w:val="4"/>
              </w:numPr>
              <w:spacing w:before="120" w:beforeAutospacing="0" w:after="0" w:afterAutospacing="0"/>
              <w:textAlignment w:val="baseline"/>
              <w:rPr>
                <w:rStyle w:val="normaltextrun"/>
                <w:rFonts w:ascii="Arial" w:hAnsi="Arial"/>
                <w:sz w:val="20"/>
                <w:szCs w:val="20"/>
                <w:shd w:val="clear" w:color="auto" w:fill="FFFFFF"/>
              </w:rPr>
            </w:pPr>
            <w:r w:rsidRPr="0B8D9968">
              <w:rPr>
                <w:rStyle w:val="normaltextrun"/>
                <w:rFonts w:ascii="Arial" w:hAnsi="Arial"/>
                <w:sz w:val="20"/>
                <w:szCs w:val="20"/>
              </w:rPr>
              <w:t xml:space="preserve">the impact of </w:t>
            </w:r>
            <w:r w:rsidR="00577900" w:rsidRPr="0B8D9968">
              <w:rPr>
                <w:rStyle w:val="normaltextrun"/>
                <w:rFonts w:ascii="Arial" w:hAnsi="Arial"/>
                <w:sz w:val="20"/>
                <w:szCs w:val="20"/>
              </w:rPr>
              <w:t xml:space="preserve">the </w:t>
            </w:r>
            <w:r w:rsidRPr="0B8D9968">
              <w:rPr>
                <w:rStyle w:val="normaltextrun"/>
                <w:rFonts w:ascii="Arial" w:hAnsi="Arial"/>
                <w:sz w:val="20"/>
                <w:szCs w:val="20"/>
              </w:rPr>
              <w:t xml:space="preserve">perpetrator’s life circumstances and pattern of behaviour on victim survivor’s safety and life domains, gathering information from different sources in line with the information sharing </w:t>
            </w:r>
            <w:r w:rsidR="00F71998" w:rsidRPr="0B8D9968">
              <w:rPr>
                <w:rStyle w:val="normaltextrun"/>
                <w:rFonts w:ascii="Arial" w:hAnsi="Arial"/>
                <w:sz w:val="20"/>
                <w:szCs w:val="20"/>
              </w:rPr>
              <w:t>laws</w:t>
            </w:r>
            <w:r w:rsidRPr="0B8D9968">
              <w:rPr>
                <w:rStyle w:val="normaltextrun"/>
                <w:rFonts w:ascii="Arial" w:hAnsi="Arial"/>
                <w:sz w:val="20"/>
                <w:szCs w:val="20"/>
              </w:rPr>
              <w:t>.</w:t>
            </w:r>
            <w:r w:rsidR="00FC4087" w:rsidRPr="0B8D9968">
              <w:rPr>
                <w:rStyle w:val="EndnoteReference"/>
                <w:rFonts w:ascii="Arial" w:hAnsi="Arial"/>
                <w:sz w:val="20"/>
                <w:szCs w:val="20"/>
              </w:rPr>
              <w:endnoteReference w:id="7"/>
            </w:r>
            <w:r w:rsidRPr="0B8D9968">
              <w:rPr>
                <w:rStyle w:val="normaltextrun"/>
                <w:rFonts w:ascii="Arial" w:hAnsi="Arial"/>
                <w:sz w:val="20"/>
                <w:szCs w:val="20"/>
              </w:rPr>
              <w:t xml:space="preserve"> </w:t>
            </w:r>
          </w:p>
          <w:p w14:paraId="5F0AED59" w14:textId="2E66F18D" w:rsidR="00FC4087" w:rsidRPr="00603544" w:rsidRDefault="3D4AB154" w:rsidP="00CF6C3E">
            <w:pPr>
              <w:pStyle w:val="FSVtablebullet"/>
              <w:rPr>
                <w:shd w:val="clear" w:color="auto" w:fill="FFFFFF"/>
              </w:rPr>
            </w:pPr>
            <w:r w:rsidRPr="00E063E0">
              <w:rPr>
                <w:color w:val="auto"/>
                <w:shd w:val="clear" w:color="auto" w:fill="FFFFFF"/>
              </w:rPr>
              <w:t xml:space="preserve">Note that </w:t>
            </w:r>
            <w:r w:rsidR="05EC148A" w:rsidRPr="00E063E0">
              <w:rPr>
                <w:color w:val="auto"/>
                <w:shd w:val="clear" w:color="auto" w:fill="FFFFFF"/>
              </w:rPr>
              <w:t xml:space="preserve">all </w:t>
            </w:r>
            <w:r w:rsidR="006E5EAB">
              <w:rPr>
                <w:color w:val="auto"/>
                <w:shd w:val="clear" w:color="auto" w:fill="FFFFFF"/>
              </w:rPr>
              <w:t>victim survivor</w:t>
            </w:r>
            <w:r w:rsidR="006E5EAB" w:rsidRPr="00E063E0">
              <w:rPr>
                <w:color w:val="auto"/>
                <w:shd w:val="clear" w:color="auto" w:fill="FFFFFF"/>
              </w:rPr>
              <w:t xml:space="preserve"> </w:t>
            </w:r>
            <w:r w:rsidR="05EC148A" w:rsidRPr="00E063E0">
              <w:rPr>
                <w:color w:val="auto"/>
                <w:shd w:val="clear" w:color="auto" w:fill="FFFFFF"/>
              </w:rPr>
              <w:t>documentation including case plans</w:t>
            </w:r>
            <w:r w:rsidR="00577900">
              <w:rPr>
                <w:color w:val="auto"/>
                <w:shd w:val="clear" w:color="auto" w:fill="FFFFFF"/>
              </w:rPr>
              <w:t xml:space="preserve"> and</w:t>
            </w:r>
            <w:r w:rsidR="05EC148A" w:rsidRPr="00E063E0">
              <w:rPr>
                <w:color w:val="auto"/>
                <w:shd w:val="clear" w:color="auto" w:fill="FFFFFF"/>
              </w:rPr>
              <w:t xml:space="preserve"> cultural and safety plans may be subject to </w:t>
            </w:r>
            <w:r w:rsidR="00577900">
              <w:rPr>
                <w:color w:val="auto"/>
                <w:shd w:val="clear" w:color="auto" w:fill="FFFFFF"/>
              </w:rPr>
              <w:t>F</w:t>
            </w:r>
            <w:r w:rsidR="27EB1851" w:rsidRPr="00E063E0">
              <w:rPr>
                <w:color w:val="auto"/>
                <w:shd w:val="clear" w:color="auto" w:fill="FFFFFF"/>
              </w:rPr>
              <w:t xml:space="preserve">amily </w:t>
            </w:r>
            <w:r w:rsidR="00577900">
              <w:rPr>
                <w:color w:val="auto"/>
                <w:shd w:val="clear" w:color="auto" w:fill="FFFFFF"/>
              </w:rPr>
              <w:t>C</w:t>
            </w:r>
            <w:r w:rsidR="05EC148A" w:rsidRPr="00E063E0">
              <w:rPr>
                <w:color w:val="auto"/>
                <w:shd w:val="clear" w:color="auto" w:fill="FFFFFF"/>
              </w:rPr>
              <w:t>ourt subpoenas</w:t>
            </w:r>
            <w:r w:rsidR="00577900">
              <w:rPr>
                <w:color w:val="auto"/>
                <w:shd w:val="clear" w:color="auto" w:fill="FFFFFF"/>
              </w:rPr>
              <w:t>.</w:t>
            </w:r>
            <w:r w:rsidR="52C0A517" w:rsidRPr="00E063E0">
              <w:rPr>
                <w:color w:val="auto"/>
                <w:shd w:val="clear" w:color="auto" w:fill="FFFFFF"/>
              </w:rPr>
              <w:t xml:space="preserve"> </w:t>
            </w:r>
            <w:r w:rsidR="00577900">
              <w:rPr>
                <w:color w:val="auto"/>
                <w:shd w:val="clear" w:color="auto" w:fill="FFFFFF"/>
              </w:rPr>
              <w:t>C</w:t>
            </w:r>
            <w:r w:rsidR="62F8A9CB" w:rsidRPr="00E063E0">
              <w:rPr>
                <w:color w:val="auto"/>
                <w:shd w:val="clear" w:color="auto" w:fill="FFFFFF"/>
              </w:rPr>
              <w:t xml:space="preserve">ertain information may increase risk if shared </w:t>
            </w:r>
            <w:r w:rsidR="0F25CFAB" w:rsidRPr="00E063E0">
              <w:rPr>
                <w:color w:val="auto"/>
                <w:shd w:val="clear" w:color="auto" w:fill="FFFFFF"/>
              </w:rPr>
              <w:t xml:space="preserve">with the perpetrator and other parties </w:t>
            </w:r>
            <w:r w:rsidR="62F8A9CB" w:rsidRPr="00E063E0">
              <w:rPr>
                <w:color w:val="auto"/>
                <w:shd w:val="clear" w:color="auto" w:fill="FFFFFF"/>
              </w:rPr>
              <w:t xml:space="preserve">through court </w:t>
            </w:r>
            <w:r w:rsidR="0F25CFAB" w:rsidRPr="00E063E0">
              <w:rPr>
                <w:color w:val="auto"/>
                <w:shd w:val="clear" w:color="auto" w:fill="FFFFFF"/>
              </w:rPr>
              <w:t>or justice processes</w:t>
            </w:r>
            <w:r w:rsidR="1604A9D7">
              <w:rPr>
                <w:color w:val="auto"/>
                <w:shd w:val="clear" w:color="auto" w:fill="FFFFFF"/>
              </w:rPr>
              <w:t>.</w:t>
            </w:r>
            <w:r w:rsidR="05EC148A" w:rsidRPr="00E063E0">
              <w:rPr>
                <w:color w:val="auto"/>
                <w:shd w:val="clear" w:color="auto" w:fill="FFFFFF"/>
              </w:rPr>
              <w:t xml:space="preserve"> </w:t>
            </w:r>
            <w:r w:rsidR="1604A9D7">
              <w:rPr>
                <w:color w:val="auto"/>
                <w:shd w:val="clear" w:color="auto" w:fill="FFFFFF"/>
              </w:rPr>
              <w:t>Record a</w:t>
            </w:r>
            <w:r w:rsidR="05EC148A" w:rsidRPr="00E063E0">
              <w:rPr>
                <w:color w:val="auto"/>
                <w:shd w:val="clear" w:color="auto" w:fill="FFFFFF"/>
              </w:rPr>
              <w:t xml:space="preserve">ll information carefully </w:t>
            </w:r>
            <w:r w:rsidR="28EC1D5A" w:rsidRPr="00E063E0">
              <w:rPr>
                <w:color w:val="auto"/>
                <w:shd w:val="clear" w:color="auto" w:fill="FFFFFF"/>
              </w:rPr>
              <w:t xml:space="preserve">and </w:t>
            </w:r>
            <w:r w:rsidR="53E959C7" w:rsidRPr="00E063E0">
              <w:rPr>
                <w:color w:val="auto"/>
                <w:shd w:val="clear" w:color="auto" w:fill="FFFFFF"/>
              </w:rPr>
              <w:t xml:space="preserve">with the consent and knowledge of </w:t>
            </w:r>
            <w:r w:rsidR="28EC1D5A" w:rsidRPr="00E063E0">
              <w:rPr>
                <w:color w:val="auto"/>
                <w:shd w:val="clear" w:color="auto" w:fill="FFFFFF"/>
              </w:rPr>
              <w:t>victim survivor</w:t>
            </w:r>
            <w:r w:rsidR="53E959C7" w:rsidRPr="00E063E0">
              <w:rPr>
                <w:color w:val="auto"/>
                <w:shd w:val="clear" w:color="auto" w:fill="FFFFFF"/>
              </w:rPr>
              <w:t>s</w:t>
            </w:r>
            <w:r w:rsidR="28EC1D5A" w:rsidRPr="00E063E0">
              <w:rPr>
                <w:color w:val="auto"/>
                <w:shd w:val="clear" w:color="auto" w:fill="FFFFFF"/>
              </w:rPr>
              <w:t>.</w:t>
            </w:r>
          </w:p>
        </w:tc>
        <w:tc>
          <w:tcPr>
            <w:tcW w:w="1575" w:type="pct"/>
            <w:vMerge w:val="restart"/>
          </w:tcPr>
          <w:p w14:paraId="14E5AA07" w14:textId="5123CC05" w:rsidR="00FC4087" w:rsidRPr="00970512" w:rsidRDefault="00840F85" w:rsidP="008A0D5E">
            <w:pPr>
              <w:pStyle w:val="FSVtablebullet"/>
              <w:rPr>
                <w:b/>
                <w:bCs/>
                <w:u w:val="single"/>
              </w:rPr>
            </w:pPr>
            <w:hyperlink r:id="rId78" w:history="1">
              <w:r w:rsidR="27CC6311" w:rsidRPr="0B8D9968">
                <w:rPr>
                  <w:rStyle w:val="Hyperlink"/>
                  <w:b/>
                  <w:bCs/>
                </w:rPr>
                <w:t xml:space="preserve">MARAM </w:t>
              </w:r>
              <w:r w:rsidR="00970512" w:rsidRPr="0B8D9968">
                <w:rPr>
                  <w:rStyle w:val="Hyperlink"/>
                  <w:b/>
                  <w:bCs/>
                </w:rPr>
                <w:t>p</w:t>
              </w:r>
              <w:r w:rsidR="27CC6311" w:rsidRPr="0B8D9968">
                <w:rPr>
                  <w:rStyle w:val="Hyperlink"/>
                  <w:b/>
                  <w:bCs/>
                </w:rPr>
                <w:t xml:space="preserve">ractice </w:t>
              </w:r>
              <w:r w:rsidR="00970512" w:rsidRPr="0B8D9968">
                <w:rPr>
                  <w:rStyle w:val="Hyperlink"/>
                  <w:b/>
                  <w:bCs/>
                </w:rPr>
                <w:t>g</w:t>
              </w:r>
              <w:r w:rsidR="27CC6311" w:rsidRPr="0B8D9968">
                <w:rPr>
                  <w:rStyle w:val="Hyperlink"/>
                  <w:b/>
                  <w:bCs/>
                </w:rPr>
                <w:t>uide</w:t>
              </w:r>
            </w:hyperlink>
            <w:r w:rsidR="00970512" w:rsidRPr="0B8D9968">
              <w:rPr>
                <w:rStyle w:val="Hyperlink"/>
                <w:b/>
                <w:bCs/>
              </w:rPr>
              <w:t>:</w:t>
            </w:r>
          </w:p>
          <w:p w14:paraId="20726F13" w14:textId="00E31DA6" w:rsidR="00FC4087" w:rsidRPr="00636675" w:rsidRDefault="27CC6311" w:rsidP="00636675">
            <w:pPr>
              <w:pStyle w:val="FSVtablebullet"/>
              <w:rPr>
                <w:rStyle w:val="normaltextrun"/>
                <w:color w:val="auto"/>
              </w:rPr>
            </w:pPr>
            <w:r w:rsidRPr="0B8D9968">
              <w:rPr>
                <w:rStyle w:val="normaltextrun"/>
                <w:color w:val="auto"/>
              </w:rPr>
              <w:t>Responsibility 4 – Intermediate risk management</w:t>
            </w:r>
            <w:r w:rsidR="006C4D38" w:rsidRPr="0B8D9968">
              <w:rPr>
                <w:rStyle w:val="normaltextrun"/>
                <w:color w:val="auto"/>
              </w:rPr>
              <w:t xml:space="preserve"> </w:t>
            </w:r>
          </w:p>
          <w:p w14:paraId="611BE632" w14:textId="733D8631" w:rsidR="00FC4087" w:rsidRPr="00636675" w:rsidRDefault="00FC4087" w:rsidP="00636675">
            <w:pPr>
              <w:pStyle w:val="FSVtablebullet"/>
              <w:rPr>
                <w:rStyle w:val="normaltextrun"/>
                <w:color w:val="auto"/>
              </w:rPr>
            </w:pPr>
            <w:r w:rsidRPr="00636675">
              <w:rPr>
                <w:rStyle w:val="normaltextrun"/>
                <w:color w:val="auto"/>
              </w:rPr>
              <w:t>Responsibility 8 – Comprehensive risk management and safety planning</w:t>
            </w:r>
          </w:p>
          <w:p w14:paraId="22BEF3D8" w14:textId="10825790" w:rsidR="00FC4087" w:rsidRPr="00636675" w:rsidRDefault="27CC6311" w:rsidP="00636675">
            <w:pPr>
              <w:pStyle w:val="FSVtablebullet"/>
              <w:rPr>
                <w:rStyle w:val="normaltextrun"/>
                <w:color w:val="auto"/>
              </w:rPr>
            </w:pPr>
            <w:r w:rsidRPr="0B8D9968">
              <w:rPr>
                <w:rStyle w:val="normaltextrun"/>
                <w:color w:val="auto"/>
              </w:rPr>
              <w:t>Responsibility 9</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Contribute to coordinated risk management</w:t>
            </w:r>
          </w:p>
          <w:p w14:paraId="065AF225" w14:textId="25BDE1A6" w:rsidR="00FC4087" w:rsidRPr="00636675" w:rsidRDefault="27CC6311" w:rsidP="00636675">
            <w:pPr>
              <w:pStyle w:val="FSVtablebullet"/>
              <w:rPr>
                <w:rStyle w:val="normaltextrun"/>
                <w:color w:val="auto"/>
              </w:rPr>
            </w:pPr>
            <w:r w:rsidRPr="0B8D9968">
              <w:rPr>
                <w:rStyle w:val="normaltextrun"/>
                <w:color w:val="auto"/>
              </w:rPr>
              <w:t>Responsibility 10</w:t>
            </w:r>
            <w:r w:rsidR="00577900" w:rsidRPr="0B8D9968">
              <w:rPr>
                <w:rStyle w:val="normaltextrun"/>
                <w:color w:val="auto"/>
              </w:rPr>
              <w:t xml:space="preserve"> </w:t>
            </w:r>
            <w:r w:rsidR="00577900" w:rsidRPr="0B8D9968">
              <w:rPr>
                <w:rStyle w:val="normaltextrun"/>
              </w:rPr>
              <w:t>–</w:t>
            </w:r>
            <w:r w:rsidRPr="0B8D9968">
              <w:rPr>
                <w:rStyle w:val="normaltextrun"/>
                <w:color w:val="auto"/>
              </w:rPr>
              <w:t xml:space="preserve"> Collaborate for ongoing risk assessment </w:t>
            </w:r>
            <w:r w:rsidR="49F066AE" w:rsidRPr="0B8D9968">
              <w:rPr>
                <w:rStyle w:val="normaltextrun"/>
                <w:color w:val="auto"/>
              </w:rPr>
              <w:t>and risk management</w:t>
            </w:r>
          </w:p>
          <w:p w14:paraId="574FE2F2" w14:textId="09CFA004" w:rsidR="00FC4087" w:rsidRPr="00970512" w:rsidRDefault="27CC6311" w:rsidP="00636675">
            <w:pPr>
              <w:pStyle w:val="FSVtablebullet"/>
              <w:rPr>
                <w:rStyle w:val="normaltextrun"/>
                <w:b/>
                <w:bCs/>
                <w:color w:val="auto"/>
              </w:rPr>
            </w:pPr>
            <w:r w:rsidRPr="0B8D9968">
              <w:rPr>
                <w:rStyle w:val="normaltextrun"/>
                <w:b/>
                <w:bCs/>
                <w:color w:val="auto"/>
              </w:rPr>
              <w:t xml:space="preserve">MARAM </w:t>
            </w:r>
            <w:r w:rsidR="00970512" w:rsidRPr="0B8D9968">
              <w:rPr>
                <w:rStyle w:val="normaltextrun"/>
                <w:b/>
                <w:bCs/>
                <w:color w:val="auto"/>
              </w:rPr>
              <w:t>r</w:t>
            </w:r>
            <w:r w:rsidRPr="0B8D9968">
              <w:rPr>
                <w:rStyle w:val="normaltextrun"/>
                <w:b/>
                <w:bCs/>
                <w:color w:val="auto"/>
              </w:rPr>
              <w:t xml:space="preserve">isk </w:t>
            </w:r>
            <w:r w:rsidR="00970512" w:rsidRPr="0B8D9968">
              <w:rPr>
                <w:rStyle w:val="normaltextrun"/>
                <w:b/>
                <w:bCs/>
                <w:color w:val="auto"/>
              </w:rPr>
              <w:t>a</w:t>
            </w:r>
            <w:r w:rsidRPr="0B8D9968">
              <w:rPr>
                <w:rStyle w:val="normaltextrun"/>
                <w:b/>
                <w:bCs/>
                <w:color w:val="auto"/>
              </w:rPr>
              <w:t xml:space="preserve">ssessment templates and tools: </w:t>
            </w:r>
          </w:p>
          <w:p w14:paraId="2EC24278" w14:textId="083C80AC" w:rsidR="00FC4087" w:rsidRPr="00636675" w:rsidRDefault="27CC6311" w:rsidP="00636675">
            <w:pPr>
              <w:pStyle w:val="FSVtablebullet"/>
              <w:rPr>
                <w:rStyle w:val="normaltextrun"/>
                <w:color w:val="auto"/>
              </w:rPr>
            </w:pPr>
            <w:r w:rsidRPr="0B8D9968">
              <w:rPr>
                <w:rStyle w:val="normaltextrun"/>
                <w:color w:val="auto"/>
              </w:rPr>
              <w:t>Appendix 9</w:t>
            </w:r>
            <w:r w:rsidR="00832C90" w:rsidRPr="0B8D9968">
              <w:rPr>
                <w:rStyle w:val="normaltextrun"/>
                <w:color w:val="auto"/>
              </w:rPr>
              <w:t xml:space="preserve"> –</w:t>
            </w:r>
            <w:r w:rsidRPr="0B8D9968">
              <w:rPr>
                <w:rStyle w:val="normaltextrun"/>
                <w:color w:val="auto"/>
              </w:rPr>
              <w:t xml:space="preserve"> Adult </w:t>
            </w:r>
            <w:r w:rsidR="00065474" w:rsidRPr="0B8D9968">
              <w:rPr>
                <w:rStyle w:val="normaltextrun"/>
                <w:color w:val="auto"/>
              </w:rPr>
              <w:t>s</w:t>
            </w:r>
            <w:r w:rsidRPr="0B8D9968">
              <w:rPr>
                <w:rStyle w:val="normaltextrun"/>
                <w:color w:val="auto"/>
              </w:rPr>
              <w:t xml:space="preserve">afety </w:t>
            </w:r>
            <w:r w:rsidR="00065474" w:rsidRPr="0B8D9968">
              <w:rPr>
                <w:rStyle w:val="normaltextrun"/>
                <w:color w:val="auto"/>
              </w:rPr>
              <w:t>p</w:t>
            </w:r>
            <w:r w:rsidRPr="0B8D9968">
              <w:rPr>
                <w:rStyle w:val="normaltextrun"/>
                <w:color w:val="auto"/>
              </w:rPr>
              <w:t xml:space="preserve">lan </w:t>
            </w:r>
            <w:r w:rsidR="00065474" w:rsidRPr="0B8D9968">
              <w:rPr>
                <w:rStyle w:val="normaltextrun"/>
                <w:color w:val="auto"/>
              </w:rPr>
              <w:t>t</w:t>
            </w:r>
            <w:r w:rsidRPr="0B8D9968">
              <w:rPr>
                <w:rStyle w:val="normaltextrun"/>
                <w:color w:val="auto"/>
              </w:rPr>
              <w:t>emplate</w:t>
            </w:r>
            <w:r w:rsidR="003A4B06" w:rsidRPr="0B8D9968">
              <w:rPr>
                <w:rStyle w:val="normaltextrun"/>
                <w:color w:val="auto"/>
              </w:rPr>
              <w:t xml:space="preserve"> </w:t>
            </w:r>
          </w:p>
          <w:p w14:paraId="6D7CC64A" w14:textId="7A6AA651" w:rsidR="00FC4087" w:rsidRPr="00636675" w:rsidRDefault="27CC6311" w:rsidP="00636675">
            <w:pPr>
              <w:pStyle w:val="FSVtablebullet"/>
              <w:rPr>
                <w:rStyle w:val="normaltextrun"/>
                <w:color w:val="auto"/>
              </w:rPr>
            </w:pPr>
            <w:r w:rsidRPr="0B8D9968">
              <w:rPr>
                <w:rStyle w:val="normaltextrun"/>
                <w:color w:val="auto"/>
              </w:rPr>
              <w:t>Appendix 10</w:t>
            </w:r>
            <w:r w:rsidR="00832C90" w:rsidRPr="0B8D9968">
              <w:rPr>
                <w:rStyle w:val="normaltextrun"/>
                <w:color w:val="auto"/>
              </w:rPr>
              <w:t xml:space="preserve"> –</w:t>
            </w:r>
            <w:r w:rsidRPr="0B8D9968">
              <w:rPr>
                <w:rStyle w:val="normaltextrun"/>
                <w:color w:val="auto"/>
              </w:rPr>
              <w:t xml:space="preserve"> Safety </w:t>
            </w:r>
            <w:r w:rsidR="00065474" w:rsidRPr="0B8D9968">
              <w:rPr>
                <w:rStyle w:val="normaltextrun"/>
                <w:color w:val="auto"/>
              </w:rPr>
              <w:t>p</w:t>
            </w:r>
            <w:r w:rsidRPr="0B8D9968">
              <w:rPr>
                <w:rStyle w:val="normaltextrun"/>
                <w:color w:val="auto"/>
              </w:rPr>
              <w:t xml:space="preserve">lan for </w:t>
            </w:r>
            <w:r w:rsidR="00065474" w:rsidRPr="0B8D9968">
              <w:rPr>
                <w:rStyle w:val="normaltextrun"/>
                <w:color w:val="auto"/>
              </w:rPr>
              <w:t>o</w:t>
            </w:r>
            <w:r w:rsidRPr="0B8D9968">
              <w:rPr>
                <w:rStyle w:val="normaltextrun"/>
                <w:color w:val="auto"/>
              </w:rPr>
              <w:t xml:space="preserve">lder </w:t>
            </w:r>
            <w:r w:rsidR="00065474" w:rsidRPr="0B8D9968">
              <w:rPr>
                <w:rStyle w:val="normaltextrun"/>
                <w:color w:val="auto"/>
              </w:rPr>
              <w:t>c</w:t>
            </w:r>
            <w:r w:rsidRPr="0B8D9968">
              <w:rPr>
                <w:rStyle w:val="normaltextrun"/>
                <w:color w:val="auto"/>
              </w:rPr>
              <w:t xml:space="preserve">hildren and </w:t>
            </w:r>
            <w:r w:rsidR="00065474" w:rsidRPr="0B8D9968">
              <w:rPr>
                <w:rStyle w:val="normaltextrun"/>
                <w:color w:val="auto"/>
              </w:rPr>
              <w:t>y</w:t>
            </w:r>
            <w:r w:rsidRPr="0B8D9968">
              <w:rPr>
                <w:rStyle w:val="normaltextrun"/>
                <w:color w:val="auto"/>
              </w:rPr>
              <w:t xml:space="preserve">oung </w:t>
            </w:r>
            <w:r w:rsidR="00065474" w:rsidRPr="0B8D9968">
              <w:rPr>
                <w:rStyle w:val="normaltextrun"/>
                <w:color w:val="auto"/>
              </w:rPr>
              <w:t>p</w:t>
            </w:r>
            <w:r w:rsidRPr="0B8D9968">
              <w:rPr>
                <w:rStyle w:val="normaltextrun"/>
                <w:color w:val="auto"/>
              </w:rPr>
              <w:t>eople</w:t>
            </w:r>
            <w:r w:rsidR="003A4B06" w:rsidRPr="0B8D9968">
              <w:rPr>
                <w:rStyle w:val="normaltextrun"/>
                <w:color w:val="auto"/>
              </w:rPr>
              <w:t xml:space="preserve"> </w:t>
            </w:r>
          </w:p>
          <w:p w14:paraId="66CFF6C6" w14:textId="3FB792DC" w:rsidR="00FC4087" w:rsidRPr="00636675" w:rsidRDefault="27CC6311" w:rsidP="00636675">
            <w:pPr>
              <w:pStyle w:val="FSVtablebullet"/>
              <w:rPr>
                <w:rStyle w:val="normaltextrun"/>
                <w:color w:val="auto"/>
              </w:rPr>
            </w:pPr>
            <w:r w:rsidRPr="0B8D9968">
              <w:rPr>
                <w:rStyle w:val="normaltextrun"/>
                <w:color w:val="auto"/>
              </w:rPr>
              <w:t>Appendix 14</w:t>
            </w:r>
            <w:r w:rsidR="00832C90" w:rsidRPr="0B8D9968">
              <w:rPr>
                <w:rStyle w:val="normaltextrun"/>
                <w:color w:val="auto"/>
              </w:rPr>
              <w:t xml:space="preserve"> –</w:t>
            </w:r>
            <w:r w:rsidRPr="0B8D9968">
              <w:rPr>
                <w:rStyle w:val="normaltextrun"/>
                <w:color w:val="auto"/>
              </w:rPr>
              <w:t xml:space="preserve"> Adult </w:t>
            </w:r>
            <w:r w:rsidR="00065474" w:rsidRPr="0B8D9968">
              <w:rPr>
                <w:rStyle w:val="normaltextrun"/>
                <w:color w:val="auto"/>
              </w:rPr>
              <w:t>c</w:t>
            </w:r>
            <w:r w:rsidRPr="0B8D9968">
              <w:rPr>
                <w:rStyle w:val="normaltextrun"/>
                <w:color w:val="auto"/>
              </w:rPr>
              <w:t xml:space="preserve">omprehensive </w:t>
            </w:r>
            <w:r w:rsidR="00065474" w:rsidRPr="0B8D9968">
              <w:rPr>
                <w:rStyle w:val="normaltextrun"/>
                <w:color w:val="auto"/>
              </w:rPr>
              <w:t>s</w:t>
            </w:r>
            <w:r w:rsidRPr="0B8D9968">
              <w:rPr>
                <w:rStyle w:val="normaltextrun"/>
                <w:color w:val="auto"/>
              </w:rPr>
              <w:t xml:space="preserve">afety </w:t>
            </w:r>
            <w:r w:rsidR="00065474" w:rsidRPr="0B8D9968">
              <w:rPr>
                <w:rStyle w:val="normaltextrun"/>
                <w:color w:val="auto"/>
              </w:rPr>
              <w:t>p</w:t>
            </w:r>
            <w:r w:rsidRPr="0B8D9968">
              <w:rPr>
                <w:rStyle w:val="normaltextrun"/>
                <w:color w:val="auto"/>
              </w:rPr>
              <w:t xml:space="preserve">lan </w:t>
            </w:r>
            <w:r w:rsidR="00065474" w:rsidRPr="0B8D9968">
              <w:rPr>
                <w:rStyle w:val="normaltextrun"/>
                <w:color w:val="auto"/>
              </w:rPr>
              <w:t>t</w:t>
            </w:r>
            <w:r w:rsidRPr="0B8D9968">
              <w:rPr>
                <w:rStyle w:val="normaltextrun"/>
                <w:color w:val="auto"/>
              </w:rPr>
              <w:t>emplate</w:t>
            </w:r>
          </w:p>
          <w:p w14:paraId="533AE75D" w14:textId="2D748C3A" w:rsidR="00FC4087" w:rsidRPr="00636675" w:rsidRDefault="27CC6311" w:rsidP="00636675">
            <w:pPr>
              <w:pStyle w:val="FSVtablebullet"/>
              <w:rPr>
                <w:rStyle w:val="normaltextrun"/>
                <w:color w:val="auto"/>
              </w:rPr>
            </w:pPr>
            <w:r w:rsidRPr="0B8D9968">
              <w:rPr>
                <w:rStyle w:val="normaltextrun"/>
                <w:color w:val="auto"/>
              </w:rPr>
              <w:t>Appendix 15</w:t>
            </w:r>
            <w:r w:rsidR="00832C90" w:rsidRPr="0B8D9968">
              <w:rPr>
                <w:rStyle w:val="normaltextrun"/>
                <w:color w:val="auto"/>
              </w:rPr>
              <w:t xml:space="preserve"> –</w:t>
            </w:r>
            <w:r w:rsidRPr="0B8D9968">
              <w:rPr>
                <w:rStyle w:val="normaltextrun"/>
                <w:color w:val="auto"/>
              </w:rPr>
              <w:t xml:space="preserve"> Ecomap </w:t>
            </w:r>
            <w:r w:rsidR="00065474" w:rsidRPr="0B8D9968">
              <w:rPr>
                <w:rStyle w:val="normaltextrun"/>
                <w:color w:val="auto"/>
              </w:rPr>
              <w:t>d</w:t>
            </w:r>
            <w:r w:rsidRPr="0B8D9968">
              <w:rPr>
                <w:rStyle w:val="normaltextrun"/>
                <w:color w:val="auto"/>
              </w:rPr>
              <w:t>iagram</w:t>
            </w:r>
          </w:p>
          <w:p w14:paraId="30E85148" w14:textId="23E16921" w:rsidR="00FC4087" w:rsidRPr="00970512" w:rsidRDefault="00840F85" w:rsidP="008A0D5E">
            <w:pPr>
              <w:pStyle w:val="FSVtablebullet"/>
              <w:rPr>
                <w:b/>
                <w:bCs/>
                <w:u w:val="dotted"/>
              </w:rPr>
            </w:pPr>
            <w:hyperlink r:id="rId79" w:history="1">
              <w:r w:rsidR="27CC6311" w:rsidRPr="0B8D9968">
                <w:rPr>
                  <w:rStyle w:val="Hyperlink"/>
                  <w:b/>
                  <w:bCs/>
                </w:rPr>
                <w:t xml:space="preserve">Code of </w:t>
              </w:r>
              <w:r w:rsidR="00236480" w:rsidRPr="0B8D9968">
                <w:rPr>
                  <w:rStyle w:val="Hyperlink"/>
                  <w:b/>
                  <w:bCs/>
                </w:rPr>
                <w:t>p</w:t>
              </w:r>
              <w:r w:rsidR="27CC6311" w:rsidRPr="0B8D9968">
                <w:rPr>
                  <w:rStyle w:val="Hyperlink"/>
                  <w:b/>
                  <w:bCs/>
                </w:rPr>
                <w:t>ractice</w:t>
              </w:r>
            </w:hyperlink>
            <w:r w:rsidR="00970512" w:rsidRPr="0B8D9968">
              <w:rPr>
                <w:rStyle w:val="Hyperlink"/>
                <w:b/>
                <w:bCs/>
              </w:rPr>
              <w:t>:</w:t>
            </w:r>
          </w:p>
          <w:p w14:paraId="16759BEA" w14:textId="29574A1B" w:rsidR="00FC4087" w:rsidRPr="00340B2B" w:rsidRDefault="27CC6311" w:rsidP="00340B2B">
            <w:pPr>
              <w:pStyle w:val="FSVtablebullet"/>
              <w:rPr>
                <w:rStyle w:val="normaltextrun"/>
                <w:color w:val="auto"/>
              </w:rPr>
            </w:pPr>
            <w:r w:rsidRPr="0B8D9968">
              <w:rPr>
                <w:rStyle w:val="normaltextrun"/>
                <w:color w:val="auto"/>
              </w:rPr>
              <w:t>Principle 1</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Risk and </w:t>
            </w:r>
            <w:r w:rsidR="00065474" w:rsidRPr="0B8D9968">
              <w:rPr>
                <w:rStyle w:val="normaltextrun"/>
                <w:color w:val="auto"/>
              </w:rPr>
              <w:t>s</w:t>
            </w:r>
            <w:r w:rsidRPr="0B8D9968">
              <w:rPr>
                <w:rStyle w:val="normaltextrun"/>
                <w:color w:val="auto"/>
              </w:rPr>
              <w:t xml:space="preserve">afety </w:t>
            </w:r>
            <w:r w:rsidR="00065474" w:rsidRPr="0B8D9968">
              <w:rPr>
                <w:rStyle w:val="normaltextrun"/>
                <w:color w:val="auto"/>
              </w:rPr>
              <w:t>f</w:t>
            </w:r>
            <w:r w:rsidRPr="0B8D9968">
              <w:rPr>
                <w:rStyle w:val="normaltextrun"/>
                <w:color w:val="auto"/>
              </w:rPr>
              <w:t>ocus</w:t>
            </w:r>
          </w:p>
          <w:p w14:paraId="38EB2C23" w14:textId="05FB3243" w:rsidR="00FC4087" w:rsidRPr="00340B2B" w:rsidRDefault="27CC6311" w:rsidP="00340B2B">
            <w:pPr>
              <w:pStyle w:val="FSVtablebullet"/>
              <w:rPr>
                <w:rStyle w:val="normaltextrun"/>
                <w:color w:val="auto"/>
              </w:rPr>
            </w:pPr>
            <w:r w:rsidRPr="0B8D9968">
              <w:rPr>
                <w:rStyle w:val="normaltextrun"/>
                <w:color w:val="auto"/>
              </w:rPr>
              <w:t>Principle 2</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Person-centred </w:t>
            </w:r>
            <w:r w:rsidR="00065474" w:rsidRPr="0B8D9968">
              <w:rPr>
                <w:rStyle w:val="normaltextrun"/>
                <w:color w:val="auto"/>
              </w:rPr>
              <w:t>e</w:t>
            </w:r>
            <w:r w:rsidRPr="0B8D9968">
              <w:rPr>
                <w:rStyle w:val="normaltextrun"/>
                <w:color w:val="auto"/>
              </w:rPr>
              <w:t>mpowerment</w:t>
            </w:r>
          </w:p>
          <w:p w14:paraId="19EF3A2C" w14:textId="4107A878" w:rsidR="00FC4087" w:rsidRDefault="27CC6311" w:rsidP="00340B2B">
            <w:pPr>
              <w:pStyle w:val="FSVtablebullet"/>
            </w:pPr>
            <w:r w:rsidRPr="0B8D9968">
              <w:rPr>
                <w:rStyle w:val="normaltextrun"/>
                <w:color w:val="auto"/>
              </w:rPr>
              <w:t>Principle 3</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Confidentiality and </w:t>
            </w:r>
            <w:r w:rsidR="00065474" w:rsidRPr="0B8D9968">
              <w:rPr>
                <w:rStyle w:val="normaltextrun"/>
                <w:color w:val="auto"/>
              </w:rPr>
              <w:t>i</w:t>
            </w:r>
            <w:r w:rsidRPr="0B8D9968">
              <w:rPr>
                <w:rStyle w:val="normaltextrun"/>
                <w:color w:val="auto"/>
              </w:rPr>
              <w:t xml:space="preserve">nformation </w:t>
            </w:r>
            <w:r w:rsidR="00065474" w:rsidRPr="0B8D9968">
              <w:rPr>
                <w:rStyle w:val="normaltextrun"/>
                <w:color w:val="auto"/>
              </w:rPr>
              <w:t>m</w:t>
            </w:r>
            <w:r w:rsidRPr="0B8D9968">
              <w:rPr>
                <w:rStyle w:val="normaltextrun"/>
                <w:color w:val="auto"/>
              </w:rPr>
              <w:t>anagement</w:t>
            </w:r>
            <w:r>
              <w:t xml:space="preserve"> </w:t>
            </w:r>
          </w:p>
          <w:p w14:paraId="41CB7B43" w14:textId="4BBF2E1F" w:rsidR="00FC4087" w:rsidRPr="00340B2B" w:rsidRDefault="27CC6311" w:rsidP="00340B2B">
            <w:pPr>
              <w:pStyle w:val="FSVtablebullet"/>
              <w:rPr>
                <w:rStyle w:val="normaltextrun"/>
                <w:color w:val="auto"/>
              </w:rPr>
            </w:pPr>
            <w:r w:rsidRPr="0B8D9968">
              <w:rPr>
                <w:rStyle w:val="normaltextrun"/>
                <w:color w:val="auto"/>
              </w:rPr>
              <w:t>Principle 4</w:t>
            </w:r>
            <w:r w:rsidR="00065474" w:rsidRPr="0B8D9968">
              <w:rPr>
                <w:rStyle w:val="normaltextrun"/>
                <w:color w:val="auto"/>
              </w:rPr>
              <w:t xml:space="preserve"> </w:t>
            </w:r>
            <w:r w:rsidR="00065474" w:rsidRPr="0B8D9968">
              <w:rPr>
                <w:rStyle w:val="normaltextrun"/>
              </w:rPr>
              <w:t>–</w:t>
            </w:r>
            <w:r w:rsidRPr="0B8D9968">
              <w:rPr>
                <w:rStyle w:val="normaltextrun"/>
                <w:color w:val="auto"/>
              </w:rPr>
              <w:t xml:space="preserve"> Collaboration and </w:t>
            </w:r>
            <w:r w:rsidR="00065474" w:rsidRPr="0B8D9968">
              <w:rPr>
                <w:rStyle w:val="normaltextrun"/>
                <w:color w:val="auto"/>
              </w:rPr>
              <w:t>a</w:t>
            </w:r>
            <w:r w:rsidRPr="0B8D9968">
              <w:rPr>
                <w:rStyle w:val="normaltextrun"/>
                <w:color w:val="auto"/>
              </w:rPr>
              <w:t>dvocacy</w:t>
            </w:r>
          </w:p>
          <w:p w14:paraId="3089B962" w14:textId="1AC72EA4" w:rsidR="00FC4087" w:rsidRPr="00603544" w:rsidRDefault="27CC6311" w:rsidP="0B8D9968">
            <w:pPr>
              <w:pStyle w:val="FSVtablebullet"/>
              <w:rPr>
                <w:rStyle w:val="normaltextrun"/>
                <w:color w:val="auto"/>
                <w:lang w:eastAsia="en-US"/>
              </w:rPr>
            </w:pPr>
            <w:r w:rsidRPr="0B8D9968">
              <w:rPr>
                <w:rStyle w:val="normaltextrun"/>
                <w:color w:val="auto"/>
              </w:rPr>
              <w:t>Principle 5</w:t>
            </w:r>
            <w:r w:rsidR="00065474" w:rsidRPr="0B8D9968">
              <w:rPr>
                <w:rStyle w:val="normaltextrun"/>
                <w:color w:val="auto"/>
              </w:rPr>
              <w:t xml:space="preserve"> –</w:t>
            </w:r>
            <w:r w:rsidRPr="0B8D9968">
              <w:rPr>
                <w:rStyle w:val="normaltextrun"/>
                <w:color w:val="auto"/>
              </w:rPr>
              <w:t xml:space="preserve"> Perpetrator </w:t>
            </w:r>
            <w:r w:rsidR="00065474" w:rsidRPr="0B8D9968">
              <w:rPr>
                <w:rStyle w:val="normaltextrun"/>
                <w:color w:val="auto"/>
              </w:rPr>
              <w:t>a</w:t>
            </w:r>
            <w:r w:rsidRPr="0B8D9968">
              <w:rPr>
                <w:rStyle w:val="normaltextrun"/>
                <w:color w:val="auto"/>
              </w:rPr>
              <w:t>ccountability</w:t>
            </w:r>
          </w:p>
        </w:tc>
        <w:tc>
          <w:tcPr>
            <w:tcW w:w="1089" w:type="pct"/>
            <w:vMerge w:val="restart"/>
          </w:tcPr>
          <w:p w14:paraId="339CA493" w14:textId="2801E8BD" w:rsidR="00FC4087" w:rsidRDefault="00840F85" w:rsidP="00F25B84">
            <w:pPr>
              <w:pStyle w:val="FSVtablebullet"/>
              <w:rPr>
                <w:rStyle w:val="normaltextrun"/>
                <w:color w:val="auto"/>
              </w:rPr>
            </w:pPr>
            <w:hyperlink r:id="rId80" w:history="1">
              <w:r w:rsidR="00FC4087" w:rsidRPr="00335436">
                <w:rPr>
                  <w:rStyle w:val="Hyperlink"/>
                </w:rPr>
                <w:t>Human Services Standards</w:t>
              </w:r>
            </w:hyperlink>
          </w:p>
          <w:p w14:paraId="6654AD47" w14:textId="344C2657" w:rsidR="00FC4087" w:rsidRPr="009D0E5B" w:rsidRDefault="009D0E5B" w:rsidP="00335436">
            <w:pPr>
              <w:pStyle w:val="FSVtablebullet"/>
              <w:rPr>
                <w:rStyle w:val="Hyperlink"/>
              </w:rPr>
            </w:pPr>
            <w:r w:rsidRPr="0B8D9968">
              <w:rPr>
                <w:rStyle w:val="normaltextrun"/>
                <w:color w:val="auto"/>
              </w:rPr>
              <w:fldChar w:fldCharType="begin"/>
            </w:r>
            <w:r w:rsidRPr="0B8D9968">
              <w:rPr>
                <w:rStyle w:val="normaltextrun"/>
                <w:color w:val="auto"/>
              </w:rPr>
              <w:instrText xml:space="preserve"> HYPERLINK "https://www.vic.gov.au/everybody-matters-inclusion-and-equity-statement" </w:instrText>
            </w:r>
            <w:r w:rsidRPr="0B8D9968">
              <w:rPr>
                <w:rStyle w:val="normaltextrun"/>
                <w:color w:val="auto"/>
              </w:rPr>
              <w:fldChar w:fldCharType="separate"/>
            </w:r>
            <w:r w:rsidR="27CC6311" w:rsidRPr="0B8D9968">
              <w:rPr>
                <w:rStyle w:val="Hyperlink"/>
              </w:rPr>
              <w:t xml:space="preserve">Everybody Matters: Inclusion and </w:t>
            </w:r>
            <w:r w:rsidR="00970512" w:rsidRPr="0B8D9968">
              <w:rPr>
                <w:rStyle w:val="Hyperlink"/>
              </w:rPr>
              <w:t>e</w:t>
            </w:r>
            <w:r w:rsidR="27CC6311" w:rsidRPr="0B8D9968">
              <w:rPr>
                <w:rStyle w:val="Hyperlink"/>
              </w:rPr>
              <w:t xml:space="preserve">quity </w:t>
            </w:r>
            <w:r w:rsidR="00970512" w:rsidRPr="0B8D9968">
              <w:rPr>
                <w:rStyle w:val="Hyperlink"/>
              </w:rPr>
              <w:t>s</w:t>
            </w:r>
            <w:r w:rsidR="27CC6311" w:rsidRPr="0B8D9968">
              <w:rPr>
                <w:rStyle w:val="Hyperlink"/>
              </w:rPr>
              <w:t>tatement</w:t>
            </w:r>
          </w:p>
          <w:p w14:paraId="4E45E7BA" w14:textId="2B98B822" w:rsidR="00071B3E" w:rsidRPr="007E6837" w:rsidRDefault="009D0E5B" w:rsidP="00335436">
            <w:pPr>
              <w:pStyle w:val="FSVtablebullet"/>
              <w:rPr>
                <w:rStyle w:val="normaltextrun"/>
                <w:color w:val="auto"/>
              </w:rPr>
            </w:pPr>
            <w:r w:rsidRPr="0B8D9968">
              <w:rPr>
                <w:rStyle w:val="normaltextrun"/>
                <w:color w:val="auto"/>
              </w:rPr>
              <w:fldChar w:fldCharType="end"/>
            </w:r>
            <w:hyperlink r:id="rId81" w:history="1">
              <w:r w:rsidR="38F68E13" w:rsidRPr="0B8D9968">
                <w:rPr>
                  <w:rStyle w:val="Hyperlink"/>
                </w:rPr>
                <w:t xml:space="preserve">Intersectionality </w:t>
              </w:r>
              <w:r w:rsidR="2EDB9A48" w:rsidRPr="0B8D9968">
                <w:rPr>
                  <w:rStyle w:val="Hyperlink"/>
                </w:rPr>
                <w:t xml:space="preserve">and </w:t>
              </w:r>
              <w:r w:rsidR="00970512" w:rsidRPr="0B8D9968">
                <w:rPr>
                  <w:rStyle w:val="Hyperlink"/>
                </w:rPr>
                <w:t>f</w:t>
              </w:r>
              <w:r w:rsidR="2EDB9A48" w:rsidRPr="0B8D9968">
                <w:rPr>
                  <w:rStyle w:val="Hyperlink"/>
                </w:rPr>
                <w:t xml:space="preserve">amily </w:t>
              </w:r>
              <w:r w:rsidR="00970512" w:rsidRPr="0B8D9968">
                <w:rPr>
                  <w:rStyle w:val="Hyperlink"/>
                </w:rPr>
                <w:t>v</w:t>
              </w:r>
              <w:r w:rsidR="2EDB9A48" w:rsidRPr="0B8D9968">
                <w:rPr>
                  <w:rStyle w:val="Hyperlink"/>
                </w:rPr>
                <w:t xml:space="preserve">iolence </w:t>
              </w:r>
              <w:r w:rsidR="00970512" w:rsidRPr="0B8D9968">
                <w:rPr>
                  <w:rStyle w:val="Hyperlink"/>
                </w:rPr>
                <w:t>f</w:t>
              </w:r>
              <w:r w:rsidR="2EDB9A48" w:rsidRPr="0B8D9968">
                <w:rPr>
                  <w:rStyle w:val="Hyperlink"/>
                </w:rPr>
                <w:t>ramework</w:t>
              </w:r>
            </w:hyperlink>
          </w:p>
          <w:p w14:paraId="309DE184" w14:textId="2995B3E7" w:rsidR="00FC4087" w:rsidRPr="00577AC8" w:rsidRDefault="00840F85" w:rsidP="00335436">
            <w:pPr>
              <w:pStyle w:val="FSVtablebullet"/>
              <w:rPr>
                <w:rStyle w:val="normaltextrun"/>
                <w:color w:val="auto"/>
              </w:rPr>
            </w:pPr>
            <w:hyperlink r:id="rId82" w:history="1">
              <w:r w:rsidR="27CC6311" w:rsidRPr="0B8D9968">
                <w:rPr>
                  <w:rStyle w:val="Hyperlink"/>
                </w:rPr>
                <w:t>Dhelk Dja: Safe Our Way</w:t>
              </w:r>
              <w:r w:rsidR="003A4B06" w:rsidRPr="0B8D9968">
                <w:rPr>
                  <w:rStyle w:val="Hyperlink"/>
                </w:rPr>
                <w:t xml:space="preserve"> </w:t>
              </w:r>
              <w:r w:rsidR="00B30F76" w:rsidRPr="0B8D9968">
                <w:rPr>
                  <w:rStyle w:val="Hyperlink"/>
                </w:rPr>
                <w:t xml:space="preserve">– </w:t>
              </w:r>
              <w:r w:rsidR="00970512" w:rsidRPr="0B8D9968">
                <w:rPr>
                  <w:rStyle w:val="Hyperlink"/>
                </w:rPr>
                <w:t>s</w:t>
              </w:r>
              <w:r w:rsidR="27CC6311" w:rsidRPr="0B8D9968">
                <w:rPr>
                  <w:rStyle w:val="Hyperlink"/>
                </w:rPr>
                <w:t xml:space="preserve">trong </w:t>
              </w:r>
              <w:r w:rsidR="00970512" w:rsidRPr="0B8D9968">
                <w:rPr>
                  <w:rStyle w:val="Hyperlink"/>
                </w:rPr>
                <w:t>c</w:t>
              </w:r>
              <w:r w:rsidR="27CC6311" w:rsidRPr="0B8D9968">
                <w:rPr>
                  <w:rStyle w:val="Hyperlink"/>
                </w:rPr>
                <w:t xml:space="preserve">ulture, </w:t>
              </w:r>
              <w:r w:rsidR="00970512" w:rsidRPr="0B8D9968">
                <w:rPr>
                  <w:rStyle w:val="Hyperlink"/>
                </w:rPr>
                <w:t>s</w:t>
              </w:r>
              <w:r w:rsidR="27CC6311" w:rsidRPr="0B8D9968">
                <w:rPr>
                  <w:rStyle w:val="Hyperlink"/>
                </w:rPr>
                <w:t xml:space="preserve">trong </w:t>
              </w:r>
              <w:r w:rsidR="00970512" w:rsidRPr="0B8D9968">
                <w:rPr>
                  <w:rStyle w:val="Hyperlink"/>
                </w:rPr>
                <w:t>p</w:t>
              </w:r>
              <w:r w:rsidR="27CC6311" w:rsidRPr="0B8D9968">
                <w:rPr>
                  <w:rStyle w:val="Hyperlink"/>
                </w:rPr>
                <w:t xml:space="preserve">eoples, </w:t>
              </w:r>
              <w:r w:rsidR="00970512" w:rsidRPr="0B8D9968">
                <w:rPr>
                  <w:rStyle w:val="Hyperlink"/>
                </w:rPr>
                <w:t>s</w:t>
              </w:r>
              <w:r w:rsidR="27CC6311" w:rsidRPr="0B8D9968">
                <w:rPr>
                  <w:rStyle w:val="Hyperlink"/>
                </w:rPr>
                <w:t xml:space="preserve">trong </w:t>
              </w:r>
              <w:r w:rsidR="00970512" w:rsidRPr="0B8D9968">
                <w:rPr>
                  <w:rStyle w:val="Hyperlink"/>
                </w:rPr>
                <w:t>f</w:t>
              </w:r>
              <w:r w:rsidR="27CC6311" w:rsidRPr="0B8D9968">
                <w:rPr>
                  <w:rStyle w:val="Hyperlink"/>
                </w:rPr>
                <w:t>amilies</w:t>
              </w:r>
            </w:hyperlink>
            <w:r w:rsidR="27CC6311" w:rsidRPr="0B8D9968">
              <w:rPr>
                <w:rStyle w:val="normaltextrun"/>
                <w:color w:val="auto"/>
              </w:rPr>
              <w:t xml:space="preserve"> </w:t>
            </w:r>
          </w:p>
          <w:p w14:paraId="7DA7A5F6" w14:textId="2E06DBDE" w:rsidR="00FC4087" w:rsidRPr="00A305FA" w:rsidRDefault="00A305FA" w:rsidP="00335436">
            <w:pPr>
              <w:pStyle w:val="FSVtablebullet"/>
              <w:rPr>
                <w:rStyle w:val="Hyperlink"/>
              </w:rPr>
            </w:pPr>
            <w:r>
              <w:rPr>
                <w:rStyle w:val="normaltextrun"/>
                <w:color w:val="auto"/>
              </w:rPr>
              <w:fldChar w:fldCharType="begin"/>
            </w:r>
            <w:r>
              <w:rPr>
                <w:rStyle w:val="normaltextrun"/>
                <w:color w:val="auto"/>
              </w:rPr>
              <w:instrText xml:space="preserve"> HYPERLINK "https://www.aboriginaljustice.vic.gov.au/the-agreement/the-aboriginal-justice-agreement-phase-4" </w:instrText>
            </w:r>
            <w:r>
              <w:rPr>
                <w:rStyle w:val="normaltextrun"/>
                <w:color w:val="auto"/>
              </w:rPr>
              <w:fldChar w:fldCharType="separate"/>
            </w:r>
            <w:r w:rsidR="00FC4087" w:rsidRPr="00A305FA">
              <w:rPr>
                <w:rStyle w:val="Hyperlink"/>
              </w:rPr>
              <w:t>Burra Lotjpa Dunguludja: The Victorian Aboriginal Justice Agreement</w:t>
            </w:r>
          </w:p>
          <w:p w14:paraId="2C3529E0" w14:textId="3631693E" w:rsidR="00FC4087" w:rsidRPr="00A305FA" w:rsidRDefault="00A305FA" w:rsidP="00335436">
            <w:pPr>
              <w:pStyle w:val="FSVtablebullet"/>
              <w:rPr>
                <w:rStyle w:val="Hyperlink"/>
              </w:rPr>
            </w:pPr>
            <w:r>
              <w:rPr>
                <w:rStyle w:val="normaltextrun"/>
                <w:color w:val="auto"/>
              </w:rPr>
              <w:fldChar w:fldCharType="end"/>
            </w:r>
            <w:r w:rsidR="00FC4087" w:rsidRPr="0B8D9968">
              <w:rPr>
                <w:rStyle w:val="Hyperlink"/>
              </w:rPr>
              <w:fldChar w:fldCharType="begin"/>
            </w:r>
            <w:r w:rsidRPr="004B7E9D">
              <w:rPr>
                <w:rStyle w:val="Hyperlink"/>
              </w:rPr>
              <w:instrText xml:space="preserve"> HYPERLINK "https://www.safesteps.org.au/our-services/services-for-women-children/disability-support/" </w:instrText>
            </w:r>
            <w:r w:rsidR="00FC4087" w:rsidRPr="0B8D9968">
              <w:rPr>
                <w:rStyle w:val="Hyperlink"/>
              </w:rPr>
              <w:fldChar w:fldCharType="separate"/>
            </w:r>
            <w:r w:rsidR="00FC4087" w:rsidRPr="00A305FA">
              <w:rPr>
                <w:rStyle w:val="Hyperlink"/>
              </w:rPr>
              <w:t>Disability and Family Violence Crisis Response Initiative</w:t>
            </w:r>
          </w:p>
          <w:p w14:paraId="5C61AD06" w14:textId="2596FE3E" w:rsidR="00FC4087" w:rsidRPr="00603544" w:rsidRDefault="00FC4087" w:rsidP="0B8D9968">
            <w:pPr>
              <w:pStyle w:val="FSVtablebullet"/>
              <w:rPr>
                <w:rStyle w:val="Hyperlink"/>
              </w:rPr>
            </w:pPr>
            <w:r w:rsidRPr="0B8D9968">
              <w:rPr>
                <w:rStyle w:val="Hyperlink"/>
              </w:rPr>
              <w:fldChar w:fldCharType="end"/>
            </w:r>
            <w:hyperlink r:id="rId83" w:history="1">
              <w:r w:rsidR="4BFD310A" w:rsidRPr="0B8D9968">
                <w:rPr>
                  <w:rStyle w:val="Hyperlink"/>
                </w:rPr>
                <w:t xml:space="preserve">Support and </w:t>
              </w:r>
              <w:r w:rsidR="00065474" w:rsidRPr="0B8D9968">
                <w:rPr>
                  <w:rStyle w:val="Hyperlink"/>
                </w:rPr>
                <w:t>s</w:t>
              </w:r>
              <w:r w:rsidR="4BFD310A" w:rsidRPr="0B8D9968">
                <w:rPr>
                  <w:rStyle w:val="Hyperlink"/>
                </w:rPr>
                <w:t xml:space="preserve">afety </w:t>
              </w:r>
              <w:r w:rsidR="00065474" w:rsidRPr="0B8D9968">
                <w:rPr>
                  <w:rStyle w:val="Hyperlink"/>
                </w:rPr>
                <w:t>h</w:t>
              </w:r>
              <w:r w:rsidR="4BFD310A" w:rsidRPr="0B8D9968">
                <w:rPr>
                  <w:rStyle w:val="Hyperlink"/>
                </w:rPr>
                <w:t xml:space="preserve">ubs </w:t>
              </w:r>
              <w:r w:rsidR="00065474" w:rsidRPr="0B8D9968">
                <w:rPr>
                  <w:rStyle w:val="Hyperlink"/>
                </w:rPr>
                <w:t>c</w:t>
              </w:r>
              <w:r w:rsidR="4BFD310A" w:rsidRPr="0B8D9968">
                <w:rPr>
                  <w:rStyle w:val="Hyperlink"/>
                </w:rPr>
                <w:t xml:space="preserve">lient </w:t>
              </w:r>
              <w:r w:rsidR="00065474" w:rsidRPr="0B8D9968">
                <w:rPr>
                  <w:rStyle w:val="Hyperlink"/>
                </w:rPr>
                <w:t>e</w:t>
              </w:r>
              <w:r w:rsidR="4BFD310A" w:rsidRPr="0B8D9968">
                <w:rPr>
                  <w:rStyle w:val="Hyperlink"/>
                </w:rPr>
                <w:t xml:space="preserve">xperience </w:t>
              </w:r>
              <w:r w:rsidR="00065474" w:rsidRPr="0B8D9968">
                <w:rPr>
                  <w:rStyle w:val="Hyperlink"/>
                </w:rPr>
                <w:t>t</w:t>
              </w:r>
              <w:r w:rsidR="4BFD310A" w:rsidRPr="0B8D9968">
                <w:rPr>
                  <w:rStyle w:val="Hyperlink"/>
                </w:rPr>
                <w:t>oolkit</w:t>
              </w:r>
            </w:hyperlink>
          </w:p>
        </w:tc>
      </w:tr>
      <w:tr w:rsidR="00FC4087" w:rsidRPr="003A7034" w14:paraId="15E8F2E9" w14:textId="77777777" w:rsidTr="071F155F">
        <w:trPr>
          <w:trHeight w:val="1291"/>
        </w:trPr>
        <w:tc>
          <w:tcPr>
            <w:tcW w:w="192" w:type="pct"/>
          </w:tcPr>
          <w:p w14:paraId="4922B054" w14:textId="0182E98A" w:rsidR="00FC4087" w:rsidRPr="00273DD7" w:rsidRDefault="00FC4087" w:rsidP="0039475A">
            <w:pPr>
              <w:pStyle w:val="paragraph"/>
              <w:spacing w:before="120" w:beforeAutospacing="0" w:after="0" w:afterAutospacing="0"/>
              <w:textAlignment w:val="baseline"/>
              <w:rPr>
                <w:rStyle w:val="normaltextrun"/>
                <w:rFonts w:ascii="Arial" w:hAnsi="Arial" w:cs="Arial"/>
                <w:sz w:val="20"/>
                <w:szCs w:val="20"/>
              </w:rPr>
            </w:pPr>
            <w:r w:rsidRPr="00273DD7">
              <w:rPr>
                <w:rStyle w:val="normaltextrun"/>
                <w:rFonts w:ascii="Arial" w:hAnsi="Arial" w:cs="Arial"/>
                <w:sz w:val="20"/>
                <w:szCs w:val="20"/>
              </w:rPr>
              <w:t>2</w:t>
            </w:r>
          </w:p>
        </w:tc>
        <w:tc>
          <w:tcPr>
            <w:tcW w:w="2144" w:type="pct"/>
          </w:tcPr>
          <w:p w14:paraId="52D3539E" w14:textId="449AE96A" w:rsidR="00FC4087" w:rsidRPr="00273DD7" w:rsidRDefault="7B983854" w:rsidP="0B8D9968">
            <w:pPr>
              <w:pStyle w:val="paragraph"/>
              <w:spacing w:before="120" w:beforeAutospacing="0" w:after="0" w:afterAutospacing="0"/>
              <w:textAlignment w:val="baseline"/>
              <w:rPr>
                <w:rStyle w:val="normaltextrun"/>
                <w:rFonts w:ascii="Arial" w:hAnsi="Arial" w:cs="Arial"/>
                <w:sz w:val="20"/>
                <w:szCs w:val="20"/>
              </w:rPr>
            </w:pPr>
            <w:r w:rsidRPr="071F155F">
              <w:rPr>
                <w:rStyle w:val="normaltextrun"/>
                <w:rFonts w:ascii="Arial" w:hAnsi="Arial" w:cs="Arial"/>
                <w:sz w:val="20"/>
                <w:szCs w:val="20"/>
              </w:rPr>
              <w:t xml:space="preserve">Develop </w:t>
            </w:r>
            <w:r w:rsidR="06CD61E4" w:rsidRPr="071F155F">
              <w:rPr>
                <w:rStyle w:val="normaltextrun"/>
                <w:rFonts w:ascii="Arial" w:hAnsi="Arial" w:cs="Arial"/>
                <w:sz w:val="20"/>
                <w:szCs w:val="20"/>
              </w:rPr>
              <w:t>inclusive</w:t>
            </w:r>
            <w:r w:rsidRPr="071F155F">
              <w:rPr>
                <w:rStyle w:val="normaltextrun"/>
                <w:rFonts w:ascii="Arial" w:hAnsi="Arial" w:cs="Arial"/>
                <w:sz w:val="20"/>
                <w:szCs w:val="20"/>
              </w:rPr>
              <w:t xml:space="preserve"> safety plans that respond to each victim survivor’s needs</w:t>
            </w:r>
            <w:r w:rsidR="1BD21236" w:rsidRPr="071F155F">
              <w:rPr>
                <w:rStyle w:val="normaltextrun"/>
                <w:rFonts w:ascii="Arial" w:hAnsi="Arial" w:cs="Arial"/>
                <w:sz w:val="20"/>
                <w:szCs w:val="20"/>
              </w:rPr>
              <w:t xml:space="preserve"> </w:t>
            </w:r>
            <w:r w:rsidRPr="071F155F">
              <w:rPr>
                <w:rStyle w:val="normaltextrun"/>
                <w:rFonts w:ascii="Arial" w:hAnsi="Arial" w:cs="Arial"/>
                <w:sz w:val="20"/>
                <w:szCs w:val="20"/>
              </w:rPr>
              <w:t>and circumstances</w:t>
            </w:r>
            <w:r w:rsidR="574980D9" w:rsidRPr="071F155F">
              <w:rPr>
                <w:rStyle w:val="normaltextrun"/>
                <w:rFonts w:ascii="Arial" w:hAnsi="Arial" w:cs="Arial"/>
                <w:sz w:val="20"/>
                <w:szCs w:val="20"/>
              </w:rPr>
              <w:t>. F</w:t>
            </w:r>
            <w:r w:rsidR="00BE656D" w:rsidRPr="071F155F">
              <w:rPr>
                <w:rStyle w:val="normaltextrun"/>
                <w:rFonts w:ascii="Arial" w:hAnsi="Arial" w:cs="Arial"/>
                <w:sz w:val="20"/>
                <w:szCs w:val="20"/>
              </w:rPr>
              <w:t>or example</w:t>
            </w:r>
            <w:r w:rsidR="0A0A42BB" w:rsidRPr="071F155F">
              <w:rPr>
                <w:rStyle w:val="normaltextrun"/>
                <w:rFonts w:ascii="Arial" w:hAnsi="Arial" w:cs="Arial"/>
                <w:sz w:val="20"/>
                <w:szCs w:val="20"/>
              </w:rPr>
              <w:t>,</w:t>
            </w:r>
            <w:r w:rsidR="04FF175C" w:rsidRPr="071F155F">
              <w:rPr>
                <w:rStyle w:val="normaltextrun"/>
                <w:rFonts w:ascii="Arial" w:hAnsi="Arial" w:cs="Arial"/>
                <w:sz w:val="20"/>
                <w:szCs w:val="20"/>
              </w:rPr>
              <w:t xml:space="preserve"> there </w:t>
            </w:r>
            <w:r w:rsidR="599A1BB1" w:rsidRPr="071F155F">
              <w:rPr>
                <w:rStyle w:val="normaltextrun"/>
                <w:rFonts w:ascii="Arial" w:hAnsi="Arial" w:cs="Arial"/>
                <w:sz w:val="20"/>
                <w:szCs w:val="20"/>
              </w:rPr>
              <w:t>may be</w:t>
            </w:r>
            <w:r w:rsidR="04FF175C" w:rsidRPr="071F155F">
              <w:rPr>
                <w:rStyle w:val="normaltextrun"/>
                <w:rFonts w:ascii="Arial" w:hAnsi="Arial" w:cs="Arial"/>
                <w:sz w:val="20"/>
                <w:szCs w:val="20"/>
              </w:rPr>
              <w:t xml:space="preserve"> particular </w:t>
            </w:r>
            <w:r w:rsidR="06CD61E4" w:rsidRPr="071F155F">
              <w:rPr>
                <w:rStyle w:val="normaltextrun"/>
                <w:rFonts w:ascii="Arial" w:hAnsi="Arial" w:cs="Arial"/>
                <w:sz w:val="20"/>
                <w:szCs w:val="20"/>
              </w:rPr>
              <w:t xml:space="preserve">cultural and </w:t>
            </w:r>
            <w:r w:rsidR="04FF175C" w:rsidRPr="071F155F">
              <w:rPr>
                <w:rStyle w:val="normaltextrun"/>
                <w:rFonts w:ascii="Arial" w:hAnsi="Arial" w:cs="Arial"/>
                <w:sz w:val="20"/>
                <w:szCs w:val="20"/>
              </w:rPr>
              <w:t xml:space="preserve">safety issues to be aware of when supporting Aboriginal </w:t>
            </w:r>
            <w:r w:rsidR="50E669D1" w:rsidRPr="071F155F">
              <w:rPr>
                <w:rStyle w:val="normaltextrun"/>
                <w:rFonts w:ascii="Arial" w:hAnsi="Arial" w:cs="Arial"/>
                <w:sz w:val="20"/>
                <w:szCs w:val="20"/>
              </w:rPr>
              <w:t xml:space="preserve">people </w:t>
            </w:r>
            <w:r w:rsidR="52E8B09A" w:rsidRPr="071F155F">
              <w:rPr>
                <w:rStyle w:val="normaltextrun"/>
                <w:rFonts w:ascii="Arial" w:hAnsi="Arial" w:cs="Arial"/>
                <w:sz w:val="20"/>
                <w:szCs w:val="20"/>
              </w:rPr>
              <w:t xml:space="preserve">and </w:t>
            </w:r>
            <w:r w:rsidR="04FF175C" w:rsidRPr="071F155F">
              <w:rPr>
                <w:rStyle w:val="normaltextrun"/>
                <w:rFonts w:ascii="Arial" w:hAnsi="Arial" w:cs="Arial"/>
                <w:sz w:val="20"/>
                <w:szCs w:val="20"/>
              </w:rPr>
              <w:t>victim survivors</w:t>
            </w:r>
            <w:r w:rsidR="5DE136F2" w:rsidRPr="071F155F">
              <w:rPr>
                <w:rStyle w:val="normaltextrun"/>
                <w:rFonts w:ascii="Arial" w:hAnsi="Arial" w:cs="Arial"/>
                <w:sz w:val="20"/>
                <w:szCs w:val="20"/>
              </w:rPr>
              <w:t xml:space="preserve"> </w:t>
            </w:r>
            <w:r w:rsidR="50E669D1" w:rsidRPr="071F155F">
              <w:rPr>
                <w:rStyle w:val="normaltextrun"/>
                <w:rFonts w:ascii="Arial" w:hAnsi="Arial" w:cs="Arial"/>
                <w:sz w:val="20"/>
                <w:szCs w:val="20"/>
              </w:rPr>
              <w:t xml:space="preserve">from culturally diverse communities </w:t>
            </w:r>
            <w:r w:rsidR="5DE136F2" w:rsidRPr="071F155F">
              <w:rPr>
                <w:rStyle w:val="normaltextrun"/>
                <w:rFonts w:ascii="Arial" w:hAnsi="Arial" w:cs="Arial"/>
                <w:sz w:val="20"/>
                <w:szCs w:val="20"/>
              </w:rPr>
              <w:t>including concerns around privacy, attending cultural events etc</w:t>
            </w:r>
            <w:r w:rsidR="2FB693DD" w:rsidRPr="071F155F">
              <w:rPr>
                <w:rStyle w:val="normaltextrun"/>
                <w:rFonts w:ascii="Arial" w:hAnsi="Arial" w:cs="Arial"/>
                <w:sz w:val="20"/>
                <w:szCs w:val="20"/>
              </w:rPr>
              <w:t xml:space="preserve">. </w:t>
            </w:r>
            <w:r w:rsidR="00577900" w:rsidRPr="071F155F">
              <w:rPr>
                <w:rStyle w:val="normaltextrun"/>
                <w:rFonts w:ascii="Arial" w:hAnsi="Arial" w:cs="Arial"/>
                <w:sz w:val="20"/>
                <w:szCs w:val="20"/>
              </w:rPr>
              <w:t>M</w:t>
            </w:r>
            <w:r w:rsidR="2FB693DD" w:rsidRPr="071F155F">
              <w:rPr>
                <w:rStyle w:val="normaltextrun"/>
                <w:rFonts w:ascii="Arial" w:hAnsi="Arial" w:cs="Arial"/>
                <w:sz w:val="20"/>
                <w:szCs w:val="20"/>
              </w:rPr>
              <w:t xml:space="preserve">ental </w:t>
            </w:r>
            <w:r w:rsidR="12054CC4" w:rsidRPr="071F155F">
              <w:rPr>
                <w:rStyle w:val="normaltextrun"/>
                <w:rFonts w:ascii="Arial" w:hAnsi="Arial" w:cs="Arial"/>
                <w:sz w:val="20"/>
                <w:szCs w:val="20"/>
              </w:rPr>
              <w:t xml:space="preserve">and other </w:t>
            </w:r>
            <w:r w:rsidR="2FB693DD" w:rsidRPr="071F155F">
              <w:rPr>
                <w:rStyle w:val="normaltextrun"/>
                <w:rFonts w:ascii="Arial" w:hAnsi="Arial" w:cs="Arial"/>
                <w:sz w:val="20"/>
                <w:szCs w:val="20"/>
              </w:rPr>
              <w:t xml:space="preserve">health needs </w:t>
            </w:r>
            <w:r w:rsidR="00577900" w:rsidRPr="071F155F">
              <w:rPr>
                <w:rStyle w:val="normaltextrun"/>
                <w:rFonts w:ascii="Arial" w:hAnsi="Arial" w:cs="Arial"/>
                <w:sz w:val="20"/>
                <w:szCs w:val="20"/>
              </w:rPr>
              <w:t xml:space="preserve">may </w:t>
            </w:r>
            <w:r w:rsidR="00475D3B" w:rsidRPr="071F155F">
              <w:rPr>
                <w:rStyle w:val="normaltextrun"/>
                <w:rFonts w:ascii="Arial" w:hAnsi="Arial" w:cs="Arial"/>
                <w:sz w:val="20"/>
                <w:szCs w:val="20"/>
              </w:rPr>
              <w:t xml:space="preserve">affect </w:t>
            </w:r>
            <w:r w:rsidR="2FB693DD" w:rsidRPr="071F155F">
              <w:rPr>
                <w:rStyle w:val="normaltextrun"/>
                <w:rFonts w:ascii="Arial" w:hAnsi="Arial" w:cs="Arial"/>
                <w:sz w:val="20"/>
                <w:szCs w:val="20"/>
              </w:rPr>
              <w:t xml:space="preserve">service engagement and </w:t>
            </w:r>
            <w:r w:rsidR="2FA78170" w:rsidRPr="071F155F">
              <w:rPr>
                <w:rStyle w:val="normaltextrun"/>
                <w:rFonts w:ascii="Arial" w:hAnsi="Arial" w:cs="Arial"/>
                <w:sz w:val="20"/>
                <w:szCs w:val="20"/>
              </w:rPr>
              <w:t>communication</w:t>
            </w:r>
            <w:r w:rsidR="12054CC4" w:rsidRPr="071F155F">
              <w:rPr>
                <w:rStyle w:val="normaltextrun"/>
                <w:rFonts w:ascii="Arial" w:hAnsi="Arial" w:cs="Arial"/>
                <w:sz w:val="20"/>
                <w:szCs w:val="20"/>
              </w:rPr>
              <w:t xml:space="preserve"> </w:t>
            </w:r>
            <w:r w:rsidR="15C24718" w:rsidRPr="071F155F">
              <w:rPr>
                <w:rStyle w:val="normaltextrun"/>
                <w:rFonts w:ascii="Arial" w:hAnsi="Arial" w:cs="Arial"/>
                <w:sz w:val="20"/>
                <w:szCs w:val="20"/>
              </w:rPr>
              <w:t>and</w:t>
            </w:r>
            <w:r w:rsidR="21083EEB" w:rsidRPr="071F155F">
              <w:rPr>
                <w:rStyle w:val="normaltextrun"/>
                <w:rFonts w:ascii="Arial" w:hAnsi="Arial" w:cs="Arial"/>
                <w:sz w:val="20"/>
                <w:szCs w:val="20"/>
              </w:rPr>
              <w:t xml:space="preserve"> </w:t>
            </w:r>
            <w:r w:rsidR="12054CC4" w:rsidRPr="071F155F">
              <w:rPr>
                <w:rStyle w:val="normaltextrun"/>
                <w:rFonts w:ascii="Arial" w:hAnsi="Arial" w:cs="Arial"/>
                <w:sz w:val="20"/>
                <w:szCs w:val="20"/>
              </w:rPr>
              <w:t>require</w:t>
            </w:r>
            <w:r w:rsidR="21083EEB" w:rsidRPr="071F155F">
              <w:rPr>
                <w:rStyle w:val="normaltextrun"/>
                <w:rFonts w:ascii="Arial" w:hAnsi="Arial" w:cs="Arial"/>
                <w:sz w:val="20"/>
                <w:szCs w:val="20"/>
              </w:rPr>
              <w:t xml:space="preserve"> emergency contacts/back</w:t>
            </w:r>
            <w:r w:rsidR="00475D3B" w:rsidRPr="071F155F">
              <w:rPr>
                <w:rStyle w:val="normaltextrun"/>
                <w:rFonts w:ascii="Arial" w:hAnsi="Arial" w:cs="Arial"/>
                <w:sz w:val="20"/>
                <w:szCs w:val="20"/>
              </w:rPr>
              <w:t>-</w:t>
            </w:r>
            <w:r w:rsidR="21083EEB" w:rsidRPr="071F155F">
              <w:rPr>
                <w:rStyle w:val="normaltextrun"/>
                <w:rFonts w:ascii="Arial" w:hAnsi="Arial" w:cs="Arial"/>
                <w:sz w:val="20"/>
                <w:szCs w:val="20"/>
              </w:rPr>
              <w:t>up support</w:t>
            </w:r>
            <w:r w:rsidR="2FA78170" w:rsidRPr="071F155F">
              <w:rPr>
                <w:rStyle w:val="normaltextrun"/>
                <w:rFonts w:ascii="Arial" w:hAnsi="Arial" w:cs="Arial"/>
                <w:sz w:val="20"/>
                <w:szCs w:val="20"/>
              </w:rPr>
              <w:t xml:space="preserve"> at times</w:t>
            </w:r>
            <w:r w:rsidR="574980D9" w:rsidRPr="071F155F">
              <w:rPr>
                <w:rStyle w:val="normaltextrun"/>
                <w:rFonts w:ascii="Arial" w:hAnsi="Arial" w:cs="Arial"/>
                <w:sz w:val="20"/>
                <w:szCs w:val="20"/>
              </w:rPr>
              <w:t>.</w:t>
            </w:r>
            <w:r w:rsidR="04FF175C" w:rsidRPr="071F155F">
              <w:rPr>
                <w:rStyle w:val="normaltextrun"/>
                <w:rFonts w:ascii="Arial" w:hAnsi="Arial" w:cs="Arial"/>
                <w:sz w:val="20"/>
                <w:szCs w:val="20"/>
              </w:rPr>
              <w:t xml:space="preserve"> </w:t>
            </w:r>
            <w:r w:rsidR="574980D9" w:rsidRPr="071F155F">
              <w:rPr>
                <w:rStyle w:val="normaltextrun"/>
                <w:rFonts w:ascii="Arial" w:hAnsi="Arial" w:cs="Arial"/>
                <w:sz w:val="20"/>
                <w:szCs w:val="20"/>
              </w:rPr>
              <w:t>R</w:t>
            </w:r>
            <w:r w:rsidRPr="071F155F">
              <w:rPr>
                <w:rStyle w:val="normaltextrun"/>
                <w:rFonts w:ascii="Arial" w:hAnsi="Arial" w:cs="Arial"/>
                <w:sz w:val="20"/>
                <w:szCs w:val="20"/>
              </w:rPr>
              <w:t>eview on an agreed basis with victim survivors.</w:t>
            </w:r>
            <w:r w:rsidR="6732489C" w:rsidRPr="071F155F">
              <w:rPr>
                <w:rStyle w:val="normaltextrun"/>
                <w:rFonts w:ascii="Arial" w:hAnsi="Arial" w:cs="Arial"/>
                <w:sz w:val="20"/>
                <w:szCs w:val="20"/>
              </w:rPr>
              <w:t xml:space="preserve"> </w:t>
            </w:r>
            <w:r w:rsidR="1E7AC330" w:rsidRPr="071F155F">
              <w:rPr>
                <w:rStyle w:val="normaltextrun"/>
                <w:rFonts w:ascii="Arial" w:hAnsi="Arial" w:cs="Arial"/>
                <w:sz w:val="20"/>
                <w:szCs w:val="20"/>
              </w:rPr>
              <w:t>Support c</w:t>
            </w:r>
            <w:r w:rsidR="6732489C" w:rsidRPr="071F155F">
              <w:rPr>
                <w:rStyle w:val="normaltextrun"/>
                <w:rFonts w:ascii="Arial" w:hAnsi="Arial" w:cs="Arial"/>
                <w:sz w:val="20"/>
                <w:szCs w:val="20"/>
              </w:rPr>
              <w:t xml:space="preserve">ultural plans </w:t>
            </w:r>
            <w:r w:rsidR="194E072A" w:rsidRPr="071F155F">
              <w:rPr>
                <w:rStyle w:val="normaltextrun"/>
                <w:rFonts w:ascii="Arial" w:hAnsi="Arial" w:cs="Arial"/>
                <w:sz w:val="20"/>
                <w:szCs w:val="20"/>
              </w:rPr>
              <w:t xml:space="preserve">with Child Protection and </w:t>
            </w:r>
            <w:r w:rsidR="04F3EF2A" w:rsidRPr="071F155F">
              <w:rPr>
                <w:rStyle w:val="normaltextrun"/>
                <w:rFonts w:ascii="Arial" w:hAnsi="Arial" w:cs="Arial"/>
                <w:sz w:val="20"/>
                <w:szCs w:val="20"/>
              </w:rPr>
              <w:t xml:space="preserve">The Orange Door (child wellbeing services are now embedded in The Orange Door) and </w:t>
            </w:r>
            <w:r w:rsidR="194E072A" w:rsidRPr="071F155F">
              <w:rPr>
                <w:rStyle w:val="normaltextrun"/>
                <w:rFonts w:ascii="Arial" w:hAnsi="Arial" w:cs="Arial"/>
                <w:sz w:val="20"/>
                <w:szCs w:val="20"/>
              </w:rPr>
              <w:t xml:space="preserve">Family Services. </w:t>
            </w:r>
          </w:p>
        </w:tc>
        <w:tc>
          <w:tcPr>
            <w:tcW w:w="1575" w:type="pct"/>
            <w:vMerge/>
          </w:tcPr>
          <w:p w14:paraId="103BAAB8" w14:textId="77777777" w:rsidR="00FC4087" w:rsidRPr="003A7034" w:rsidRDefault="00FC4087" w:rsidP="00A86479">
            <w:pPr>
              <w:pStyle w:val="paragraph"/>
              <w:spacing w:before="0" w:beforeAutospacing="0" w:after="0" w:afterAutospacing="0"/>
              <w:textAlignment w:val="baseline"/>
              <w:rPr>
                <w:rStyle w:val="normaltextrun"/>
                <w:rFonts w:ascii="Arial" w:hAnsi="Arial" w:cs="Arial"/>
                <w:sz w:val="20"/>
                <w:szCs w:val="20"/>
              </w:rPr>
            </w:pPr>
          </w:p>
        </w:tc>
        <w:tc>
          <w:tcPr>
            <w:tcW w:w="1089" w:type="pct"/>
            <w:vMerge/>
          </w:tcPr>
          <w:p w14:paraId="5C1111E9" w14:textId="6AB75CE5" w:rsidR="00FC4087" w:rsidRPr="003A7034" w:rsidRDefault="00FC4087" w:rsidP="00A86479">
            <w:pPr>
              <w:pStyle w:val="paragraph"/>
              <w:spacing w:before="0" w:after="0"/>
              <w:textAlignment w:val="baseline"/>
              <w:rPr>
                <w:rStyle w:val="normaltextrun"/>
                <w:rFonts w:ascii="Arial" w:hAnsi="Arial" w:cs="Arial"/>
                <w:sz w:val="20"/>
                <w:szCs w:val="20"/>
              </w:rPr>
            </w:pPr>
          </w:p>
        </w:tc>
      </w:tr>
      <w:tr w:rsidR="00FC4087" w:rsidRPr="003A7034" w14:paraId="5EF51184" w14:textId="77777777" w:rsidTr="071F155F">
        <w:trPr>
          <w:trHeight w:val="300"/>
        </w:trPr>
        <w:tc>
          <w:tcPr>
            <w:tcW w:w="192" w:type="pct"/>
          </w:tcPr>
          <w:p w14:paraId="35F29894" w14:textId="5934A7EC" w:rsidR="00FC4087" w:rsidRPr="00603544" w:rsidRDefault="00FC4087" w:rsidP="0039475A">
            <w:pPr>
              <w:pStyle w:val="paragraph"/>
              <w:spacing w:before="120" w:beforeAutospacing="0" w:after="0" w:afterAutospacing="0"/>
              <w:textAlignment w:val="baseline"/>
              <w:rPr>
                <w:rStyle w:val="normaltextrun"/>
                <w:rFonts w:ascii="Arial" w:hAnsi="Arial"/>
                <w:sz w:val="20"/>
              </w:rPr>
            </w:pPr>
            <w:r>
              <w:rPr>
                <w:rStyle w:val="normaltextrun"/>
                <w:rFonts w:ascii="Arial" w:hAnsi="Arial" w:cs="Arial"/>
                <w:sz w:val="20"/>
                <w:szCs w:val="20"/>
              </w:rPr>
              <w:t>3</w:t>
            </w:r>
          </w:p>
        </w:tc>
        <w:tc>
          <w:tcPr>
            <w:tcW w:w="2144" w:type="pct"/>
          </w:tcPr>
          <w:p w14:paraId="36D439FC" w14:textId="4B4CF128" w:rsidR="00FC4087" w:rsidRPr="00603544" w:rsidRDefault="27CC6311" w:rsidP="0039475A">
            <w:pPr>
              <w:pStyle w:val="CommentText"/>
              <w:spacing w:before="120"/>
              <w:rPr>
                <w:rStyle w:val="normaltextrun"/>
                <w:rFonts w:ascii="Arial" w:hAnsi="Arial"/>
              </w:rPr>
            </w:pPr>
            <w:r w:rsidRPr="0B8D9968">
              <w:rPr>
                <w:rStyle w:val="normaltextrun"/>
                <w:rFonts w:ascii="Arial" w:hAnsi="Arial"/>
              </w:rPr>
              <w:t>Develop case plans with victim survivors</w:t>
            </w:r>
            <w:r w:rsidR="1604A9D7" w:rsidRPr="0B8D9968">
              <w:rPr>
                <w:rStyle w:val="normaltextrun"/>
                <w:rFonts w:ascii="Arial" w:hAnsi="Arial"/>
              </w:rPr>
              <w:t>.</w:t>
            </w:r>
            <w:r w:rsidRPr="0B8D9968">
              <w:rPr>
                <w:rStyle w:val="normaltextrun"/>
                <w:rFonts w:ascii="Arial" w:hAnsi="Arial"/>
              </w:rPr>
              <w:t xml:space="preserve"> </w:t>
            </w:r>
            <w:r w:rsidR="1604A9D7" w:rsidRPr="0B8D9968">
              <w:rPr>
                <w:rStyle w:val="normaltextrun"/>
                <w:rFonts w:ascii="Arial" w:hAnsi="Arial"/>
              </w:rPr>
              <w:t>S</w:t>
            </w:r>
            <w:r w:rsidRPr="0B8D9968">
              <w:rPr>
                <w:rStyle w:val="normaltextrun"/>
                <w:rFonts w:ascii="Arial" w:hAnsi="Arial"/>
              </w:rPr>
              <w:t>tat</w:t>
            </w:r>
            <w:r w:rsidR="1604A9D7" w:rsidRPr="0B8D9968">
              <w:rPr>
                <w:rStyle w:val="normaltextrun"/>
                <w:rFonts w:ascii="Arial" w:hAnsi="Arial"/>
              </w:rPr>
              <w:t>e</w:t>
            </w:r>
            <w:r w:rsidRPr="0B8D9968">
              <w:rPr>
                <w:rStyle w:val="normaltextrun"/>
                <w:rFonts w:ascii="Arial" w:hAnsi="Arial"/>
              </w:rPr>
              <w:t xml:space="preserve"> goals and responsibilities to address </w:t>
            </w:r>
            <w:r w:rsidR="28DE7BB0" w:rsidRPr="0B8D9968">
              <w:rPr>
                <w:rStyle w:val="normaltextrun"/>
                <w:rFonts w:ascii="Arial" w:hAnsi="Arial"/>
              </w:rPr>
              <w:t>their</w:t>
            </w:r>
            <w:r w:rsidRPr="0B8D9968">
              <w:rPr>
                <w:rStyle w:val="normaltextrun"/>
                <w:rFonts w:ascii="Arial" w:hAnsi="Arial"/>
              </w:rPr>
              <w:t xml:space="preserve"> safety and support needs in their life domains</w:t>
            </w:r>
            <w:r w:rsidR="00577900" w:rsidRPr="0B8D9968">
              <w:rPr>
                <w:rStyle w:val="normaltextrun"/>
                <w:rFonts w:ascii="Arial" w:hAnsi="Arial"/>
              </w:rPr>
              <w:t>.</w:t>
            </w:r>
            <w:r w:rsidRPr="0B8D9968">
              <w:rPr>
                <w:rStyle w:val="normaltextrun"/>
                <w:rFonts w:ascii="Arial" w:hAnsi="Arial"/>
              </w:rPr>
              <w:t xml:space="preserve"> </w:t>
            </w:r>
            <w:r w:rsidR="00577900" w:rsidRPr="0B8D9968">
              <w:rPr>
                <w:rStyle w:val="normaltextrun"/>
                <w:rFonts w:ascii="Arial" w:hAnsi="Arial"/>
              </w:rPr>
              <w:t>S</w:t>
            </w:r>
            <w:r w:rsidRPr="0B8D9968">
              <w:rPr>
                <w:rStyle w:val="normaltextrun"/>
                <w:rFonts w:ascii="Arial" w:hAnsi="Arial"/>
              </w:rPr>
              <w:t xml:space="preserve">trengthen victim survivors’ protective factors, depending on the type of response to be provided. If more than </w:t>
            </w:r>
            <w:r w:rsidRPr="0B8D9968">
              <w:rPr>
                <w:rStyle w:val="normaltextrun"/>
                <w:rFonts w:ascii="Arial" w:hAnsi="Arial"/>
              </w:rPr>
              <w:lastRenderedPageBreak/>
              <w:t xml:space="preserve">one service is involved, </w:t>
            </w:r>
            <w:r w:rsidRPr="0B8D9968">
              <w:rPr>
                <w:rFonts w:ascii="Arial" w:hAnsi="Arial"/>
              </w:rPr>
              <w:t xml:space="preserve">the </w:t>
            </w:r>
            <w:hyperlink w:anchor="_Lead_agency" w:history="1">
              <w:r w:rsidRPr="0B8D9968">
                <w:rPr>
                  <w:rStyle w:val="Hyperlink"/>
                  <w:rFonts w:ascii="Arial" w:hAnsi="Arial"/>
                </w:rPr>
                <w:t>lead agency</w:t>
              </w:r>
            </w:hyperlink>
            <w:r w:rsidRPr="0B8D9968">
              <w:rPr>
                <w:rFonts w:ascii="Arial" w:hAnsi="Arial"/>
              </w:rPr>
              <w:t xml:space="preserve"> provides dedicated support to the victim survivor and coordinates action planning with clear roles and responsibilities with other services. </w:t>
            </w:r>
          </w:p>
        </w:tc>
        <w:tc>
          <w:tcPr>
            <w:tcW w:w="1575" w:type="pct"/>
            <w:vMerge/>
          </w:tcPr>
          <w:p w14:paraId="06C158AF" w14:textId="77777777" w:rsidR="00FC4087" w:rsidRPr="00603544" w:rsidRDefault="00FC4087" w:rsidP="00A86479">
            <w:pPr>
              <w:pStyle w:val="paragraph"/>
              <w:spacing w:before="0" w:beforeAutospacing="0" w:after="0" w:afterAutospacing="0"/>
              <w:textAlignment w:val="baseline"/>
              <w:rPr>
                <w:rStyle w:val="normaltextrun"/>
                <w:rFonts w:ascii="Arial" w:hAnsi="Arial"/>
                <w:sz w:val="20"/>
              </w:rPr>
            </w:pPr>
          </w:p>
        </w:tc>
        <w:tc>
          <w:tcPr>
            <w:tcW w:w="1089" w:type="pct"/>
            <w:vMerge/>
          </w:tcPr>
          <w:p w14:paraId="20F48091" w14:textId="42FEC884" w:rsidR="00FC4087" w:rsidRPr="00603544" w:rsidRDefault="00FC4087" w:rsidP="00A86479">
            <w:pPr>
              <w:pStyle w:val="paragraph"/>
              <w:spacing w:before="0" w:after="0"/>
              <w:textAlignment w:val="baseline"/>
              <w:rPr>
                <w:rFonts w:ascii="Arial" w:hAnsi="Arial"/>
                <w:sz w:val="20"/>
              </w:rPr>
            </w:pPr>
          </w:p>
        </w:tc>
      </w:tr>
      <w:tr w:rsidR="00C42BE6" w:rsidRPr="003A7034" w14:paraId="2786F681" w14:textId="77777777" w:rsidTr="071F155F">
        <w:trPr>
          <w:trHeight w:val="300"/>
        </w:trPr>
        <w:tc>
          <w:tcPr>
            <w:tcW w:w="192" w:type="pct"/>
          </w:tcPr>
          <w:p w14:paraId="5E1A19CD" w14:textId="2453ED4A" w:rsidR="00C42BE6" w:rsidRPr="00E063E0" w:rsidRDefault="00B03E85" w:rsidP="0039475A">
            <w:pPr>
              <w:pStyle w:val="paragraph"/>
              <w:spacing w:before="120" w:beforeAutospacing="0" w:after="0" w:afterAutospacing="0"/>
              <w:textAlignment w:val="baseline"/>
              <w:rPr>
                <w:rStyle w:val="normaltextrun"/>
                <w:rFonts w:ascii="Arial" w:hAnsi="Arial" w:cs="Arial"/>
                <w:sz w:val="20"/>
                <w:szCs w:val="20"/>
              </w:rPr>
            </w:pPr>
            <w:r w:rsidRPr="00E063E0">
              <w:rPr>
                <w:rStyle w:val="normaltextrun"/>
                <w:rFonts w:ascii="Arial" w:hAnsi="Arial" w:cs="Arial"/>
                <w:sz w:val="20"/>
                <w:szCs w:val="20"/>
              </w:rPr>
              <w:t>4</w:t>
            </w:r>
          </w:p>
        </w:tc>
        <w:tc>
          <w:tcPr>
            <w:tcW w:w="2144" w:type="pct"/>
          </w:tcPr>
          <w:p w14:paraId="2A5CBB65" w14:textId="0E2AFF0C" w:rsidR="00C42BE6" w:rsidRPr="00603544" w:rsidRDefault="46AAED3B" w:rsidP="0039475A">
            <w:pPr>
              <w:pStyle w:val="CommentText"/>
              <w:spacing w:before="120"/>
              <w:rPr>
                <w:rStyle w:val="normaltextrun"/>
                <w:rFonts w:ascii="Arial" w:hAnsi="Arial"/>
              </w:rPr>
            </w:pPr>
            <w:r w:rsidRPr="0B8D9968">
              <w:rPr>
                <w:rFonts w:ascii="Arial" w:hAnsi="Arial"/>
              </w:rPr>
              <w:t xml:space="preserve">Ensure Aboriginal victim survivors </w:t>
            </w:r>
            <w:r w:rsidR="1604A9D7" w:rsidRPr="0B8D9968">
              <w:rPr>
                <w:rFonts w:ascii="Arial" w:hAnsi="Arial"/>
              </w:rPr>
              <w:t>have</w:t>
            </w:r>
            <w:r w:rsidRPr="0B8D9968">
              <w:rPr>
                <w:rFonts w:ascii="Arial" w:hAnsi="Arial"/>
              </w:rPr>
              <w:t xml:space="preserve"> options that recognise that culture and cultural connection can be a powerful protective </w:t>
            </w:r>
            <w:r w:rsidR="2EDB9A48" w:rsidRPr="0B8D9968">
              <w:rPr>
                <w:rFonts w:ascii="Arial" w:hAnsi="Arial"/>
              </w:rPr>
              <w:t>factor</w:t>
            </w:r>
            <w:r w:rsidR="1604A9D7" w:rsidRPr="0B8D9968">
              <w:rPr>
                <w:rFonts w:ascii="Arial" w:hAnsi="Arial"/>
              </w:rPr>
              <w:t>.</w:t>
            </w:r>
            <w:r w:rsidR="2EDB9A48" w:rsidRPr="0B8D9968">
              <w:rPr>
                <w:rFonts w:ascii="Arial" w:hAnsi="Arial"/>
              </w:rPr>
              <w:t xml:space="preserve"> </w:t>
            </w:r>
            <w:r w:rsidR="1604A9D7" w:rsidRPr="0B8D9968">
              <w:rPr>
                <w:rFonts w:ascii="Arial" w:hAnsi="Arial"/>
              </w:rPr>
              <w:t>S</w:t>
            </w:r>
            <w:r w:rsidR="26CC274C" w:rsidRPr="0B8D9968">
              <w:rPr>
                <w:rFonts w:ascii="Arial" w:hAnsi="Arial"/>
              </w:rPr>
              <w:t>upport them</w:t>
            </w:r>
            <w:r w:rsidRPr="0B8D9968">
              <w:rPr>
                <w:rFonts w:ascii="Arial" w:hAnsi="Arial"/>
              </w:rPr>
              <w:t xml:space="preserve"> to make choices that will protect and promote their long-term physical, emotional and cultural safety.</w:t>
            </w:r>
          </w:p>
        </w:tc>
        <w:tc>
          <w:tcPr>
            <w:tcW w:w="1575" w:type="pct"/>
            <w:vMerge/>
          </w:tcPr>
          <w:p w14:paraId="428DD713" w14:textId="77777777" w:rsidR="00C42BE6" w:rsidRPr="00603544" w:rsidRDefault="00C42BE6" w:rsidP="00A86479">
            <w:pPr>
              <w:pStyle w:val="paragraph"/>
              <w:spacing w:before="0" w:beforeAutospacing="0" w:after="0" w:afterAutospacing="0"/>
              <w:textAlignment w:val="baseline"/>
              <w:rPr>
                <w:rStyle w:val="normaltextrun"/>
                <w:rFonts w:ascii="Arial" w:hAnsi="Arial"/>
                <w:sz w:val="20"/>
              </w:rPr>
            </w:pPr>
          </w:p>
        </w:tc>
        <w:tc>
          <w:tcPr>
            <w:tcW w:w="1089" w:type="pct"/>
            <w:vMerge/>
          </w:tcPr>
          <w:p w14:paraId="5680D562" w14:textId="77777777" w:rsidR="00C42BE6" w:rsidRPr="00603544" w:rsidRDefault="00C42BE6" w:rsidP="00A86479">
            <w:pPr>
              <w:pStyle w:val="paragraph"/>
              <w:spacing w:before="0" w:after="0"/>
              <w:textAlignment w:val="baseline"/>
              <w:rPr>
                <w:rFonts w:ascii="Arial" w:hAnsi="Arial"/>
                <w:sz w:val="20"/>
              </w:rPr>
            </w:pPr>
          </w:p>
        </w:tc>
      </w:tr>
      <w:tr w:rsidR="000F30BD" w:rsidRPr="003A7034" w14:paraId="5E10968A" w14:textId="77777777" w:rsidTr="071F155F">
        <w:trPr>
          <w:cantSplit/>
          <w:trHeight w:val="300"/>
        </w:trPr>
        <w:tc>
          <w:tcPr>
            <w:tcW w:w="192" w:type="pct"/>
          </w:tcPr>
          <w:p w14:paraId="25E3E2FB" w14:textId="4AF20293" w:rsidR="000F30BD" w:rsidRPr="00E063E0" w:rsidRDefault="00B03E85" w:rsidP="0039475A">
            <w:pPr>
              <w:pStyle w:val="paragraph"/>
              <w:spacing w:before="120" w:beforeAutospacing="0" w:after="0" w:afterAutospacing="0"/>
              <w:textAlignment w:val="baseline"/>
              <w:rPr>
                <w:rStyle w:val="normaltextrun"/>
                <w:rFonts w:ascii="Arial" w:hAnsi="Arial" w:cs="Arial"/>
                <w:sz w:val="20"/>
                <w:szCs w:val="20"/>
              </w:rPr>
            </w:pPr>
            <w:r w:rsidRPr="00E063E0">
              <w:rPr>
                <w:rStyle w:val="normaltextrun"/>
                <w:rFonts w:ascii="Arial" w:hAnsi="Arial" w:cs="Arial"/>
                <w:sz w:val="20"/>
                <w:szCs w:val="20"/>
              </w:rPr>
              <w:t>5</w:t>
            </w:r>
          </w:p>
        </w:tc>
        <w:tc>
          <w:tcPr>
            <w:tcW w:w="2144" w:type="pct"/>
          </w:tcPr>
          <w:p w14:paraId="32878170" w14:textId="0AFA5C9B" w:rsidR="000F30BD" w:rsidRPr="00603544" w:rsidRDefault="74DC7A95" w:rsidP="0039475A">
            <w:pPr>
              <w:pStyle w:val="CommentText"/>
              <w:spacing w:before="120"/>
              <w:rPr>
                <w:rStyle w:val="normaltextrun"/>
                <w:rFonts w:ascii="Arial" w:hAnsi="Arial"/>
              </w:rPr>
            </w:pPr>
            <w:r w:rsidRPr="0B8D9968">
              <w:rPr>
                <w:rStyle w:val="normaltextrun"/>
                <w:rFonts w:ascii="Arial" w:hAnsi="Arial"/>
              </w:rPr>
              <w:t>Review case plans on an agreed basis with victim survivors and other services (when there is more than one service with responsibility in progressing the case plan)</w:t>
            </w:r>
            <w:r w:rsidR="1604A9D7" w:rsidRPr="0B8D9968">
              <w:rPr>
                <w:rStyle w:val="normaltextrun"/>
                <w:rFonts w:ascii="Arial" w:hAnsi="Arial"/>
              </w:rPr>
              <w:t>. This will</w:t>
            </w:r>
            <w:r w:rsidRPr="0B8D9968">
              <w:rPr>
                <w:rStyle w:val="normaltextrun"/>
                <w:rFonts w:ascii="Arial" w:hAnsi="Arial"/>
              </w:rPr>
              <w:t xml:space="preserve"> ensure victim survivors’ safety and support needs are effectively addressed.</w:t>
            </w:r>
            <w:r w:rsidR="006C4D38" w:rsidRPr="0B8D9968">
              <w:rPr>
                <w:rStyle w:val="normaltextrun"/>
                <w:rFonts w:ascii="Arial" w:hAnsi="Arial"/>
              </w:rPr>
              <w:t xml:space="preserve"> </w:t>
            </w:r>
          </w:p>
        </w:tc>
        <w:tc>
          <w:tcPr>
            <w:tcW w:w="1575" w:type="pct"/>
            <w:vMerge/>
          </w:tcPr>
          <w:p w14:paraId="137D7FC1" w14:textId="77777777" w:rsidR="000F30BD" w:rsidRPr="00603544" w:rsidRDefault="000F30BD" w:rsidP="00A86479">
            <w:pPr>
              <w:pStyle w:val="paragraph"/>
              <w:spacing w:before="0" w:beforeAutospacing="0" w:after="0" w:afterAutospacing="0"/>
              <w:textAlignment w:val="baseline"/>
              <w:rPr>
                <w:rStyle w:val="normaltextrun"/>
                <w:rFonts w:ascii="Arial" w:hAnsi="Arial"/>
                <w:sz w:val="20"/>
              </w:rPr>
            </w:pPr>
          </w:p>
        </w:tc>
        <w:tc>
          <w:tcPr>
            <w:tcW w:w="1089" w:type="pct"/>
            <w:vMerge/>
          </w:tcPr>
          <w:p w14:paraId="509ACF53" w14:textId="77777777" w:rsidR="000F30BD" w:rsidRPr="00603544" w:rsidRDefault="000F30BD" w:rsidP="00A86479">
            <w:pPr>
              <w:pStyle w:val="paragraph"/>
              <w:spacing w:before="0" w:after="0"/>
              <w:textAlignment w:val="baseline"/>
              <w:rPr>
                <w:rFonts w:ascii="Arial" w:hAnsi="Arial"/>
                <w:sz w:val="20"/>
              </w:rPr>
            </w:pPr>
          </w:p>
        </w:tc>
      </w:tr>
      <w:tr w:rsidR="000F30BD" w:rsidRPr="003A7034" w14:paraId="5557B8B6" w14:textId="77777777" w:rsidTr="071F155F">
        <w:trPr>
          <w:cantSplit/>
          <w:trHeight w:val="300"/>
        </w:trPr>
        <w:tc>
          <w:tcPr>
            <w:tcW w:w="192" w:type="pct"/>
          </w:tcPr>
          <w:p w14:paraId="7AADE2CB" w14:textId="3AF5D5C4" w:rsidR="000F30BD" w:rsidRPr="00E063E0" w:rsidRDefault="00B03E85" w:rsidP="0039475A">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szCs w:val="20"/>
              </w:rPr>
              <w:t>6</w:t>
            </w:r>
          </w:p>
        </w:tc>
        <w:tc>
          <w:tcPr>
            <w:tcW w:w="2144" w:type="pct"/>
          </w:tcPr>
          <w:p w14:paraId="7BE290E2" w14:textId="3951E6F0" w:rsidR="000F30BD" w:rsidRPr="00603544" w:rsidRDefault="74DC7A95" w:rsidP="0039475A">
            <w:pPr>
              <w:pStyle w:val="CommentText"/>
              <w:spacing w:before="120"/>
              <w:rPr>
                <w:rStyle w:val="normaltextrun"/>
                <w:rFonts w:ascii="Arial" w:hAnsi="Arial"/>
              </w:rPr>
            </w:pPr>
            <w:bookmarkStart w:id="271" w:name="_Hlk50643823"/>
            <w:r w:rsidRPr="0B8D9968">
              <w:rPr>
                <w:rStyle w:val="normaltextrun"/>
                <w:rFonts w:ascii="Arial" w:hAnsi="Arial"/>
              </w:rPr>
              <w:t>Have process</w:t>
            </w:r>
            <w:bookmarkEnd w:id="271"/>
            <w:r w:rsidRPr="0B8D9968">
              <w:rPr>
                <w:rStyle w:val="normaltextrun"/>
                <w:rFonts w:ascii="Arial" w:hAnsi="Arial"/>
              </w:rPr>
              <w:t xml:space="preserve">es to </w:t>
            </w:r>
            <w:r w:rsidRPr="0B8D9968">
              <w:rPr>
                <w:rStyle w:val="normaltextrun"/>
                <w:rFonts w:ascii="Arial" w:hAnsi="Arial" w:cs="Arial"/>
              </w:rPr>
              <w:t>e</w:t>
            </w:r>
            <w:r w:rsidRPr="0B8D9968">
              <w:rPr>
                <w:rStyle w:val="normaltextrun"/>
                <w:rFonts w:ascii="Arial" w:hAnsi="Arial"/>
              </w:rPr>
              <w:t xml:space="preserve">nsure victim survivors are supported </w:t>
            </w:r>
            <w:r w:rsidR="1604A9D7" w:rsidRPr="0B8D9968">
              <w:rPr>
                <w:rStyle w:val="normaltextrun"/>
                <w:rFonts w:ascii="Arial" w:hAnsi="Arial"/>
              </w:rPr>
              <w:t xml:space="preserve">to </w:t>
            </w:r>
            <w:r w:rsidRPr="0B8D9968">
              <w:rPr>
                <w:rStyle w:val="normaltextrun"/>
                <w:rFonts w:ascii="Arial" w:hAnsi="Arial"/>
              </w:rPr>
              <w:t>mak</w:t>
            </w:r>
            <w:r w:rsidR="1604A9D7" w:rsidRPr="0B8D9968">
              <w:rPr>
                <w:rStyle w:val="normaltextrun"/>
                <w:rFonts w:ascii="Arial" w:hAnsi="Arial"/>
              </w:rPr>
              <w:t>e</w:t>
            </w:r>
            <w:r w:rsidRPr="0B8D9968">
              <w:rPr>
                <w:rStyle w:val="normaltextrun"/>
                <w:rFonts w:ascii="Arial" w:hAnsi="Arial"/>
              </w:rPr>
              <w:t xml:space="preserve"> their own decisions about all aspects of the case plan and risk management goals to address safety and support needs across their life domains with an intersectional lens</w:t>
            </w:r>
            <w:r w:rsidR="1604A9D7" w:rsidRPr="0B8D9968">
              <w:rPr>
                <w:rStyle w:val="normaltextrun"/>
                <w:rFonts w:ascii="Arial" w:hAnsi="Arial"/>
              </w:rPr>
              <w:t>.</w:t>
            </w:r>
            <w:r w:rsidRPr="0B8D9968">
              <w:rPr>
                <w:rStyle w:val="normaltextrun"/>
                <w:rFonts w:ascii="Arial" w:hAnsi="Arial"/>
              </w:rPr>
              <w:t xml:space="preserve"> </w:t>
            </w:r>
            <w:r w:rsidR="1604A9D7" w:rsidRPr="0B8D9968">
              <w:rPr>
                <w:rStyle w:val="normaltextrun"/>
                <w:rFonts w:ascii="Arial" w:hAnsi="Arial"/>
              </w:rPr>
              <w:t>C</w:t>
            </w:r>
            <w:r w:rsidRPr="0B8D9968">
              <w:rPr>
                <w:rStyle w:val="normaltextrun"/>
                <w:rFonts w:ascii="Arial" w:hAnsi="Arial"/>
              </w:rPr>
              <w:t xml:space="preserve">onsider the ongoing complexities and barriers they face when seeking </w:t>
            </w:r>
            <w:r w:rsidR="1604A9D7" w:rsidRPr="0B8D9968">
              <w:rPr>
                <w:rFonts w:ascii="Arial" w:hAnsi="Arial" w:cs="Arial"/>
              </w:rPr>
              <w:t>help</w:t>
            </w:r>
            <w:r w:rsidRPr="0B8D9968">
              <w:rPr>
                <w:rFonts w:ascii="Arial" w:hAnsi="Arial" w:cs="Arial"/>
              </w:rPr>
              <w:t>.</w:t>
            </w:r>
          </w:p>
        </w:tc>
        <w:tc>
          <w:tcPr>
            <w:tcW w:w="1575" w:type="pct"/>
            <w:vMerge/>
          </w:tcPr>
          <w:p w14:paraId="3DDD3A25" w14:textId="77777777" w:rsidR="000F30BD" w:rsidRPr="00603544" w:rsidRDefault="000F30BD" w:rsidP="00A86479">
            <w:pPr>
              <w:pStyle w:val="paragraph"/>
              <w:spacing w:before="0" w:beforeAutospacing="0" w:after="0" w:afterAutospacing="0"/>
              <w:textAlignment w:val="baseline"/>
              <w:rPr>
                <w:rStyle w:val="normaltextrun"/>
                <w:rFonts w:ascii="Arial" w:hAnsi="Arial"/>
                <w:sz w:val="20"/>
              </w:rPr>
            </w:pPr>
          </w:p>
        </w:tc>
        <w:tc>
          <w:tcPr>
            <w:tcW w:w="1089" w:type="pct"/>
            <w:vMerge/>
          </w:tcPr>
          <w:p w14:paraId="6B0C63A6" w14:textId="74020E33" w:rsidR="000F30BD" w:rsidRPr="00603544" w:rsidRDefault="000F30BD" w:rsidP="00A86479">
            <w:pPr>
              <w:pStyle w:val="paragraph"/>
              <w:spacing w:before="0" w:after="0"/>
              <w:textAlignment w:val="baseline"/>
              <w:rPr>
                <w:rFonts w:ascii="Arial" w:hAnsi="Arial"/>
                <w:sz w:val="20"/>
              </w:rPr>
            </w:pPr>
          </w:p>
        </w:tc>
      </w:tr>
      <w:tr w:rsidR="000F30BD" w:rsidRPr="003A7034" w14:paraId="0E92BAAB" w14:textId="77777777" w:rsidTr="071F155F">
        <w:trPr>
          <w:trHeight w:val="300"/>
        </w:trPr>
        <w:tc>
          <w:tcPr>
            <w:tcW w:w="192" w:type="pct"/>
          </w:tcPr>
          <w:p w14:paraId="2155FD0E" w14:textId="54D981F2" w:rsidR="000F30BD" w:rsidRPr="00E063E0" w:rsidRDefault="00B03E85" w:rsidP="00155106">
            <w:pPr>
              <w:pStyle w:val="CommentText"/>
              <w:spacing w:before="120"/>
              <w:rPr>
                <w:rStyle w:val="normaltextrun"/>
                <w:rFonts w:ascii="Arial" w:hAnsi="Arial" w:cs="Arial"/>
                <w:lang w:eastAsia="en-US"/>
              </w:rPr>
            </w:pPr>
            <w:r w:rsidRPr="00E063E0">
              <w:rPr>
                <w:rStyle w:val="normaltextrun"/>
                <w:rFonts w:ascii="Arial" w:hAnsi="Arial" w:cs="Arial"/>
              </w:rPr>
              <w:t>7</w:t>
            </w:r>
          </w:p>
        </w:tc>
        <w:tc>
          <w:tcPr>
            <w:tcW w:w="2144" w:type="pct"/>
          </w:tcPr>
          <w:p w14:paraId="7AD9BAE1" w14:textId="7F354347" w:rsidR="000F30BD" w:rsidRPr="00155106" w:rsidRDefault="74DC7A95" w:rsidP="00155106">
            <w:pPr>
              <w:pStyle w:val="CommentText"/>
              <w:spacing w:before="120"/>
              <w:rPr>
                <w:rStyle w:val="normaltextrun"/>
                <w:rFonts w:ascii="Arial" w:hAnsi="Arial" w:cs="Arial"/>
                <w:lang w:eastAsia="en-US"/>
              </w:rPr>
            </w:pPr>
            <w:r w:rsidRPr="0B8D9968">
              <w:rPr>
                <w:rStyle w:val="normaltextrun"/>
                <w:rFonts w:ascii="Arial" w:hAnsi="Arial" w:cs="Arial"/>
              </w:rPr>
              <w:t>Assign victim survivors (individual or family) a specific case manager to ensure they have a primary contact for ongoing risk management, risk assessment and coordination of their case</w:t>
            </w:r>
            <w:r w:rsidR="0162F380" w:rsidRPr="0B8D9968">
              <w:rPr>
                <w:rStyle w:val="normaltextrun"/>
                <w:rFonts w:ascii="Arial" w:hAnsi="Arial" w:cs="Arial"/>
              </w:rPr>
              <w:t>, w</w:t>
            </w:r>
            <w:r w:rsidRPr="0B8D9968">
              <w:rPr>
                <w:rStyle w:val="normaltextrun"/>
                <w:rFonts w:ascii="Arial" w:hAnsi="Arial" w:cs="Arial"/>
                <w:lang w:eastAsia="en-US"/>
              </w:rPr>
              <w:t xml:space="preserve">henever possible. </w:t>
            </w:r>
          </w:p>
        </w:tc>
        <w:tc>
          <w:tcPr>
            <w:tcW w:w="1575" w:type="pct"/>
            <w:vMerge/>
          </w:tcPr>
          <w:p w14:paraId="0DE33DCE" w14:textId="77777777" w:rsidR="000F30BD" w:rsidRPr="00603544" w:rsidRDefault="000F30BD" w:rsidP="00A86479">
            <w:pPr>
              <w:pStyle w:val="paragraph"/>
              <w:spacing w:before="0" w:beforeAutospacing="0" w:after="0" w:afterAutospacing="0"/>
              <w:textAlignment w:val="baseline"/>
              <w:rPr>
                <w:rStyle w:val="normaltextrun"/>
                <w:rFonts w:ascii="Arial" w:hAnsi="Arial"/>
                <w:sz w:val="20"/>
              </w:rPr>
            </w:pPr>
          </w:p>
        </w:tc>
        <w:tc>
          <w:tcPr>
            <w:tcW w:w="1089" w:type="pct"/>
            <w:vMerge/>
          </w:tcPr>
          <w:p w14:paraId="4BCCE5A5" w14:textId="5B8744C7" w:rsidR="000F30BD" w:rsidRPr="00603544" w:rsidRDefault="000F30BD" w:rsidP="00A86479">
            <w:pPr>
              <w:pStyle w:val="paragraph"/>
              <w:spacing w:before="0" w:after="0"/>
              <w:textAlignment w:val="baseline"/>
              <w:rPr>
                <w:rStyle w:val="normaltextrun"/>
                <w:rFonts w:ascii="Arial" w:hAnsi="Arial"/>
                <w:sz w:val="20"/>
              </w:rPr>
            </w:pPr>
          </w:p>
        </w:tc>
      </w:tr>
      <w:tr w:rsidR="000F30BD" w:rsidRPr="003A7034" w14:paraId="36F1D73E" w14:textId="77777777" w:rsidTr="071F155F">
        <w:trPr>
          <w:cantSplit/>
          <w:trHeight w:val="300"/>
        </w:trPr>
        <w:tc>
          <w:tcPr>
            <w:tcW w:w="192" w:type="pct"/>
          </w:tcPr>
          <w:p w14:paraId="2E0FEFCA" w14:textId="4162AA43" w:rsidR="000F30BD" w:rsidRPr="00E063E0" w:rsidRDefault="00B03E85" w:rsidP="0039475A">
            <w:pPr>
              <w:spacing w:before="120"/>
              <w:rPr>
                <w:rStyle w:val="normaltextrun"/>
                <w:rFonts w:ascii="Arial" w:hAnsi="Arial" w:cs="Arial"/>
              </w:rPr>
            </w:pPr>
            <w:r w:rsidRPr="00E063E0">
              <w:rPr>
                <w:rStyle w:val="normaltextrun"/>
                <w:rFonts w:ascii="Arial" w:hAnsi="Arial" w:cs="Arial"/>
              </w:rPr>
              <w:lastRenderedPageBreak/>
              <w:t>8</w:t>
            </w:r>
          </w:p>
        </w:tc>
        <w:tc>
          <w:tcPr>
            <w:tcW w:w="2144" w:type="pct"/>
          </w:tcPr>
          <w:p w14:paraId="05ED101E" w14:textId="77777777" w:rsidR="000F30BD" w:rsidRPr="00603544" w:rsidRDefault="000F30BD" w:rsidP="0039475A">
            <w:pPr>
              <w:pStyle w:val="paragraph"/>
              <w:spacing w:before="120" w:beforeAutospacing="0" w:after="0" w:afterAutospacing="0"/>
              <w:textAlignment w:val="baseline"/>
              <w:rPr>
                <w:rFonts w:ascii="Arial" w:hAnsi="Arial"/>
                <w:sz w:val="20"/>
              </w:rPr>
            </w:pPr>
            <w:r w:rsidRPr="00603544">
              <w:rPr>
                <w:rStyle w:val="normaltextrun"/>
                <w:rFonts w:ascii="Arial" w:hAnsi="Arial"/>
                <w:sz w:val="20"/>
              </w:rPr>
              <w:t>Have flexible and tailored processes to support victim survivors</w:t>
            </w:r>
            <w:r w:rsidRPr="00603544">
              <w:rPr>
                <w:rFonts w:ascii="Arial" w:hAnsi="Arial"/>
                <w:sz w:val="20"/>
              </w:rPr>
              <w:t>’ safety needs:</w:t>
            </w:r>
          </w:p>
          <w:p w14:paraId="72900119" w14:textId="77777777" w:rsidR="000F30BD" w:rsidRPr="00074A20" w:rsidRDefault="74DC7A95" w:rsidP="00437E8F">
            <w:pPr>
              <w:pStyle w:val="FSVtablebullet1"/>
              <w:rPr>
                <w:rStyle w:val="normaltextrun"/>
                <w:rFonts w:ascii="Times New Roman" w:hAnsi="Times New Roman"/>
                <w:sz w:val="24"/>
                <w:szCs w:val="24"/>
              </w:rPr>
            </w:pPr>
            <w:r w:rsidRPr="0B8D9968">
              <w:rPr>
                <w:rStyle w:val="normaltextrun"/>
              </w:rPr>
              <w:t>when they wish to maintain relationships with the perpetrator, their family, community, culture and pets/animals, etc.</w:t>
            </w:r>
          </w:p>
          <w:p w14:paraId="198710C0" w14:textId="061D763E" w:rsidR="000F30BD" w:rsidRPr="00074A20" w:rsidRDefault="74DC7A95" w:rsidP="00437E8F">
            <w:pPr>
              <w:pStyle w:val="FSVtablebullet1"/>
              <w:rPr>
                <w:rStyle w:val="normaltextrun"/>
              </w:rPr>
            </w:pPr>
            <w:r w:rsidRPr="0B8D9968">
              <w:rPr>
                <w:rStyle w:val="normaltextrun"/>
              </w:rPr>
              <w:t xml:space="preserve">when they are from diverse groups and </w:t>
            </w:r>
            <w:r w:rsidR="664497CF" w:rsidRPr="0B8D9968">
              <w:rPr>
                <w:rStyle w:val="normaltextrun"/>
              </w:rPr>
              <w:t xml:space="preserve">different </w:t>
            </w:r>
            <w:r w:rsidRPr="0B8D9968">
              <w:rPr>
                <w:rStyle w:val="normaltextrun"/>
              </w:rPr>
              <w:t>age groups (people with physical, auditory</w:t>
            </w:r>
            <w:r w:rsidR="6F91FBEE" w:rsidRPr="0B8D9968">
              <w:rPr>
                <w:rStyle w:val="normaltextrun"/>
              </w:rPr>
              <w:t>, sensory,</w:t>
            </w:r>
            <w:r w:rsidR="16FFED80" w:rsidRPr="0B8D9968">
              <w:rPr>
                <w:rStyle w:val="normaltextrun"/>
              </w:rPr>
              <w:t xml:space="preserve"> </w:t>
            </w:r>
            <w:r w:rsidR="0F8A86F5" w:rsidRPr="0B8D9968">
              <w:rPr>
                <w:rStyle w:val="normaltextrun"/>
              </w:rPr>
              <w:t xml:space="preserve">cognitive, communication, </w:t>
            </w:r>
            <w:r w:rsidR="3187573B" w:rsidRPr="0B8D9968">
              <w:rPr>
                <w:rStyle w:val="normaltextrun"/>
              </w:rPr>
              <w:t>intellectual</w:t>
            </w:r>
            <w:r w:rsidRPr="0B8D9968">
              <w:rPr>
                <w:rStyle w:val="normaltextrun"/>
              </w:rPr>
              <w:t xml:space="preserve"> and</w:t>
            </w:r>
            <w:r w:rsidR="3187573B" w:rsidRPr="0B8D9968">
              <w:rPr>
                <w:rStyle w:val="normaltextrun"/>
              </w:rPr>
              <w:t>/or</w:t>
            </w:r>
            <w:r w:rsidRPr="0B8D9968">
              <w:rPr>
                <w:rStyle w:val="normaltextrun"/>
              </w:rPr>
              <w:t xml:space="preserve"> learning disabilities; young people; LGBTIQ</w:t>
            </w:r>
            <w:r w:rsidR="00F13CAA" w:rsidRPr="0B8D9968">
              <w:rPr>
                <w:rStyle w:val="normaltextrun"/>
              </w:rPr>
              <w:t>+</w:t>
            </w:r>
            <w:r w:rsidRPr="0B8D9968">
              <w:rPr>
                <w:rStyle w:val="normaltextrun"/>
              </w:rPr>
              <w:t xml:space="preserve"> victim survivors, victim survivors </w:t>
            </w:r>
            <w:r w:rsidR="664497CF" w:rsidRPr="0B8D9968">
              <w:rPr>
                <w:rStyle w:val="normaltextrun"/>
              </w:rPr>
              <w:t xml:space="preserve">involved in the justice system, </w:t>
            </w:r>
            <w:r w:rsidRPr="0B8D9968">
              <w:rPr>
                <w:rStyle w:val="normaltextrun"/>
              </w:rPr>
              <w:t xml:space="preserve">and victim survivors with </w:t>
            </w:r>
            <w:r w:rsidR="00D93177" w:rsidRPr="0B8D9968">
              <w:rPr>
                <w:rStyle w:val="normaltextrun"/>
              </w:rPr>
              <w:t>AOD</w:t>
            </w:r>
            <w:r w:rsidRPr="0B8D9968">
              <w:rPr>
                <w:rStyle w:val="normaltextrun"/>
              </w:rPr>
              <w:t xml:space="preserve"> and mental health intersected needs, etc</w:t>
            </w:r>
            <w:r w:rsidR="00D93177" w:rsidRPr="0B8D9968">
              <w:rPr>
                <w:rStyle w:val="normaltextrun"/>
              </w:rPr>
              <w:t>.</w:t>
            </w:r>
            <w:r w:rsidRPr="0B8D9968">
              <w:rPr>
                <w:rStyle w:val="normaltextrun"/>
              </w:rPr>
              <w:t>)</w:t>
            </w:r>
          </w:p>
          <w:p w14:paraId="346EDEAB" w14:textId="0C712D38" w:rsidR="000F30BD" w:rsidRPr="00F501C5" w:rsidRDefault="74DC7A95" w:rsidP="00437E8F">
            <w:pPr>
              <w:pStyle w:val="FSVtablebullet1"/>
              <w:rPr>
                <w:rStyle w:val="normaltextrun"/>
                <w:sz w:val="24"/>
                <w:szCs w:val="24"/>
              </w:rPr>
            </w:pPr>
            <w:r w:rsidRPr="0B8D9968">
              <w:rPr>
                <w:rStyle w:val="normaltextrun"/>
              </w:rPr>
              <w:t xml:space="preserve">when they are from Aboriginal </w:t>
            </w:r>
            <w:r w:rsidR="59C12835" w:rsidRPr="0B8D9968">
              <w:rPr>
                <w:rStyle w:val="normaltextrun"/>
              </w:rPr>
              <w:t xml:space="preserve">or </w:t>
            </w:r>
            <w:r w:rsidR="3DEB4468" w:rsidRPr="0B8D9968">
              <w:rPr>
                <w:rStyle w:val="normaltextrun"/>
              </w:rPr>
              <w:t xml:space="preserve">culturally diverse </w:t>
            </w:r>
            <w:r w:rsidR="00DB2D3E" w:rsidRPr="0B8D9968">
              <w:rPr>
                <w:rStyle w:val="normaltextrun"/>
              </w:rPr>
              <w:t>communities</w:t>
            </w:r>
            <w:r w:rsidRPr="0B8D9968">
              <w:rPr>
                <w:rStyle w:val="normaltextrun"/>
              </w:rPr>
              <w:t xml:space="preserve"> and want to maintain or restore connections with culture, </w:t>
            </w:r>
            <w:r w:rsidR="00577900" w:rsidRPr="0B8D9968">
              <w:rPr>
                <w:rStyle w:val="normaltextrun"/>
              </w:rPr>
              <w:t>C</w:t>
            </w:r>
            <w:r w:rsidRPr="0B8D9968">
              <w:rPr>
                <w:rStyle w:val="normaltextrun"/>
              </w:rPr>
              <w:t>ountry, family, kinship and community networks.</w:t>
            </w:r>
          </w:p>
        </w:tc>
        <w:tc>
          <w:tcPr>
            <w:tcW w:w="1575" w:type="pct"/>
          </w:tcPr>
          <w:p w14:paraId="371F1F99" w14:textId="6B2220F3" w:rsidR="000F30BD" w:rsidRPr="00231917" w:rsidRDefault="00840F85" w:rsidP="00245498">
            <w:pPr>
              <w:pStyle w:val="FSVtablebullet"/>
              <w:rPr>
                <w:b/>
                <w:bCs/>
                <w:u w:val="single"/>
              </w:rPr>
            </w:pPr>
            <w:hyperlink r:id="rId84" w:history="1">
              <w:r w:rsidR="74DC7A95" w:rsidRPr="0B8D9968">
                <w:rPr>
                  <w:rStyle w:val="Hyperlink"/>
                  <w:b/>
                  <w:bCs/>
                </w:rPr>
                <w:t xml:space="preserve">MARAM </w:t>
              </w:r>
              <w:r w:rsidR="00065474" w:rsidRPr="0B8D9968">
                <w:rPr>
                  <w:rStyle w:val="Hyperlink"/>
                  <w:b/>
                  <w:bCs/>
                </w:rPr>
                <w:t>p</w:t>
              </w:r>
              <w:r w:rsidR="74DC7A95" w:rsidRPr="0B8D9968">
                <w:rPr>
                  <w:rStyle w:val="Hyperlink"/>
                  <w:b/>
                  <w:bCs/>
                </w:rPr>
                <w:t xml:space="preserve">ractice </w:t>
              </w:r>
              <w:r w:rsidR="00065474" w:rsidRPr="0B8D9968">
                <w:rPr>
                  <w:rStyle w:val="Hyperlink"/>
                  <w:b/>
                  <w:bCs/>
                </w:rPr>
                <w:t>g</w:t>
              </w:r>
              <w:r w:rsidR="74DC7A95" w:rsidRPr="0B8D9968">
                <w:rPr>
                  <w:rStyle w:val="Hyperlink"/>
                  <w:b/>
                  <w:bCs/>
                </w:rPr>
                <w:t>uide</w:t>
              </w:r>
            </w:hyperlink>
            <w:r w:rsidR="1604A9D7" w:rsidRPr="0B8D9968">
              <w:rPr>
                <w:rStyle w:val="Hyperlink"/>
                <w:b/>
                <w:bCs/>
              </w:rPr>
              <w:t>:</w:t>
            </w:r>
          </w:p>
          <w:p w14:paraId="5181DB2A" w14:textId="4397D5C3" w:rsidR="000F30BD" w:rsidRPr="00871E64" w:rsidRDefault="74DC7A95" w:rsidP="00871E64">
            <w:pPr>
              <w:pStyle w:val="FSVtablebullet"/>
              <w:rPr>
                <w:rStyle w:val="normaltextrun"/>
                <w:color w:val="auto"/>
              </w:rPr>
            </w:pPr>
            <w:r w:rsidRPr="0B8D9968">
              <w:rPr>
                <w:rStyle w:val="normaltextrun"/>
                <w:color w:val="auto"/>
              </w:rPr>
              <w:t>Responsibility 9</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Contribute to coordinated risk management</w:t>
            </w:r>
          </w:p>
          <w:p w14:paraId="0A76C7A2" w14:textId="4BB8903A" w:rsidR="000F30BD" w:rsidRPr="00871E64" w:rsidRDefault="74DC7A95" w:rsidP="00871E64">
            <w:pPr>
              <w:pStyle w:val="FSVtablebullet"/>
              <w:rPr>
                <w:rStyle w:val="normaltextrun"/>
                <w:color w:val="auto"/>
              </w:rPr>
            </w:pPr>
            <w:r w:rsidRPr="0B8D9968">
              <w:rPr>
                <w:rStyle w:val="normaltextrun"/>
                <w:color w:val="auto"/>
              </w:rPr>
              <w:t>Responsibility 10</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Collaborate for ongoing risk assessment and risk management</w:t>
            </w:r>
          </w:p>
          <w:p w14:paraId="60FB22D7" w14:textId="42685C3B" w:rsidR="000F30BD" w:rsidRPr="00231917" w:rsidRDefault="00840F85" w:rsidP="00871E64">
            <w:pPr>
              <w:pStyle w:val="FSVtablebullet"/>
              <w:rPr>
                <w:b/>
                <w:bCs/>
                <w:u w:val="dotted"/>
              </w:rPr>
            </w:pPr>
            <w:hyperlink r:id="rId85"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1604A9D7" w:rsidRPr="0B8D9968">
              <w:rPr>
                <w:rStyle w:val="Hyperlink"/>
                <w:b/>
                <w:bCs/>
              </w:rPr>
              <w:t>:</w:t>
            </w:r>
          </w:p>
          <w:p w14:paraId="0C016AEE" w14:textId="2AE83E0A" w:rsidR="000F30BD" w:rsidRPr="00603544" w:rsidRDefault="74DC7A95" w:rsidP="00871E64">
            <w:pPr>
              <w:pStyle w:val="FSVtablebullet"/>
              <w:rPr>
                <w:rStyle w:val="normaltextrun"/>
              </w:rPr>
            </w:pPr>
            <w:r w:rsidRPr="0B8D9968">
              <w:rPr>
                <w:rStyle w:val="normaltextrun"/>
                <w:color w:val="auto"/>
              </w:rPr>
              <w:t>Principle 4</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Collaboration and </w:t>
            </w:r>
            <w:r w:rsidR="00065474" w:rsidRPr="0B8D9968">
              <w:rPr>
                <w:rStyle w:val="normaltextrun"/>
                <w:color w:val="auto"/>
              </w:rPr>
              <w:t>a</w:t>
            </w:r>
            <w:r w:rsidRPr="0B8D9968">
              <w:rPr>
                <w:rStyle w:val="normaltextrun"/>
                <w:color w:val="auto"/>
              </w:rPr>
              <w:t>dvocacy</w:t>
            </w:r>
          </w:p>
        </w:tc>
        <w:tc>
          <w:tcPr>
            <w:tcW w:w="1089" w:type="pct"/>
            <w:vMerge/>
          </w:tcPr>
          <w:p w14:paraId="2D6FD958" w14:textId="73013445" w:rsidR="000F30BD" w:rsidRPr="00603544" w:rsidRDefault="000F30BD" w:rsidP="00A86479">
            <w:pPr>
              <w:pStyle w:val="paragraph"/>
              <w:spacing w:before="0" w:after="0"/>
              <w:textAlignment w:val="baseline"/>
              <w:rPr>
                <w:rStyle w:val="normaltextrun"/>
                <w:rFonts w:ascii="Arial" w:hAnsi="Arial"/>
                <w:sz w:val="20"/>
              </w:rPr>
            </w:pPr>
          </w:p>
        </w:tc>
      </w:tr>
      <w:tr w:rsidR="000F30BD" w:rsidRPr="003A7034" w14:paraId="3DF05BE2" w14:textId="77777777" w:rsidTr="071F155F">
        <w:trPr>
          <w:trHeight w:val="300"/>
        </w:trPr>
        <w:tc>
          <w:tcPr>
            <w:tcW w:w="192" w:type="pct"/>
          </w:tcPr>
          <w:p w14:paraId="76DB29EE" w14:textId="46FE292B" w:rsidR="000F30BD" w:rsidRPr="00E063E0" w:rsidRDefault="00B03E85" w:rsidP="00155106">
            <w:pPr>
              <w:autoSpaceDE w:val="0"/>
              <w:autoSpaceDN w:val="0"/>
              <w:adjustRightInd w:val="0"/>
              <w:spacing w:before="120"/>
              <w:rPr>
                <w:rFonts w:ascii="Arial" w:hAnsi="Arial" w:cs="Arial"/>
              </w:rPr>
            </w:pPr>
            <w:r w:rsidRPr="00E063E0">
              <w:rPr>
                <w:rFonts w:ascii="Arial" w:hAnsi="Arial" w:cs="Arial"/>
                <w:lang w:eastAsia="en-US"/>
              </w:rPr>
              <w:t>9</w:t>
            </w:r>
          </w:p>
        </w:tc>
        <w:tc>
          <w:tcPr>
            <w:tcW w:w="2144" w:type="pct"/>
          </w:tcPr>
          <w:p w14:paraId="585B866D" w14:textId="227BADA7" w:rsidR="000F30BD" w:rsidRPr="00155106" w:rsidRDefault="74DC7A95" w:rsidP="00155106">
            <w:pPr>
              <w:autoSpaceDE w:val="0"/>
              <w:autoSpaceDN w:val="0"/>
              <w:adjustRightInd w:val="0"/>
              <w:spacing w:before="120"/>
              <w:rPr>
                <w:rFonts w:cs="Arial"/>
              </w:rPr>
            </w:pPr>
            <w:r w:rsidRPr="00606D17">
              <w:rPr>
                <w:rFonts w:ascii="Arial" w:hAnsi="Arial" w:cs="Arial"/>
              </w:rPr>
              <w:t xml:space="preserve">Have processes to support Aboriginal victim survivors’ right to choose </w:t>
            </w:r>
            <w:r w:rsidRPr="00844619">
              <w:rPr>
                <w:rFonts w:ascii="Arial" w:hAnsi="Arial" w:cs="Arial"/>
              </w:rPr>
              <w:t>whether they want to engage with Aboriginal</w:t>
            </w:r>
            <w:r w:rsidR="1604A9D7">
              <w:rPr>
                <w:rFonts w:ascii="Arial" w:hAnsi="Arial" w:cs="Arial"/>
              </w:rPr>
              <w:t>-</w:t>
            </w:r>
            <w:r w:rsidRPr="00844619">
              <w:rPr>
                <w:rFonts w:ascii="Arial" w:hAnsi="Arial" w:cs="Arial"/>
              </w:rPr>
              <w:t>specific services or other mainstream specialist family violence</w:t>
            </w:r>
            <w:r w:rsidRPr="00E73FA4">
              <w:rPr>
                <w:rFonts w:ascii="Arial" w:hAnsi="Arial" w:cs="Arial"/>
              </w:rPr>
              <w:t xml:space="preserve"> services</w:t>
            </w:r>
            <w:r>
              <w:rPr>
                <w:rFonts w:ascii="Arial" w:hAnsi="Arial" w:cs="Arial"/>
              </w:rPr>
              <w:t xml:space="preserve"> and statutory </w:t>
            </w:r>
            <w:r w:rsidR="5DDEAD0E" w:rsidRPr="00844619">
              <w:rPr>
                <w:rFonts w:ascii="Arial" w:hAnsi="Arial" w:cs="Arial"/>
              </w:rPr>
              <w:t>agencies</w:t>
            </w:r>
            <w:r w:rsidR="1604A9D7">
              <w:rPr>
                <w:rFonts w:ascii="Arial" w:hAnsi="Arial" w:cs="Arial"/>
              </w:rPr>
              <w:t>.</w:t>
            </w:r>
            <w:r w:rsidR="5DDEAD0E">
              <w:rPr>
                <w:rFonts w:ascii="Arial" w:hAnsi="Arial" w:cs="Arial"/>
              </w:rPr>
              <w:t xml:space="preserve"> </w:t>
            </w:r>
            <w:r w:rsidR="1604A9D7">
              <w:rPr>
                <w:rFonts w:ascii="Arial" w:hAnsi="Arial" w:cs="Arial"/>
              </w:rPr>
              <w:t>U</w:t>
            </w:r>
            <w:r>
              <w:rPr>
                <w:rFonts w:ascii="Arial" w:hAnsi="Arial" w:cs="Arial"/>
              </w:rPr>
              <w:t xml:space="preserve">nderstand and recognise their preferences for how </w:t>
            </w:r>
            <w:r w:rsidR="2D74FBA7">
              <w:rPr>
                <w:rFonts w:ascii="Arial" w:hAnsi="Arial" w:cs="Arial"/>
              </w:rPr>
              <w:t>t</w:t>
            </w:r>
            <w:r w:rsidR="2D74FBA7" w:rsidRPr="0045792B">
              <w:rPr>
                <w:rFonts w:ascii="Arial" w:hAnsi="Arial" w:cs="Arial"/>
              </w:rPr>
              <w:t xml:space="preserve">o make </w:t>
            </w:r>
            <w:r>
              <w:rPr>
                <w:rFonts w:ascii="Arial" w:hAnsi="Arial" w:cs="Arial"/>
              </w:rPr>
              <w:t>the connection.</w:t>
            </w:r>
            <w:r w:rsidR="000F30BD" w:rsidRPr="0B8D9968">
              <w:rPr>
                <w:rStyle w:val="FootnoteReference"/>
                <w:rFonts w:ascii="Arial" w:eastAsiaTheme="majorEastAsia" w:hAnsi="Arial"/>
                <w:lang w:eastAsia="en-US"/>
              </w:rPr>
              <w:footnoteReference w:id="18"/>
            </w:r>
            <w:r w:rsidR="431BBFBB">
              <w:rPr>
                <w:rFonts w:ascii="Arial" w:hAnsi="Arial" w:cs="Arial"/>
              </w:rPr>
              <w:t xml:space="preserve"> </w:t>
            </w:r>
          </w:p>
        </w:tc>
        <w:tc>
          <w:tcPr>
            <w:tcW w:w="1575" w:type="pct"/>
          </w:tcPr>
          <w:p w14:paraId="45E5C84F" w14:textId="119B053E" w:rsidR="000F30BD" w:rsidRPr="00231917" w:rsidRDefault="00840F85" w:rsidP="00871E64">
            <w:pPr>
              <w:pStyle w:val="FSVtablebullet"/>
              <w:rPr>
                <w:b/>
                <w:bCs/>
                <w:u w:val="dotted"/>
              </w:rPr>
            </w:pPr>
            <w:hyperlink r:id="rId86"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1604A9D7" w:rsidRPr="0B8D9968">
              <w:rPr>
                <w:rStyle w:val="Hyperlink"/>
                <w:b/>
                <w:bCs/>
              </w:rPr>
              <w:t>:</w:t>
            </w:r>
          </w:p>
          <w:p w14:paraId="4A40D917" w14:textId="70F4F4BF" w:rsidR="000F30BD" w:rsidRPr="00603544" w:rsidRDefault="74DC7A95" w:rsidP="0B8D9968">
            <w:pPr>
              <w:rPr>
                <w:rStyle w:val="normaltextrun"/>
                <w:rFonts w:ascii="Arial" w:hAnsi="Arial"/>
                <w:lang w:eastAsia="en-US"/>
              </w:rPr>
            </w:pPr>
            <w:r w:rsidRPr="0B8D9968">
              <w:rPr>
                <w:rStyle w:val="normaltextrun"/>
                <w:rFonts w:ascii="Arial" w:hAnsi="Arial"/>
              </w:rPr>
              <w:t>Principle 2</w:t>
            </w:r>
            <w:r w:rsidR="003A4B06" w:rsidRPr="0B8D9968">
              <w:rPr>
                <w:rStyle w:val="normaltextrun"/>
                <w:rFonts w:ascii="Arial" w:hAnsi="Arial"/>
              </w:rPr>
              <w:t xml:space="preserve"> </w:t>
            </w:r>
            <w:r w:rsidR="00B30F76" w:rsidRPr="0B8D9968">
              <w:rPr>
                <w:rStyle w:val="normaltextrun"/>
                <w:rFonts w:ascii="Arial" w:hAnsi="Arial"/>
              </w:rPr>
              <w:t xml:space="preserve">– </w:t>
            </w:r>
            <w:r w:rsidRPr="0B8D9968">
              <w:rPr>
                <w:rStyle w:val="normaltextrun"/>
                <w:rFonts w:ascii="Arial" w:hAnsi="Arial"/>
              </w:rPr>
              <w:t>Person-</w:t>
            </w:r>
            <w:r w:rsidR="00065474" w:rsidRPr="0B8D9968">
              <w:rPr>
                <w:rStyle w:val="normaltextrun"/>
                <w:rFonts w:ascii="Arial" w:hAnsi="Arial"/>
              </w:rPr>
              <w:t>c</w:t>
            </w:r>
            <w:r w:rsidRPr="0B8D9968">
              <w:rPr>
                <w:rStyle w:val="normaltextrun"/>
                <w:rFonts w:ascii="Arial" w:hAnsi="Arial"/>
              </w:rPr>
              <w:t xml:space="preserve">entred </w:t>
            </w:r>
            <w:r w:rsidR="00065474" w:rsidRPr="0B8D9968">
              <w:rPr>
                <w:rStyle w:val="normaltextrun"/>
                <w:rFonts w:ascii="Arial" w:hAnsi="Arial"/>
              </w:rPr>
              <w:t>e</w:t>
            </w:r>
            <w:r w:rsidRPr="0B8D9968">
              <w:rPr>
                <w:rStyle w:val="normaltextrun"/>
                <w:rFonts w:ascii="Arial" w:hAnsi="Arial"/>
              </w:rPr>
              <w:t>mpowerment</w:t>
            </w:r>
          </w:p>
        </w:tc>
        <w:tc>
          <w:tcPr>
            <w:tcW w:w="1089" w:type="pct"/>
            <w:vMerge/>
          </w:tcPr>
          <w:p w14:paraId="7A76E306" w14:textId="2973A025" w:rsidR="000F30BD" w:rsidRPr="00603544" w:rsidRDefault="000F30BD" w:rsidP="00A86479">
            <w:pPr>
              <w:pStyle w:val="paragraph"/>
              <w:spacing w:before="0" w:after="0"/>
              <w:textAlignment w:val="baseline"/>
              <w:rPr>
                <w:rStyle w:val="normaltextrun"/>
                <w:rFonts w:ascii="Arial" w:hAnsi="Arial"/>
              </w:rPr>
            </w:pPr>
          </w:p>
        </w:tc>
      </w:tr>
      <w:tr w:rsidR="000F30BD" w:rsidRPr="003A7034" w14:paraId="1C573216" w14:textId="77777777" w:rsidTr="071F155F">
        <w:trPr>
          <w:trHeight w:val="300"/>
        </w:trPr>
        <w:tc>
          <w:tcPr>
            <w:tcW w:w="192" w:type="pct"/>
          </w:tcPr>
          <w:p w14:paraId="4901CCEF" w14:textId="4A6EBDDC" w:rsidR="000F30BD" w:rsidRPr="00E063E0" w:rsidRDefault="00B03E85" w:rsidP="0039475A">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rPr>
              <w:t>10</w:t>
            </w:r>
          </w:p>
        </w:tc>
        <w:tc>
          <w:tcPr>
            <w:tcW w:w="2144" w:type="pct"/>
          </w:tcPr>
          <w:p w14:paraId="651FD2E0" w14:textId="0B21C02A" w:rsidR="000F30BD" w:rsidRPr="00844619" w:rsidRDefault="74DC7A95" w:rsidP="0039475A">
            <w:pPr>
              <w:autoSpaceDE w:val="0"/>
              <w:autoSpaceDN w:val="0"/>
              <w:adjustRightInd w:val="0"/>
              <w:spacing w:before="120"/>
              <w:rPr>
                <w:rStyle w:val="normaltextrun"/>
                <w:rFonts w:ascii="Arial" w:hAnsi="Arial" w:cs="Arial"/>
                <w:highlight w:val="lightGray"/>
              </w:rPr>
            </w:pPr>
            <w:r w:rsidRPr="0B8D9968">
              <w:rPr>
                <w:rFonts w:ascii="Arial" w:hAnsi="Arial" w:cs="Arial"/>
              </w:rPr>
              <w:t>Tailor the duration and intensity of service</w:t>
            </w:r>
            <w:r w:rsidR="1604A9D7" w:rsidRPr="0B8D9968">
              <w:rPr>
                <w:rFonts w:ascii="Arial" w:hAnsi="Arial" w:cs="Arial"/>
              </w:rPr>
              <w:t>s</w:t>
            </w:r>
            <w:r w:rsidRPr="0B8D9968">
              <w:rPr>
                <w:rFonts w:ascii="Arial" w:hAnsi="Arial" w:cs="Arial"/>
              </w:rPr>
              <w:t xml:space="preserve"> to victim survivors’ assessed safety and support needs</w:t>
            </w:r>
            <w:r w:rsidR="1604A9D7" w:rsidRPr="0B8D9968">
              <w:rPr>
                <w:rFonts w:ascii="Arial" w:hAnsi="Arial" w:cs="Arial"/>
              </w:rPr>
              <w:t>.</w:t>
            </w:r>
            <w:r w:rsidRPr="0B8D9968">
              <w:rPr>
                <w:rFonts w:ascii="Arial" w:hAnsi="Arial" w:cs="Arial"/>
              </w:rPr>
              <w:t xml:space="preserve"> </w:t>
            </w:r>
            <w:r w:rsidR="1604A9D7" w:rsidRPr="0B8D9968">
              <w:rPr>
                <w:rFonts w:ascii="Arial" w:hAnsi="Arial" w:cs="Arial"/>
              </w:rPr>
              <w:t>R</w:t>
            </w:r>
            <w:r w:rsidRPr="0B8D9968">
              <w:rPr>
                <w:rFonts w:ascii="Arial" w:hAnsi="Arial" w:cs="Arial"/>
              </w:rPr>
              <w:t>eview regularly to ensure relevance to changing risks and circumstances.</w:t>
            </w:r>
          </w:p>
        </w:tc>
        <w:tc>
          <w:tcPr>
            <w:tcW w:w="1575" w:type="pct"/>
          </w:tcPr>
          <w:p w14:paraId="7B1E1DB7" w14:textId="43732F99" w:rsidR="000F30BD" w:rsidRPr="00231917" w:rsidRDefault="00840F85" w:rsidP="00871E64">
            <w:pPr>
              <w:pStyle w:val="FSVtablebullet"/>
              <w:rPr>
                <w:b/>
                <w:bCs/>
                <w:u w:val="dotted"/>
              </w:rPr>
            </w:pPr>
            <w:hyperlink r:id="rId87"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1604A9D7" w:rsidRPr="0B8D9968">
              <w:rPr>
                <w:rStyle w:val="Hyperlink"/>
                <w:b/>
                <w:bCs/>
              </w:rPr>
              <w:t>:</w:t>
            </w:r>
          </w:p>
          <w:p w14:paraId="10E9C45A" w14:textId="4CD120F8" w:rsidR="000F30BD" w:rsidRPr="00603544" w:rsidRDefault="74DC7A95" w:rsidP="0B8D9968">
            <w:pPr>
              <w:pStyle w:val="paragraph"/>
              <w:spacing w:before="0" w:beforeAutospacing="0" w:after="0" w:afterAutospacing="0"/>
              <w:textAlignment w:val="baseline"/>
              <w:rPr>
                <w:rStyle w:val="normaltextrun"/>
                <w:rFonts w:ascii="Arial" w:hAnsi="Arial"/>
                <w:sz w:val="20"/>
                <w:szCs w:val="20"/>
              </w:rPr>
            </w:pPr>
            <w:r w:rsidRPr="0B8D9968">
              <w:rPr>
                <w:rStyle w:val="normaltextrun"/>
                <w:rFonts w:ascii="Arial" w:hAnsi="Arial"/>
                <w:sz w:val="20"/>
                <w:szCs w:val="20"/>
              </w:rPr>
              <w:t>Principle 7</w:t>
            </w:r>
            <w:r w:rsidR="00236480" w:rsidRPr="0B8D9968">
              <w:rPr>
                <w:rStyle w:val="normaltextrun"/>
                <w:rFonts w:ascii="Arial" w:hAnsi="Arial"/>
                <w:sz w:val="20"/>
                <w:szCs w:val="20"/>
              </w:rPr>
              <w:t xml:space="preserve"> –</w:t>
            </w:r>
            <w:r w:rsidRPr="0B8D9968">
              <w:rPr>
                <w:rStyle w:val="normaltextrun"/>
                <w:rFonts w:ascii="Arial" w:hAnsi="Arial"/>
                <w:sz w:val="20"/>
                <w:szCs w:val="20"/>
              </w:rPr>
              <w:t xml:space="preserve"> Aboriginal </w:t>
            </w:r>
            <w:r w:rsidR="00065474" w:rsidRPr="0B8D9968">
              <w:rPr>
                <w:rStyle w:val="normaltextrun"/>
                <w:rFonts w:ascii="Arial" w:hAnsi="Arial"/>
                <w:sz w:val="20"/>
                <w:szCs w:val="20"/>
              </w:rPr>
              <w:t>s</w:t>
            </w:r>
            <w:r w:rsidRPr="0B8D9968">
              <w:rPr>
                <w:rStyle w:val="normaltextrun"/>
                <w:rFonts w:ascii="Arial" w:hAnsi="Arial"/>
                <w:sz w:val="20"/>
                <w:szCs w:val="20"/>
              </w:rPr>
              <w:t>elf-</w:t>
            </w:r>
            <w:r w:rsidR="00065474" w:rsidRPr="0B8D9968">
              <w:rPr>
                <w:rStyle w:val="normaltextrun"/>
                <w:rFonts w:ascii="Arial" w:hAnsi="Arial"/>
                <w:sz w:val="20"/>
                <w:szCs w:val="20"/>
              </w:rPr>
              <w:t>d</w:t>
            </w:r>
            <w:r w:rsidRPr="0B8D9968">
              <w:rPr>
                <w:rStyle w:val="normaltextrun"/>
                <w:rFonts w:ascii="Arial" w:hAnsi="Arial"/>
                <w:sz w:val="20"/>
                <w:szCs w:val="20"/>
              </w:rPr>
              <w:t>etermination</w:t>
            </w:r>
          </w:p>
        </w:tc>
        <w:tc>
          <w:tcPr>
            <w:tcW w:w="1089" w:type="pct"/>
            <w:vMerge/>
          </w:tcPr>
          <w:p w14:paraId="4ADD06B5" w14:textId="4FCEA2AE" w:rsidR="000F30BD" w:rsidRPr="001743E0" w:rsidRDefault="000F30BD" w:rsidP="00A86479">
            <w:pPr>
              <w:pStyle w:val="paragraph"/>
              <w:spacing w:before="0" w:after="0"/>
              <w:textAlignment w:val="baseline"/>
              <w:rPr>
                <w:rStyle w:val="normaltextrun"/>
                <w:rFonts w:ascii="Arial" w:hAnsi="Arial"/>
                <w:sz w:val="20"/>
                <w:lang w:val="en-GB"/>
              </w:rPr>
            </w:pPr>
          </w:p>
        </w:tc>
      </w:tr>
      <w:tr w:rsidR="000F30BD" w:rsidRPr="003A7034" w14:paraId="42E6A5DA" w14:textId="77777777" w:rsidTr="071F155F">
        <w:trPr>
          <w:trHeight w:val="300"/>
        </w:trPr>
        <w:tc>
          <w:tcPr>
            <w:tcW w:w="192" w:type="pct"/>
          </w:tcPr>
          <w:p w14:paraId="582931C9" w14:textId="2CE8C660" w:rsidR="000F30BD" w:rsidRPr="00E063E0" w:rsidRDefault="00B03E85" w:rsidP="0039475A">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szCs w:val="20"/>
              </w:rPr>
              <w:t>11</w:t>
            </w:r>
          </w:p>
        </w:tc>
        <w:tc>
          <w:tcPr>
            <w:tcW w:w="2144" w:type="pct"/>
          </w:tcPr>
          <w:p w14:paraId="0AD39DF6" w14:textId="01FA7066" w:rsidR="000F30BD" w:rsidRPr="00CF2C92" w:rsidRDefault="74DC7A95" w:rsidP="0B8D9968">
            <w:pPr>
              <w:pStyle w:val="paragraph"/>
              <w:spacing w:before="120" w:beforeAutospacing="0" w:after="0" w:afterAutospacing="0"/>
              <w:textAlignment w:val="baseline"/>
              <w:rPr>
                <w:rStyle w:val="normaltextrun"/>
                <w:rFonts w:ascii="Arial" w:hAnsi="Arial" w:cs="Arial"/>
                <w:sz w:val="20"/>
                <w:szCs w:val="20"/>
              </w:rPr>
            </w:pPr>
            <w:r w:rsidRPr="0B8D9968">
              <w:rPr>
                <w:rStyle w:val="normaltextrun"/>
                <w:rFonts w:ascii="Arial" w:hAnsi="Arial"/>
                <w:sz w:val="20"/>
                <w:szCs w:val="20"/>
              </w:rPr>
              <w:t xml:space="preserve">Correct any information when an adult victim survivor </w:t>
            </w:r>
            <w:r w:rsidR="48777B87" w:rsidRPr="0B8D9968">
              <w:rPr>
                <w:rStyle w:val="normaltextrun"/>
                <w:rFonts w:ascii="Arial" w:hAnsi="Arial"/>
                <w:sz w:val="20"/>
                <w:szCs w:val="20"/>
              </w:rPr>
              <w:t>is</w:t>
            </w:r>
            <w:r w:rsidRPr="0B8D9968">
              <w:rPr>
                <w:rStyle w:val="normaltextrun"/>
                <w:rFonts w:ascii="Arial" w:hAnsi="Arial"/>
                <w:sz w:val="20"/>
                <w:szCs w:val="20"/>
              </w:rPr>
              <w:t xml:space="preserve"> misidentified as a perpetrator</w:t>
            </w:r>
            <w:r w:rsidR="1604A9D7" w:rsidRPr="0B8D9968">
              <w:rPr>
                <w:rStyle w:val="normaltextrun"/>
                <w:rFonts w:ascii="Arial" w:hAnsi="Arial"/>
                <w:sz w:val="20"/>
                <w:szCs w:val="20"/>
              </w:rPr>
              <w:t>. This will</w:t>
            </w:r>
            <w:r w:rsidRPr="0B8D9968">
              <w:rPr>
                <w:rStyle w:val="normaltextrun"/>
                <w:rFonts w:ascii="Arial" w:hAnsi="Arial"/>
                <w:sz w:val="20"/>
                <w:szCs w:val="20"/>
              </w:rPr>
              <w:t xml:space="preserve"> rectify the </w:t>
            </w:r>
            <w:r w:rsidR="00577900" w:rsidRPr="0B8D9968">
              <w:rPr>
                <w:rStyle w:val="normaltextrun"/>
                <w:rFonts w:ascii="Arial" w:hAnsi="Arial"/>
                <w:sz w:val="20"/>
                <w:szCs w:val="20"/>
              </w:rPr>
              <w:t>surge in</w:t>
            </w:r>
            <w:r w:rsidRPr="0B8D9968">
              <w:rPr>
                <w:rStyle w:val="normaltextrun"/>
                <w:rFonts w:ascii="Arial" w:hAnsi="Arial"/>
                <w:sz w:val="20"/>
                <w:szCs w:val="20"/>
              </w:rPr>
              <w:t xml:space="preserve"> risk</w:t>
            </w:r>
            <w:r w:rsidR="00577900" w:rsidRPr="0B8D9968">
              <w:rPr>
                <w:rStyle w:val="normaltextrun"/>
                <w:rFonts w:ascii="Arial" w:hAnsi="Arial" w:cs="Arial"/>
                <w:sz w:val="20"/>
                <w:szCs w:val="20"/>
              </w:rPr>
              <w:t>.</w:t>
            </w:r>
            <w:r w:rsidRPr="0B8D9968">
              <w:rPr>
                <w:rStyle w:val="normaltextrun"/>
                <w:rFonts w:ascii="Arial" w:hAnsi="Arial" w:cs="Arial"/>
                <w:sz w:val="20"/>
                <w:szCs w:val="20"/>
              </w:rPr>
              <w:t xml:space="preserve"> </w:t>
            </w:r>
            <w:r w:rsidR="00577900" w:rsidRPr="0B8D9968">
              <w:rPr>
                <w:rStyle w:val="normaltextrun"/>
                <w:rFonts w:ascii="Arial" w:hAnsi="Arial" w:cs="Arial"/>
                <w:sz w:val="20"/>
                <w:szCs w:val="20"/>
              </w:rPr>
              <w:t>A</w:t>
            </w:r>
            <w:r w:rsidRPr="0B8D9968">
              <w:rPr>
                <w:rStyle w:val="normaltextrun"/>
                <w:rFonts w:ascii="Arial" w:hAnsi="Arial" w:cs="Arial"/>
                <w:sz w:val="20"/>
                <w:szCs w:val="20"/>
              </w:rPr>
              <w:t>dvocate to ensure other services correct misidentification in their systems.</w:t>
            </w:r>
          </w:p>
        </w:tc>
        <w:tc>
          <w:tcPr>
            <w:tcW w:w="1575" w:type="pct"/>
          </w:tcPr>
          <w:p w14:paraId="51FD2797" w14:textId="67875183" w:rsidR="000F30BD" w:rsidRPr="00231917" w:rsidRDefault="00840F85" w:rsidP="00871E64">
            <w:pPr>
              <w:pStyle w:val="FSVtablebullet"/>
              <w:rPr>
                <w:b/>
                <w:bCs/>
                <w:u w:val="dotted"/>
              </w:rPr>
            </w:pPr>
            <w:hyperlink r:id="rId88"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1604A9D7" w:rsidRPr="0B8D9968">
              <w:rPr>
                <w:rStyle w:val="Hyperlink"/>
                <w:b/>
                <w:bCs/>
              </w:rPr>
              <w:t>:</w:t>
            </w:r>
          </w:p>
          <w:p w14:paraId="735F9173" w14:textId="55E297BD" w:rsidR="000F30BD" w:rsidRPr="00603544" w:rsidRDefault="74DC7A95" w:rsidP="0B8D9968">
            <w:pPr>
              <w:pStyle w:val="paragraph"/>
              <w:spacing w:before="0" w:beforeAutospacing="0" w:after="0" w:afterAutospacing="0"/>
              <w:textAlignment w:val="baseline"/>
              <w:rPr>
                <w:rStyle w:val="normaltextrun"/>
                <w:rFonts w:ascii="Arial" w:hAnsi="Arial"/>
                <w:sz w:val="20"/>
                <w:szCs w:val="20"/>
              </w:rPr>
            </w:pPr>
            <w:r w:rsidRPr="0B8D9968">
              <w:rPr>
                <w:rStyle w:val="normaltextrun"/>
                <w:rFonts w:ascii="Arial" w:hAnsi="Arial"/>
                <w:sz w:val="20"/>
                <w:szCs w:val="20"/>
              </w:rPr>
              <w:t>Principle 2</w:t>
            </w:r>
            <w:r w:rsidR="00236480" w:rsidRPr="0B8D9968">
              <w:rPr>
                <w:rStyle w:val="normaltextrun"/>
                <w:rFonts w:ascii="Arial" w:hAnsi="Arial"/>
                <w:sz w:val="20"/>
                <w:szCs w:val="20"/>
              </w:rPr>
              <w:t xml:space="preserve"> –</w:t>
            </w:r>
            <w:r w:rsidRPr="0B8D9968">
              <w:rPr>
                <w:rStyle w:val="normaltextrun"/>
                <w:rFonts w:ascii="Arial" w:hAnsi="Arial"/>
                <w:sz w:val="20"/>
                <w:szCs w:val="20"/>
              </w:rPr>
              <w:t xml:space="preserve"> Person-</w:t>
            </w:r>
            <w:r w:rsidR="00065474" w:rsidRPr="0B8D9968">
              <w:rPr>
                <w:rStyle w:val="normaltextrun"/>
                <w:rFonts w:ascii="Arial" w:hAnsi="Arial"/>
                <w:sz w:val="20"/>
                <w:szCs w:val="20"/>
              </w:rPr>
              <w:t>c</w:t>
            </w:r>
            <w:r w:rsidRPr="0B8D9968">
              <w:rPr>
                <w:rStyle w:val="normaltextrun"/>
                <w:rFonts w:ascii="Arial" w:hAnsi="Arial"/>
                <w:sz w:val="20"/>
                <w:szCs w:val="20"/>
              </w:rPr>
              <w:t xml:space="preserve">entred </w:t>
            </w:r>
            <w:r w:rsidR="00065474" w:rsidRPr="0B8D9968">
              <w:rPr>
                <w:rStyle w:val="normaltextrun"/>
                <w:rFonts w:ascii="Arial" w:hAnsi="Arial"/>
                <w:sz w:val="20"/>
                <w:szCs w:val="20"/>
              </w:rPr>
              <w:t>e</w:t>
            </w:r>
            <w:r w:rsidRPr="0B8D9968">
              <w:rPr>
                <w:rStyle w:val="normaltextrun"/>
                <w:rFonts w:ascii="Arial" w:hAnsi="Arial"/>
                <w:sz w:val="20"/>
                <w:szCs w:val="20"/>
              </w:rPr>
              <w:t>mpowerment</w:t>
            </w:r>
          </w:p>
        </w:tc>
        <w:tc>
          <w:tcPr>
            <w:tcW w:w="1089" w:type="pct"/>
            <w:vMerge/>
          </w:tcPr>
          <w:p w14:paraId="41D27BDD" w14:textId="239E6347" w:rsidR="000F30BD" w:rsidRPr="00603544" w:rsidRDefault="000F30BD" w:rsidP="00A86479">
            <w:pPr>
              <w:pStyle w:val="paragraph"/>
              <w:spacing w:before="0" w:after="0"/>
              <w:textAlignment w:val="baseline"/>
              <w:rPr>
                <w:rStyle w:val="normaltextrun"/>
                <w:rFonts w:ascii="Arial" w:hAnsi="Arial"/>
              </w:rPr>
            </w:pPr>
          </w:p>
        </w:tc>
      </w:tr>
      <w:tr w:rsidR="000F30BD" w:rsidRPr="003A7034" w14:paraId="1895BC39" w14:textId="77777777" w:rsidTr="071F155F">
        <w:trPr>
          <w:cantSplit/>
          <w:trHeight w:val="300"/>
        </w:trPr>
        <w:tc>
          <w:tcPr>
            <w:tcW w:w="192" w:type="pct"/>
          </w:tcPr>
          <w:p w14:paraId="25756A7F" w14:textId="0970C444" w:rsidR="000F30BD" w:rsidRPr="00E063E0" w:rsidRDefault="00B03E85" w:rsidP="0039475A">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szCs w:val="20"/>
              </w:rPr>
              <w:lastRenderedPageBreak/>
              <w:t>12</w:t>
            </w:r>
          </w:p>
        </w:tc>
        <w:tc>
          <w:tcPr>
            <w:tcW w:w="2144" w:type="pct"/>
          </w:tcPr>
          <w:p w14:paraId="24835CDC" w14:textId="36488ED7" w:rsidR="000F30BD" w:rsidRPr="00603544" w:rsidRDefault="74DC7A95" w:rsidP="0B8D9968">
            <w:pPr>
              <w:pStyle w:val="paragraph"/>
              <w:spacing w:before="120" w:beforeAutospacing="0" w:after="0" w:afterAutospacing="0"/>
              <w:textAlignment w:val="baseline"/>
              <w:rPr>
                <w:rFonts w:ascii="Arial" w:hAnsi="Arial"/>
                <w:sz w:val="20"/>
                <w:szCs w:val="20"/>
              </w:rPr>
            </w:pPr>
            <w:r w:rsidRPr="0B8D9968">
              <w:rPr>
                <w:rStyle w:val="normaltextrun"/>
                <w:rFonts w:ascii="Arial" w:hAnsi="Arial"/>
                <w:sz w:val="20"/>
                <w:szCs w:val="20"/>
              </w:rPr>
              <w:t xml:space="preserve">Coordinate responses and referral pathways with other services to address victim survivors’ safety and support needs (immediate and ongoing) </w:t>
            </w:r>
            <w:r w:rsidR="48777B87" w:rsidRPr="0B8D9968">
              <w:rPr>
                <w:rStyle w:val="normaltextrun"/>
                <w:rFonts w:ascii="Arial" w:hAnsi="Arial"/>
                <w:sz w:val="20"/>
                <w:szCs w:val="20"/>
              </w:rPr>
              <w:t>regarding</w:t>
            </w:r>
            <w:r w:rsidRPr="0B8D9968">
              <w:rPr>
                <w:rStyle w:val="normaltextrun"/>
                <w:rFonts w:ascii="Arial" w:hAnsi="Arial"/>
                <w:sz w:val="20"/>
                <w:szCs w:val="20"/>
              </w:rPr>
              <w:t xml:space="preserve"> their personal choice, agency and decision</w:t>
            </w:r>
            <w:r w:rsidR="1604A9D7" w:rsidRPr="0B8D9968">
              <w:rPr>
                <w:rStyle w:val="normaltextrun"/>
                <w:rFonts w:ascii="Arial" w:hAnsi="Arial"/>
                <w:sz w:val="20"/>
                <w:szCs w:val="20"/>
              </w:rPr>
              <w:t xml:space="preserve"> </w:t>
            </w:r>
            <w:r w:rsidRPr="0B8D9968">
              <w:rPr>
                <w:rStyle w:val="normaltextrun"/>
                <w:rFonts w:ascii="Arial" w:hAnsi="Arial"/>
                <w:sz w:val="20"/>
                <w:szCs w:val="20"/>
              </w:rPr>
              <w:t xml:space="preserve">making. </w:t>
            </w:r>
            <w:r w:rsidR="1604A9D7" w:rsidRPr="0B8D9968">
              <w:rPr>
                <w:rStyle w:val="normaltextrun"/>
                <w:rFonts w:ascii="Arial" w:hAnsi="Arial"/>
                <w:sz w:val="20"/>
                <w:szCs w:val="20"/>
              </w:rPr>
              <w:t>One</w:t>
            </w:r>
            <w:r w:rsidR="00BE656D" w:rsidRPr="0B8D9968">
              <w:rPr>
                <w:rStyle w:val="normaltextrun"/>
                <w:rFonts w:ascii="Arial" w:hAnsi="Arial"/>
                <w:sz w:val="20"/>
                <w:szCs w:val="20"/>
              </w:rPr>
              <w:t xml:space="preserve"> example</w:t>
            </w:r>
            <w:r w:rsidR="1604A9D7" w:rsidRPr="0B8D9968">
              <w:rPr>
                <w:rStyle w:val="normaltextrun"/>
                <w:rFonts w:ascii="Arial" w:hAnsi="Arial"/>
                <w:sz w:val="20"/>
                <w:szCs w:val="20"/>
              </w:rPr>
              <w:t xml:space="preserve"> is s</w:t>
            </w:r>
            <w:r w:rsidRPr="0B8D9968">
              <w:rPr>
                <w:rStyle w:val="normaltextrun"/>
                <w:rFonts w:ascii="Arial" w:hAnsi="Arial"/>
                <w:sz w:val="20"/>
                <w:szCs w:val="20"/>
              </w:rPr>
              <w:t xml:space="preserve">eeking and providing secondary consultation with other agencies </w:t>
            </w:r>
            <w:r w:rsidRPr="0B8D9968">
              <w:rPr>
                <w:rFonts w:ascii="Arial" w:hAnsi="Arial"/>
                <w:sz w:val="20"/>
                <w:szCs w:val="20"/>
              </w:rPr>
              <w:t xml:space="preserve">or collaborative practice. </w:t>
            </w:r>
          </w:p>
        </w:tc>
        <w:tc>
          <w:tcPr>
            <w:tcW w:w="1575" w:type="pct"/>
          </w:tcPr>
          <w:p w14:paraId="2B332F66" w14:textId="4894D158" w:rsidR="000F30BD" w:rsidRPr="00890466" w:rsidRDefault="00840F85" w:rsidP="00871E64">
            <w:pPr>
              <w:pStyle w:val="FSVtablebullet"/>
            </w:pPr>
            <w:hyperlink r:id="rId89" w:history="1">
              <w:r w:rsidR="74DC7A95" w:rsidRPr="0B8D9968">
                <w:rPr>
                  <w:rStyle w:val="Hyperlink"/>
                </w:rPr>
                <w:t xml:space="preserve">Family Violence Information Sharing Scheme (FVISS) </w:t>
              </w:r>
              <w:r w:rsidR="00065474" w:rsidRPr="0B8D9968">
                <w:rPr>
                  <w:rStyle w:val="Hyperlink"/>
                </w:rPr>
                <w:t>m</w:t>
              </w:r>
              <w:r w:rsidR="74DC7A95" w:rsidRPr="0B8D9968">
                <w:rPr>
                  <w:rStyle w:val="Hyperlink"/>
                </w:rPr>
                <w:t xml:space="preserve">inisterial </w:t>
              </w:r>
              <w:r w:rsidR="00065474" w:rsidRPr="0B8D9968">
                <w:rPr>
                  <w:rStyle w:val="Hyperlink"/>
                </w:rPr>
                <w:t>g</w:t>
              </w:r>
              <w:r w:rsidR="74DC7A95" w:rsidRPr="0B8D9968">
                <w:rPr>
                  <w:rStyle w:val="Hyperlink"/>
                </w:rPr>
                <w:t>uidelines</w:t>
              </w:r>
            </w:hyperlink>
            <w:r w:rsidR="74DC7A95" w:rsidRPr="0B8D9968">
              <w:rPr>
                <w:color w:val="auto"/>
              </w:rPr>
              <w:t xml:space="preserve"> </w:t>
            </w:r>
          </w:p>
          <w:p w14:paraId="7F196FAB" w14:textId="12C0F476" w:rsidR="000F30BD" w:rsidRPr="00231917" w:rsidRDefault="00840F85" w:rsidP="00871E64">
            <w:pPr>
              <w:pStyle w:val="FSVtablebullet"/>
              <w:rPr>
                <w:b/>
                <w:bCs/>
                <w:u w:val="dotted"/>
              </w:rPr>
            </w:pPr>
            <w:hyperlink r:id="rId90"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1604A9D7" w:rsidRPr="0B8D9968">
              <w:rPr>
                <w:rStyle w:val="Hyperlink"/>
                <w:b/>
                <w:bCs/>
              </w:rPr>
              <w:t>:</w:t>
            </w:r>
          </w:p>
          <w:p w14:paraId="5E8E2BC7" w14:textId="10AAB38B" w:rsidR="000F30BD" w:rsidRPr="00603544" w:rsidRDefault="74DC7A95" w:rsidP="0B8D9968">
            <w:pPr>
              <w:pStyle w:val="paragraph"/>
              <w:spacing w:before="0" w:beforeAutospacing="0" w:after="0" w:afterAutospacing="0"/>
              <w:textAlignment w:val="baseline"/>
              <w:rPr>
                <w:rStyle w:val="normaltextrun"/>
                <w:rFonts w:ascii="Arial" w:hAnsi="Arial"/>
                <w:sz w:val="20"/>
                <w:szCs w:val="20"/>
              </w:rPr>
            </w:pPr>
            <w:r w:rsidRPr="0B8D9968">
              <w:rPr>
                <w:rStyle w:val="normaltextrun"/>
                <w:rFonts w:ascii="Arial" w:hAnsi="Arial"/>
                <w:sz w:val="20"/>
                <w:szCs w:val="20"/>
              </w:rPr>
              <w:t>Principle 3</w:t>
            </w:r>
            <w:r w:rsidR="003A4B06" w:rsidRPr="0B8D9968">
              <w:rPr>
                <w:rStyle w:val="normaltextrun"/>
                <w:rFonts w:ascii="Arial" w:hAnsi="Arial"/>
                <w:sz w:val="20"/>
                <w:szCs w:val="20"/>
              </w:rPr>
              <w:t xml:space="preserve"> </w:t>
            </w:r>
            <w:r w:rsidR="00B30F76" w:rsidRPr="0B8D9968">
              <w:rPr>
                <w:rStyle w:val="normaltextrun"/>
                <w:rFonts w:ascii="Arial" w:hAnsi="Arial"/>
                <w:sz w:val="20"/>
                <w:szCs w:val="20"/>
              </w:rPr>
              <w:t xml:space="preserve">– </w:t>
            </w:r>
            <w:r w:rsidRPr="0B8D9968">
              <w:rPr>
                <w:rStyle w:val="normaltextrun"/>
                <w:rFonts w:ascii="Arial" w:hAnsi="Arial"/>
                <w:sz w:val="20"/>
                <w:szCs w:val="20"/>
              </w:rPr>
              <w:t xml:space="preserve">Confidentiality and </w:t>
            </w:r>
            <w:r w:rsidR="00065474" w:rsidRPr="0B8D9968">
              <w:rPr>
                <w:rStyle w:val="normaltextrun"/>
                <w:rFonts w:ascii="Arial" w:hAnsi="Arial"/>
                <w:sz w:val="20"/>
                <w:szCs w:val="20"/>
              </w:rPr>
              <w:t>i</w:t>
            </w:r>
            <w:r w:rsidRPr="0B8D9968">
              <w:rPr>
                <w:rStyle w:val="normaltextrun"/>
                <w:rFonts w:ascii="Arial" w:hAnsi="Arial"/>
                <w:sz w:val="20"/>
                <w:szCs w:val="20"/>
              </w:rPr>
              <w:t xml:space="preserve">nformation </w:t>
            </w:r>
            <w:r w:rsidR="00065474" w:rsidRPr="0B8D9968">
              <w:rPr>
                <w:rStyle w:val="normaltextrun"/>
                <w:rFonts w:ascii="Arial" w:hAnsi="Arial"/>
                <w:sz w:val="20"/>
                <w:szCs w:val="20"/>
              </w:rPr>
              <w:t>m</w:t>
            </w:r>
            <w:r w:rsidRPr="0B8D9968">
              <w:rPr>
                <w:rStyle w:val="normaltextrun"/>
                <w:rFonts w:ascii="Arial" w:hAnsi="Arial"/>
                <w:sz w:val="20"/>
                <w:szCs w:val="20"/>
              </w:rPr>
              <w:t>anagement</w:t>
            </w:r>
          </w:p>
        </w:tc>
        <w:tc>
          <w:tcPr>
            <w:tcW w:w="1089" w:type="pct"/>
            <w:vMerge/>
          </w:tcPr>
          <w:p w14:paraId="0F32528E" w14:textId="32327413" w:rsidR="000F30BD" w:rsidRPr="00603544" w:rsidRDefault="000F30BD" w:rsidP="00A86479">
            <w:pPr>
              <w:pStyle w:val="paragraph"/>
              <w:spacing w:before="0" w:after="0"/>
              <w:textAlignment w:val="baseline"/>
              <w:rPr>
                <w:rStyle w:val="normaltextrun"/>
                <w:rFonts w:ascii="Arial" w:hAnsi="Arial"/>
                <w:sz w:val="20"/>
              </w:rPr>
            </w:pPr>
          </w:p>
        </w:tc>
      </w:tr>
      <w:tr w:rsidR="000F30BD" w:rsidRPr="003A7034" w14:paraId="0315FCB0" w14:textId="77777777" w:rsidTr="071F155F">
        <w:trPr>
          <w:trHeight w:val="300"/>
        </w:trPr>
        <w:tc>
          <w:tcPr>
            <w:tcW w:w="192" w:type="pct"/>
          </w:tcPr>
          <w:p w14:paraId="436297BF" w14:textId="553008B7" w:rsidR="000F30BD" w:rsidRPr="00E063E0" w:rsidRDefault="00B03E85" w:rsidP="0039475A">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rPr>
              <w:t>13</w:t>
            </w:r>
          </w:p>
        </w:tc>
        <w:tc>
          <w:tcPr>
            <w:tcW w:w="2144" w:type="pct"/>
          </w:tcPr>
          <w:p w14:paraId="7A119CFC" w14:textId="442EA434" w:rsidR="000F30BD" w:rsidRPr="00E063E0" w:rsidRDefault="74DC7A95" w:rsidP="00E063E0">
            <w:pPr>
              <w:pStyle w:val="FSVtablebullet"/>
              <w:rPr>
                <w:rStyle w:val="normaltextrun"/>
                <w:rFonts w:cs="Arial"/>
              </w:rPr>
            </w:pPr>
            <w:bookmarkStart w:id="272" w:name="_Hlk29901988"/>
            <w:r w:rsidRPr="0B8D9968">
              <w:rPr>
                <w:rStyle w:val="normaltextrun"/>
                <w:rFonts w:cs="Arial"/>
                <w:color w:val="auto"/>
              </w:rPr>
              <w:t xml:space="preserve">Whenever possible, develop </w:t>
            </w:r>
            <w:r w:rsidR="23B8E3E8" w:rsidRPr="0B8D9968">
              <w:rPr>
                <w:rStyle w:val="normaltextrun"/>
                <w:rFonts w:cs="Arial"/>
                <w:color w:val="auto"/>
              </w:rPr>
              <w:t xml:space="preserve">formal, documented </w:t>
            </w:r>
            <w:r w:rsidRPr="0B8D9968">
              <w:rPr>
                <w:rStyle w:val="normaltextrun"/>
                <w:rFonts w:cs="Arial"/>
                <w:color w:val="auto"/>
              </w:rPr>
              <w:t>partnerships, including co-case management and secondary consult relationships, with services that represent diverse populations and age groups</w:t>
            </w:r>
            <w:r w:rsidR="7EEC8701" w:rsidRPr="0B8D9968">
              <w:rPr>
                <w:rStyle w:val="normaltextrun"/>
                <w:rFonts w:cs="Arial"/>
                <w:color w:val="auto"/>
              </w:rPr>
              <w:t>. This will help</w:t>
            </w:r>
            <w:r w:rsidRPr="0B8D9968">
              <w:rPr>
                <w:rStyle w:val="normaltextrun"/>
                <w:rFonts w:cs="Arial"/>
                <w:color w:val="auto"/>
              </w:rPr>
              <w:t xml:space="preserve"> tailor and enable inclusive and culturally safe responses and effective referral pathways and coordination. Processes that underpin these partnerships </w:t>
            </w:r>
            <w:r w:rsidR="2D7BFC18" w:rsidRPr="0B8D9968">
              <w:rPr>
                <w:rStyle w:val="normaltextrun"/>
                <w:rFonts w:cs="Arial"/>
                <w:color w:val="auto"/>
              </w:rPr>
              <w:t xml:space="preserve">must </w:t>
            </w:r>
            <w:r w:rsidRPr="0B8D9968">
              <w:rPr>
                <w:rStyle w:val="normaltextrun"/>
                <w:rFonts w:cs="Arial"/>
                <w:color w:val="auto"/>
              </w:rPr>
              <w:t xml:space="preserve">understand and respect the </w:t>
            </w:r>
            <w:r w:rsidR="006E5EAB" w:rsidRPr="0B8D9968">
              <w:rPr>
                <w:rStyle w:val="normaltextrun"/>
                <w:rFonts w:cs="Arial"/>
                <w:color w:val="auto"/>
              </w:rPr>
              <w:t xml:space="preserve">victim survivor’s </w:t>
            </w:r>
            <w:r w:rsidRPr="0B8D9968">
              <w:rPr>
                <w:rStyle w:val="normaltextrun"/>
                <w:rFonts w:cs="Arial"/>
                <w:color w:val="auto"/>
              </w:rPr>
              <w:t xml:space="preserve">preference for how </w:t>
            </w:r>
            <w:r w:rsidR="48777B87" w:rsidRPr="0B8D9968">
              <w:rPr>
                <w:rStyle w:val="normaltextrun"/>
                <w:rFonts w:cs="Arial"/>
                <w:color w:val="auto"/>
              </w:rPr>
              <w:t xml:space="preserve">to </w:t>
            </w:r>
            <w:r w:rsidRPr="0B8D9968">
              <w:rPr>
                <w:rStyle w:val="normaltextrun"/>
                <w:rFonts w:cs="Arial"/>
                <w:color w:val="auto"/>
              </w:rPr>
              <w:t>connect</w:t>
            </w:r>
            <w:r w:rsidR="48777B87" w:rsidRPr="0B8D9968">
              <w:rPr>
                <w:rStyle w:val="normaltextrun"/>
                <w:rFonts w:cs="Arial"/>
                <w:color w:val="auto"/>
              </w:rPr>
              <w:t xml:space="preserve"> with</w:t>
            </w:r>
            <w:r w:rsidRPr="0B8D9968">
              <w:rPr>
                <w:rStyle w:val="normaltextrun"/>
                <w:rFonts w:cs="Arial"/>
                <w:color w:val="auto"/>
              </w:rPr>
              <w:t xml:space="preserve"> other services</w:t>
            </w:r>
            <w:r w:rsidR="48777B87" w:rsidRPr="0B8D9968">
              <w:rPr>
                <w:rStyle w:val="normaltextrun"/>
                <w:rFonts w:cs="Arial"/>
                <w:color w:val="auto"/>
              </w:rPr>
              <w:t>.</w:t>
            </w:r>
            <w:r w:rsidRPr="0B8D9968">
              <w:rPr>
                <w:rStyle w:val="normaltextrun"/>
                <w:rFonts w:cs="Arial"/>
                <w:color w:val="auto"/>
              </w:rPr>
              <w:t xml:space="preserve"> </w:t>
            </w:r>
            <w:r w:rsidR="48777B87" w:rsidRPr="0B8D9968">
              <w:rPr>
                <w:rStyle w:val="normaltextrun"/>
                <w:rFonts w:cs="Arial"/>
                <w:color w:val="auto"/>
              </w:rPr>
              <w:t xml:space="preserve">Work </w:t>
            </w:r>
            <w:r w:rsidR="2D7BFC18" w:rsidRPr="0B8D9968">
              <w:rPr>
                <w:rStyle w:val="normaltextrun"/>
                <w:rFonts w:cs="Arial"/>
                <w:color w:val="auto"/>
              </w:rPr>
              <w:t xml:space="preserve">in a way </w:t>
            </w:r>
            <w:r w:rsidR="7EEC8701" w:rsidRPr="0B8D9968">
              <w:rPr>
                <w:rStyle w:val="normaltextrun"/>
                <w:rFonts w:cs="Arial"/>
                <w:color w:val="auto"/>
              </w:rPr>
              <w:t xml:space="preserve">that </w:t>
            </w:r>
            <w:r w:rsidR="4C852AD1" w:rsidRPr="0B8D9968">
              <w:rPr>
                <w:rStyle w:val="normaltextrun"/>
                <w:rFonts w:cs="Arial"/>
                <w:color w:val="auto"/>
              </w:rPr>
              <w:t>prevents the onus for coordination of their own support from falling on victim survivors.</w:t>
            </w:r>
          </w:p>
        </w:tc>
        <w:tc>
          <w:tcPr>
            <w:tcW w:w="1575" w:type="pct"/>
          </w:tcPr>
          <w:p w14:paraId="4DDA27FB" w14:textId="555ED327" w:rsidR="000F30BD" w:rsidRPr="00231917" w:rsidRDefault="00840F85" w:rsidP="00871E64">
            <w:pPr>
              <w:pStyle w:val="FSVtablebullet"/>
              <w:rPr>
                <w:b/>
                <w:bCs/>
                <w:u w:val="single"/>
              </w:rPr>
            </w:pPr>
            <w:hyperlink r:id="rId91" w:history="1">
              <w:r w:rsidR="74DC7A95" w:rsidRPr="0B8D9968">
                <w:rPr>
                  <w:rStyle w:val="Hyperlink"/>
                  <w:b/>
                  <w:bCs/>
                </w:rPr>
                <w:t xml:space="preserve">MARAM </w:t>
              </w:r>
              <w:r w:rsidR="00236480" w:rsidRPr="0B8D9968">
                <w:rPr>
                  <w:rStyle w:val="Hyperlink"/>
                  <w:b/>
                  <w:bCs/>
                </w:rPr>
                <w:t>p</w:t>
              </w:r>
              <w:r w:rsidR="74DC7A95" w:rsidRPr="0B8D9968">
                <w:rPr>
                  <w:rStyle w:val="Hyperlink"/>
                  <w:b/>
                  <w:bCs/>
                </w:rPr>
                <w:t xml:space="preserve">ractice </w:t>
              </w:r>
              <w:r w:rsidR="00236480" w:rsidRPr="0B8D9968">
                <w:rPr>
                  <w:rStyle w:val="Hyperlink"/>
                  <w:b/>
                  <w:bCs/>
                </w:rPr>
                <w:t>g</w:t>
              </w:r>
              <w:r w:rsidR="74DC7A95" w:rsidRPr="0B8D9968">
                <w:rPr>
                  <w:rStyle w:val="Hyperlink"/>
                  <w:b/>
                  <w:bCs/>
                </w:rPr>
                <w:t>uide</w:t>
              </w:r>
            </w:hyperlink>
            <w:r w:rsidR="1604A9D7" w:rsidRPr="0B8D9968">
              <w:rPr>
                <w:rStyle w:val="Hyperlink"/>
                <w:b/>
                <w:bCs/>
              </w:rPr>
              <w:t>:</w:t>
            </w:r>
          </w:p>
          <w:p w14:paraId="6290438B" w14:textId="11568A77" w:rsidR="000F30BD" w:rsidRPr="0035716D" w:rsidRDefault="000F30BD" w:rsidP="0035716D">
            <w:pPr>
              <w:pStyle w:val="FSVtablebullet"/>
              <w:rPr>
                <w:rStyle w:val="normaltextrun"/>
                <w:color w:val="auto"/>
              </w:rPr>
            </w:pPr>
            <w:r w:rsidRPr="0035716D">
              <w:rPr>
                <w:rStyle w:val="normaltextrun"/>
                <w:color w:val="auto"/>
              </w:rPr>
              <w:t xml:space="preserve">Responsibility 6 – Contribute to information sharing </w:t>
            </w:r>
          </w:p>
          <w:p w14:paraId="79A4A8F9" w14:textId="0AA1DB03" w:rsidR="000F30BD" w:rsidRPr="00231917" w:rsidRDefault="00840F85" w:rsidP="0035716D">
            <w:pPr>
              <w:pStyle w:val="FSVtablebullet"/>
              <w:rPr>
                <w:b/>
                <w:bCs/>
                <w:u w:val="dotted"/>
              </w:rPr>
            </w:pPr>
            <w:hyperlink r:id="rId92"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1604A9D7" w:rsidRPr="0B8D9968">
              <w:rPr>
                <w:rStyle w:val="Hyperlink"/>
                <w:b/>
                <w:bCs/>
              </w:rPr>
              <w:t>:</w:t>
            </w:r>
          </w:p>
          <w:p w14:paraId="17328D98" w14:textId="48BA5BF0" w:rsidR="000F30BD" w:rsidRDefault="74DC7A95" w:rsidP="0035716D">
            <w:pPr>
              <w:pStyle w:val="FSVtablebullet"/>
              <w:rPr>
                <w:rStyle w:val="normaltextrun"/>
                <w:color w:val="auto"/>
              </w:rPr>
            </w:pPr>
            <w:r w:rsidRPr="0B8D9968">
              <w:rPr>
                <w:rStyle w:val="normaltextrun"/>
                <w:color w:val="auto"/>
              </w:rPr>
              <w:t>Principle 1</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Risk and </w:t>
            </w:r>
            <w:r w:rsidR="00065474" w:rsidRPr="0B8D9968">
              <w:rPr>
                <w:rStyle w:val="normaltextrun"/>
                <w:color w:val="auto"/>
              </w:rPr>
              <w:t>s</w:t>
            </w:r>
            <w:r w:rsidRPr="0B8D9968">
              <w:rPr>
                <w:rStyle w:val="normaltextrun"/>
                <w:color w:val="auto"/>
              </w:rPr>
              <w:t xml:space="preserve">afety </w:t>
            </w:r>
            <w:r w:rsidR="00065474" w:rsidRPr="0B8D9968">
              <w:rPr>
                <w:rStyle w:val="normaltextrun"/>
                <w:color w:val="auto"/>
              </w:rPr>
              <w:t>f</w:t>
            </w:r>
            <w:r w:rsidRPr="0B8D9968">
              <w:rPr>
                <w:rStyle w:val="normaltextrun"/>
                <w:color w:val="auto"/>
              </w:rPr>
              <w:t>ocus</w:t>
            </w:r>
          </w:p>
          <w:p w14:paraId="40E1431C" w14:textId="7C59CF4B" w:rsidR="000F30BD" w:rsidRDefault="74DC7A95" w:rsidP="0035716D">
            <w:pPr>
              <w:pStyle w:val="FSVtablebullet"/>
              <w:rPr>
                <w:rStyle w:val="normaltextrun"/>
                <w:color w:val="auto"/>
              </w:rPr>
            </w:pPr>
            <w:r w:rsidRPr="0B8D9968">
              <w:rPr>
                <w:rStyle w:val="normaltextrun"/>
                <w:color w:val="auto"/>
              </w:rPr>
              <w:t xml:space="preserve">Principle 2 – Person-centred </w:t>
            </w:r>
            <w:r w:rsidR="00065474" w:rsidRPr="0B8D9968">
              <w:rPr>
                <w:rStyle w:val="normaltextrun"/>
                <w:color w:val="auto"/>
              </w:rPr>
              <w:t>e</w:t>
            </w:r>
            <w:r w:rsidRPr="0B8D9968">
              <w:rPr>
                <w:rStyle w:val="normaltextrun"/>
                <w:color w:val="auto"/>
              </w:rPr>
              <w:t>mpowerment</w:t>
            </w:r>
          </w:p>
          <w:p w14:paraId="10C05B39" w14:textId="76CE3A64" w:rsidR="000F30BD" w:rsidRPr="00603544" w:rsidRDefault="74DC7A95" w:rsidP="0035716D">
            <w:pPr>
              <w:pStyle w:val="FSVtablebullet"/>
              <w:rPr>
                <w:rStyle w:val="normaltextrun"/>
              </w:rPr>
            </w:pPr>
            <w:r w:rsidRPr="0B8D9968">
              <w:rPr>
                <w:rStyle w:val="normaltextrun"/>
                <w:color w:val="auto"/>
              </w:rPr>
              <w:t>Principle 4</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Collaboration and </w:t>
            </w:r>
            <w:r w:rsidR="00065474" w:rsidRPr="0B8D9968">
              <w:rPr>
                <w:rStyle w:val="normaltextrun"/>
                <w:color w:val="auto"/>
              </w:rPr>
              <w:t>a</w:t>
            </w:r>
            <w:r w:rsidRPr="0B8D9968">
              <w:rPr>
                <w:rStyle w:val="normaltextrun"/>
                <w:color w:val="auto"/>
              </w:rPr>
              <w:t>dvocacy</w:t>
            </w:r>
          </w:p>
        </w:tc>
        <w:tc>
          <w:tcPr>
            <w:tcW w:w="1089" w:type="pct"/>
            <w:vMerge/>
          </w:tcPr>
          <w:p w14:paraId="28529474" w14:textId="7B8DB0F2" w:rsidR="000F30BD" w:rsidRPr="00603544" w:rsidRDefault="000F30BD" w:rsidP="00A86479">
            <w:pPr>
              <w:pStyle w:val="paragraph"/>
              <w:spacing w:before="0" w:after="0"/>
              <w:textAlignment w:val="baseline"/>
              <w:rPr>
                <w:rStyle w:val="normaltextrun"/>
                <w:rFonts w:ascii="Arial" w:hAnsi="Arial"/>
                <w:sz w:val="20"/>
              </w:rPr>
            </w:pPr>
          </w:p>
        </w:tc>
      </w:tr>
      <w:tr w:rsidR="000F30BD" w:rsidRPr="003A7034" w14:paraId="2EBA5D37" w14:textId="77777777" w:rsidTr="071F155F">
        <w:trPr>
          <w:trHeight w:val="300"/>
        </w:trPr>
        <w:tc>
          <w:tcPr>
            <w:tcW w:w="192" w:type="pct"/>
          </w:tcPr>
          <w:p w14:paraId="7D8B978B" w14:textId="5C544B28" w:rsidR="000F30BD" w:rsidRPr="00E063E0" w:rsidRDefault="00B03E85" w:rsidP="0039475A">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szCs w:val="20"/>
              </w:rPr>
              <w:t>14</w:t>
            </w:r>
          </w:p>
        </w:tc>
        <w:bookmarkEnd w:id="272"/>
        <w:tc>
          <w:tcPr>
            <w:tcW w:w="2144" w:type="pct"/>
          </w:tcPr>
          <w:p w14:paraId="483BEFF2" w14:textId="66679218" w:rsidR="006B7CC1" w:rsidRDefault="74DC7A95" w:rsidP="000D6C7D">
            <w:pPr>
              <w:pStyle w:val="FSVtablebullet"/>
              <w:rPr>
                <w:rStyle w:val="normaltextrun"/>
                <w:rFonts w:cs="Arial"/>
                <w:color w:val="auto"/>
              </w:rPr>
            </w:pPr>
            <w:r w:rsidRPr="0B8D9968">
              <w:rPr>
                <w:rStyle w:val="normaltextrun"/>
                <w:rFonts w:cs="Arial"/>
                <w:color w:val="auto"/>
              </w:rPr>
              <w:t>Fulfil the responsibilities of using operational crisis and risk management responses such as</w:t>
            </w:r>
            <w:r w:rsidR="7EEC8701" w:rsidRPr="0B8D9968">
              <w:rPr>
                <w:rStyle w:val="normaltextrun"/>
                <w:rFonts w:cs="Arial"/>
                <w:color w:val="auto"/>
              </w:rPr>
              <w:t>:</w:t>
            </w:r>
            <w:r w:rsidRPr="0B8D9968">
              <w:rPr>
                <w:rStyle w:val="normaltextrun"/>
                <w:rFonts w:cs="Arial"/>
                <w:color w:val="auto"/>
              </w:rPr>
              <w:t xml:space="preserve"> </w:t>
            </w:r>
          </w:p>
          <w:p w14:paraId="35C81604" w14:textId="77777777" w:rsidR="006B7CC1" w:rsidRDefault="74DC7A95" w:rsidP="00437E8F">
            <w:pPr>
              <w:pStyle w:val="FSVtablebullet1"/>
              <w:rPr>
                <w:rStyle w:val="normaltextrun"/>
                <w:rFonts w:cs="Arial"/>
              </w:rPr>
            </w:pPr>
            <w:r w:rsidRPr="0B8D9968">
              <w:rPr>
                <w:rStyle w:val="normaltextrun"/>
                <w:rFonts w:cs="Arial"/>
              </w:rPr>
              <w:t>The Orange Door brokerage</w:t>
            </w:r>
          </w:p>
          <w:p w14:paraId="00A08A48" w14:textId="32E2F8DB" w:rsidR="006B7CC1" w:rsidRDefault="009E255A" w:rsidP="00437E8F">
            <w:pPr>
              <w:pStyle w:val="FSVtablebullet1"/>
              <w:rPr>
                <w:rStyle w:val="normaltextrun"/>
                <w:rFonts w:cs="Arial"/>
              </w:rPr>
            </w:pPr>
            <w:r>
              <w:t>f</w:t>
            </w:r>
            <w:r w:rsidR="74DC7A95">
              <w:t xml:space="preserve">amily </w:t>
            </w:r>
            <w:r>
              <w:t>v</w:t>
            </w:r>
            <w:r w:rsidR="74DC7A95">
              <w:t xml:space="preserve">iolence </w:t>
            </w:r>
            <w:r>
              <w:t>c</w:t>
            </w:r>
            <w:r w:rsidR="74DC7A95">
              <w:t xml:space="preserve">risis </w:t>
            </w:r>
            <w:r>
              <w:t>b</w:t>
            </w:r>
            <w:r w:rsidR="74DC7A95">
              <w:t>rokerage</w:t>
            </w:r>
          </w:p>
          <w:p w14:paraId="15792296" w14:textId="44E16107" w:rsidR="006B7CC1" w:rsidRDefault="00577900" w:rsidP="00437E8F">
            <w:pPr>
              <w:pStyle w:val="FSVtablebullet1"/>
              <w:rPr>
                <w:rStyle w:val="normaltextrun"/>
                <w:rFonts w:cs="Arial"/>
              </w:rPr>
            </w:pPr>
            <w:r>
              <w:t>f</w:t>
            </w:r>
            <w:r w:rsidR="74DC7A95">
              <w:t xml:space="preserve">amily </w:t>
            </w:r>
            <w:r>
              <w:t>v</w:t>
            </w:r>
            <w:r w:rsidR="74DC7A95">
              <w:t>iolence Flexible Support Packages</w:t>
            </w:r>
          </w:p>
          <w:p w14:paraId="11DFD3E0" w14:textId="4DF97759" w:rsidR="006B7CC1" w:rsidRDefault="74DC7A95" w:rsidP="00437E8F">
            <w:pPr>
              <w:pStyle w:val="FSVtablebullet1"/>
              <w:rPr>
                <w:rStyle w:val="normaltextrun"/>
                <w:rFonts w:cs="Arial"/>
              </w:rPr>
            </w:pPr>
            <w:r w:rsidRPr="0B8D9968">
              <w:rPr>
                <w:rStyle w:val="normaltextrun"/>
                <w:rFonts w:cs="Arial"/>
              </w:rPr>
              <w:t xml:space="preserve">the </w:t>
            </w:r>
            <w:r>
              <w:t>Personal Safety Initiative</w:t>
            </w:r>
          </w:p>
          <w:p w14:paraId="2B404192" w14:textId="49B731E6" w:rsidR="006B7CC1" w:rsidRDefault="7EEC8701" w:rsidP="00437E8F">
            <w:pPr>
              <w:pStyle w:val="FSVtablebullet1"/>
              <w:rPr>
                <w:rStyle w:val="normaltextrun"/>
                <w:rFonts w:cs="Arial"/>
              </w:rPr>
            </w:pPr>
            <w:r>
              <w:t>s</w:t>
            </w:r>
            <w:r w:rsidR="74DC7A95">
              <w:t>upport funding for victim survivors on temporary visas in refuge</w:t>
            </w:r>
          </w:p>
          <w:p w14:paraId="64A15CDF" w14:textId="41BA0993" w:rsidR="006B7CC1" w:rsidRDefault="00577900" w:rsidP="00437E8F">
            <w:pPr>
              <w:pStyle w:val="FSVtablebullet1"/>
              <w:rPr>
                <w:rStyle w:val="normaltextrun"/>
                <w:rFonts w:cs="Arial"/>
              </w:rPr>
            </w:pPr>
            <w:r w:rsidRPr="0B8D9968">
              <w:rPr>
                <w:rStyle w:val="normaltextrun"/>
                <w:rFonts w:cs="Arial"/>
              </w:rPr>
              <w:t xml:space="preserve">the </w:t>
            </w:r>
            <w:r w:rsidR="74DC7A95">
              <w:t>Disability Family Violence Crisis Response Initiative</w:t>
            </w:r>
            <w:r w:rsidR="74DC7A95" w:rsidRPr="0B8D9968">
              <w:rPr>
                <w:rStyle w:val="normaltextrun"/>
                <w:rFonts w:cs="Arial"/>
              </w:rPr>
              <w:t>.</w:t>
            </w:r>
            <w:r w:rsidR="1BA7FAE8" w:rsidRPr="0B8D9968">
              <w:rPr>
                <w:rStyle w:val="normaltextrun"/>
                <w:rFonts w:cs="Arial"/>
              </w:rPr>
              <w:t xml:space="preserve"> </w:t>
            </w:r>
          </w:p>
          <w:p w14:paraId="6F41A4C2" w14:textId="30A5D321" w:rsidR="000F30BD" w:rsidRPr="00E063E0" w:rsidRDefault="00893804" w:rsidP="000D6C7D">
            <w:pPr>
              <w:pStyle w:val="FSVtablebullet"/>
              <w:rPr>
                <w:rStyle w:val="normaltextrun"/>
                <w:rFonts w:cs="Arial"/>
              </w:rPr>
            </w:pPr>
            <w:r w:rsidRPr="00E063E0">
              <w:rPr>
                <w:rStyle w:val="normaltextrun"/>
                <w:rFonts w:cs="Arial"/>
                <w:color w:val="auto"/>
              </w:rPr>
              <w:t>This includes communicating consistent</w:t>
            </w:r>
            <w:r w:rsidR="00164F75" w:rsidRPr="00E063E0">
              <w:rPr>
                <w:rStyle w:val="normaltextrun"/>
                <w:rFonts w:cs="Arial"/>
                <w:color w:val="auto"/>
              </w:rPr>
              <w:t>,</w:t>
            </w:r>
            <w:r w:rsidRPr="00E063E0">
              <w:rPr>
                <w:rStyle w:val="normaltextrun"/>
                <w:rFonts w:cs="Arial"/>
                <w:color w:val="auto"/>
              </w:rPr>
              <w:t xml:space="preserve"> accurate messages about </w:t>
            </w:r>
            <w:r w:rsidR="00164F75" w:rsidRPr="00E063E0">
              <w:rPr>
                <w:rStyle w:val="normaltextrun"/>
                <w:rFonts w:cs="Arial"/>
                <w:color w:val="auto"/>
              </w:rPr>
              <w:t xml:space="preserve">funding and other </w:t>
            </w:r>
            <w:r w:rsidRPr="00E063E0">
              <w:rPr>
                <w:rStyle w:val="normaltextrun"/>
                <w:rFonts w:cs="Arial"/>
                <w:color w:val="auto"/>
              </w:rPr>
              <w:t>resources to victim survivors directly</w:t>
            </w:r>
            <w:r w:rsidR="00164F75" w:rsidRPr="00E063E0">
              <w:rPr>
                <w:rStyle w:val="normaltextrun"/>
                <w:rFonts w:cs="Arial"/>
                <w:color w:val="auto"/>
              </w:rPr>
              <w:t>,</w:t>
            </w:r>
            <w:r w:rsidRPr="00E063E0">
              <w:rPr>
                <w:rStyle w:val="normaltextrun"/>
                <w:rFonts w:cs="Arial"/>
                <w:color w:val="auto"/>
              </w:rPr>
              <w:t xml:space="preserve"> and how</w:t>
            </w:r>
            <w:r w:rsidR="00CE060B" w:rsidRPr="00E063E0">
              <w:rPr>
                <w:rStyle w:val="normaltextrun"/>
                <w:rFonts w:cs="Arial"/>
                <w:color w:val="auto"/>
              </w:rPr>
              <w:t xml:space="preserve"> often and in what circumstances they may </w:t>
            </w:r>
            <w:r w:rsidRPr="00E063E0">
              <w:rPr>
                <w:rStyle w:val="normaltextrun"/>
                <w:rFonts w:cs="Arial"/>
                <w:color w:val="auto"/>
              </w:rPr>
              <w:t>access these.</w:t>
            </w:r>
          </w:p>
        </w:tc>
        <w:tc>
          <w:tcPr>
            <w:tcW w:w="1575" w:type="pct"/>
          </w:tcPr>
          <w:p w14:paraId="2F716511" w14:textId="41C076B8" w:rsidR="000F30BD" w:rsidRPr="00231917" w:rsidRDefault="00840F85" w:rsidP="0035716D">
            <w:pPr>
              <w:pStyle w:val="FSVtablebullet"/>
              <w:rPr>
                <w:b/>
                <w:bCs/>
                <w:u w:val="single"/>
              </w:rPr>
            </w:pPr>
            <w:hyperlink r:id="rId93" w:history="1">
              <w:r w:rsidR="74DC7A95" w:rsidRPr="0B8D9968">
                <w:rPr>
                  <w:rStyle w:val="Hyperlink"/>
                  <w:b/>
                  <w:bCs/>
                </w:rPr>
                <w:t xml:space="preserve">MARAM </w:t>
              </w:r>
              <w:r w:rsidR="00236480" w:rsidRPr="0B8D9968">
                <w:rPr>
                  <w:rStyle w:val="Hyperlink"/>
                  <w:b/>
                  <w:bCs/>
                </w:rPr>
                <w:t>p</w:t>
              </w:r>
              <w:r w:rsidR="74DC7A95" w:rsidRPr="0B8D9968">
                <w:rPr>
                  <w:rStyle w:val="Hyperlink"/>
                  <w:b/>
                  <w:bCs/>
                </w:rPr>
                <w:t xml:space="preserve">ractice </w:t>
              </w:r>
              <w:r w:rsidR="00236480" w:rsidRPr="0B8D9968">
                <w:rPr>
                  <w:rStyle w:val="Hyperlink"/>
                  <w:b/>
                  <w:bCs/>
                </w:rPr>
                <w:t>g</w:t>
              </w:r>
              <w:r w:rsidR="74DC7A95" w:rsidRPr="0B8D9968">
                <w:rPr>
                  <w:rStyle w:val="Hyperlink"/>
                  <w:b/>
                  <w:bCs/>
                </w:rPr>
                <w:t>uide</w:t>
              </w:r>
            </w:hyperlink>
            <w:r w:rsidR="1604A9D7" w:rsidRPr="0B8D9968">
              <w:rPr>
                <w:rStyle w:val="Hyperlink"/>
                <w:b/>
                <w:bCs/>
              </w:rPr>
              <w:t>:</w:t>
            </w:r>
          </w:p>
          <w:p w14:paraId="2EAB077D" w14:textId="77777777" w:rsidR="000F30BD" w:rsidRPr="007A55AC" w:rsidRDefault="000F30BD" w:rsidP="0035716D">
            <w:pPr>
              <w:pStyle w:val="FSVtablebullet"/>
              <w:rPr>
                <w:rStyle w:val="normaltextrun"/>
                <w:color w:val="auto"/>
              </w:rPr>
            </w:pPr>
            <w:r w:rsidRPr="0035716D">
              <w:rPr>
                <w:rStyle w:val="normaltextrun"/>
                <w:color w:val="auto"/>
              </w:rPr>
              <w:t>R</w:t>
            </w:r>
            <w:r>
              <w:rPr>
                <w:rStyle w:val="normaltextrun"/>
                <w:color w:val="auto"/>
              </w:rPr>
              <w:t>e</w:t>
            </w:r>
            <w:r w:rsidRPr="007A55AC">
              <w:rPr>
                <w:rStyle w:val="normaltextrun"/>
                <w:color w:val="auto"/>
              </w:rPr>
              <w:t xml:space="preserve">sponsibility </w:t>
            </w:r>
            <w:r w:rsidRPr="0035716D">
              <w:rPr>
                <w:rStyle w:val="normaltextrun"/>
                <w:color w:val="auto"/>
              </w:rPr>
              <w:t>5</w:t>
            </w:r>
            <w:r>
              <w:rPr>
                <w:rStyle w:val="normaltextrun"/>
                <w:color w:val="auto"/>
              </w:rPr>
              <w:t xml:space="preserve"> </w:t>
            </w:r>
            <w:r w:rsidRPr="007A55AC">
              <w:rPr>
                <w:rStyle w:val="normaltextrun"/>
                <w:color w:val="auto"/>
              </w:rPr>
              <w:t xml:space="preserve">– Secondary consultation and referral </w:t>
            </w:r>
          </w:p>
          <w:p w14:paraId="123E1C3A" w14:textId="05C12AED" w:rsidR="000F30BD" w:rsidRDefault="000F30BD" w:rsidP="0035716D">
            <w:pPr>
              <w:pStyle w:val="FSVtablebullet"/>
              <w:rPr>
                <w:rStyle w:val="normaltextrun"/>
                <w:color w:val="auto"/>
              </w:rPr>
            </w:pPr>
            <w:r w:rsidRPr="007A55AC">
              <w:rPr>
                <w:rStyle w:val="normaltextrun"/>
                <w:color w:val="auto"/>
              </w:rPr>
              <w:t xml:space="preserve">Responsibility 6 – Contribute to information sharing </w:t>
            </w:r>
          </w:p>
          <w:p w14:paraId="5E987394" w14:textId="3CF6D1A2" w:rsidR="000F30BD" w:rsidRPr="00021FE9" w:rsidRDefault="000F30BD" w:rsidP="0035716D">
            <w:pPr>
              <w:pStyle w:val="FSVtablebullet"/>
              <w:rPr>
                <w:rStyle w:val="normaltextrun"/>
                <w:color w:val="auto"/>
              </w:rPr>
            </w:pPr>
            <w:r w:rsidRPr="00021FE9">
              <w:rPr>
                <w:rStyle w:val="normaltextrun"/>
                <w:color w:val="auto"/>
              </w:rPr>
              <w:t>Responsibility 9 – Contribute to coordinated risk management</w:t>
            </w:r>
          </w:p>
          <w:p w14:paraId="1B85B590" w14:textId="38027A5C" w:rsidR="000F30BD" w:rsidRPr="007A55AC" w:rsidRDefault="000F30BD" w:rsidP="0035716D">
            <w:pPr>
              <w:pStyle w:val="FSVtablebullet"/>
              <w:rPr>
                <w:rStyle w:val="normaltextrun"/>
                <w:color w:val="auto"/>
              </w:rPr>
            </w:pPr>
            <w:r w:rsidRPr="00021FE9">
              <w:rPr>
                <w:rStyle w:val="normaltextrun"/>
                <w:color w:val="auto"/>
              </w:rPr>
              <w:t>Responsibility 10 – Collaborate for ongoing risk assessment and risk management</w:t>
            </w:r>
          </w:p>
          <w:p w14:paraId="434769FD" w14:textId="4B9ADC05" w:rsidR="000F30BD" w:rsidRPr="00231917" w:rsidRDefault="00840F85" w:rsidP="0035716D">
            <w:pPr>
              <w:pStyle w:val="FSVtablebullet"/>
              <w:rPr>
                <w:b/>
                <w:bCs/>
                <w:u w:val="dotted"/>
              </w:rPr>
            </w:pPr>
            <w:hyperlink r:id="rId94"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1604A9D7" w:rsidRPr="0B8D9968">
              <w:rPr>
                <w:rStyle w:val="Hyperlink"/>
                <w:b/>
                <w:bCs/>
              </w:rPr>
              <w:t>:</w:t>
            </w:r>
          </w:p>
          <w:p w14:paraId="7A513A72" w14:textId="23FDABD8" w:rsidR="000F30BD" w:rsidRPr="0035716D" w:rsidRDefault="74DC7A95" w:rsidP="0035716D">
            <w:pPr>
              <w:pStyle w:val="FSVtablebullet"/>
              <w:rPr>
                <w:rStyle w:val="normaltextrun"/>
                <w:color w:val="auto"/>
              </w:rPr>
            </w:pPr>
            <w:r w:rsidRPr="0B8D9968">
              <w:rPr>
                <w:rStyle w:val="normaltextrun"/>
                <w:color w:val="auto"/>
              </w:rPr>
              <w:t>Principle 4</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Collaboration and </w:t>
            </w:r>
            <w:r w:rsidR="00065474" w:rsidRPr="0B8D9968">
              <w:rPr>
                <w:rStyle w:val="normaltextrun"/>
                <w:color w:val="auto"/>
              </w:rPr>
              <w:t>a</w:t>
            </w:r>
            <w:r w:rsidRPr="0B8D9968">
              <w:rPr>
                <w:rStyle w:val="normaltextrun"/>
                <w:color w:val="auto"/>
              </w:rPr>
              <w:t>dvocacy</w:t>
            </w:r>
          </w:p>
          <w:p w14:paraId="159635AF" w14:textId="15D2A0F8" w:rsidR="000F30BD" w:rsidRPr="0035716D" w:rsidRDefault="74DC7A95" w:rsidP="0035716D">
            <w:pPr>
              <w:pStyle w:val="FSVtablebullet"/>
              <w:rPr>
                <w:rStyle w:val="normaltextrun"/>
                <w:color w:val="auto"/>
              </w:rPr>
            </w:pPr>
            <w:r w:rsidRPr="0B8D9968">
              <w:rPr>
                <w:rStyle w:val="normaltextrun"/>
                <w:color w:val="auto"/>
              </w:rPr>
              <w:t>Principle 7</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Aboriginal </w:t>
            </w:r>
            <w:r w:rsidR="00065474" w:rsidRPr="0B8D9968">
              <w:rPr>
                <w:rStyle w:val="normaltextrun"/>
                <w:color w:val="auto"/>
              </w:rPr>
              <w:t>s</w:t>
            </w:r>
            <w:r w:rsidRPr="0B8D9968">
              <w:rPr>
                <w:rStyle w:val="normaltextrun"/>
                <w:color w:val="auto"/>
              </w:rPr>
              <w:t>elf-</w:t>
            </w:r>
            <w:r w:rsidR="00065474" w:rsidRPr="0B8D9968">
              <w:rPr>
                <w:rStyle w:val="normaltextrun"/>
                <w:color w:val="auto"/>
              </w:rPr>
              <w:t>d</w:t>
            </w:r>
            <w:r w:rsidRPr="0B8D9968">
              <w:rPr>
                <w:rStyle w:val="normaltextrun"/>
                <w:color w:val="auto"/>
              </w:rPr>
              <w:t>etermination</w:t>
            </w:r>
          </w:p>
          <w:p w14:paraId="63F5BBC0" w14:textId="30C97BCA" w:rsidR="000F30BD" w:rsidRPr="00603544" w:rsidRDefault="74DC7A95" w:rsidP="00021FE9">
            <w:pPr>
              <w:pStyle w:val="FSVtablebullet"/>
              <w:rPr>
                <w:rStyle w:val="normaltextrun"/>
              </w:rPr>
            </w:pPr>
            <w:r w:rsidRPr="0B8D9968">
              <w:rPr>
                <w:rStyle w:val="normaltextrun"/>
                <w:color w:val="auto"/>
              </w:rPr>
              <w:t>Principle 8</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Inclusion and </w:t>
            </w:r>
            <w:r w:rsidR="00065474" w:rsidRPr="0B8D9968">
              <w:rPr>
                <w:rStyle w:val="normaltextrun"/>
                <w:color w:val="auto"/>
              </w:rPr>
              <w:t>e</w:t>
            </w:r>
            <w:r w:rsidRPr="0B8D9968">
              <w:rPr>
                <w:rStyle w:val="normaltextrun"/>
                <w:color w:val="auto"/>
              </w:rPr>
              <w:t xml:space="preserve">quity </w:t>
            </w:r>
          </w:p>
        </w:tc>
        <w:tc>
          <w:tcPr>
            <w:tcW w:w="1089" w:type="pct"/>
            <w:vMerge/>
          </w:tcPr>
          <w:p w14:paraId="5763E7A4" w14:textId="20373FE0" w:rsidR="000F30BD" w:rsidRPr="00603544" w:rsidRDefault="000F30BD" w:rsidP="00A86479">
            <w:pPr>
              <w:pStyle w:val="paragraph"/>
              <w:spacing w:before="0" w:after="0"/>
              <w:textAlignment w:val="baseline"/>
              <w:rPr>
                <w:rStyle w:val="normaltextrun"/>
                <w:rFonts w:ascii="Arial" w:hAnsi="Arial"/>
                <w:sz w:val="20"/>
              </w:rPr>
            </w:pPr>
          </w:p>
        </w:tc>
      </w:tr>
      <w:tr w:rsidR="000F30BD" w:rsidRPr="003A7034" w14:paraId="325D601E" w14:textId="77777777" w:rsidTr="071F155F">
        <w:trPr>
          <w:cantSplit/>
          <w:trHeight w:val="300"/>
        </w:trPr>
        <w:tc>
          <w:tcPr>
            <w:tcW w:w="192" w:type="pct"/>
          </w:tcPr>
          <w:p w14:paraId="3E96CA44" w14:textId="339D32E9" w:rsidR="000F30BD" w:rsidRPr="00E063E0" w:rsidRDefault="00B03E85" w:rsidP="00155106">
            <w:pPr>
              <w:spacing w:before="120"/>
              <w:rPr>
                <w:rStyle w:val="normaltextrun"/>
                <w:rFonts w:ascii="Arial" w:hAnsi="Arial" w:cs="Arial"/>
                <w:lang w:eastAsia="en-US"/>
              </w:rPr>
            </w:pPr>
            <w:r w:rsidRPr="00E063E0">
              <w:rPr>
                <w:rStyle w:val="normaltextrun"/>
                <w:rFonts w:ascii="Arial" w:hAnsi="Arial" w:cs="Arial"/>
              </w:rPr>
              <w:lastRenderedPageBreak/>
              <w:t>15</w:t>
            </w:r>
          </w:p>
        </w:tc>
        <w:tc>
          <w:tcPr>
            <w:tcW w:w="2144" w:type="pct"/>
          </w:tcPr>
          <w:p w14:paraId="39DA70E4" w14:textId="22E1094D" w:rsidR="000F30BD" w:rsidRPr="00E063E0" w:rsidRDefault="74DC7A95" w:rsidP="00155106">
            <w:pPr>
              <w:spacing w:before="120"/>
              <w:rPr>
                <w:rStyle w:val="normaltextrun"/>
                <w:rFonts w:ascii="Arial" w:hAnsi="Arial" w:cs="Arial"/>
              </w:rPr>
            </w:pPr>
            <w:r w:rsidRPr="0B8D9968">
              <w:rPr>
                <w:rStyle w:val="normaltextrun"/>
                <w:rFonts w:ascii="Arial" w:hAnsi="Arial" w:cs="Arial"/>
              </w:rPr>
              <w:t xml:space="preserve">Consider a RAMP referral for victim survivors where other responses have failed to effectively manage </w:t>
            </w:r>
            <w:r w:rsidR="3DEB4468" w:rsidRPr="0B8D9968">
              <w:rPr>
                <w:rStyle w:val="normaltextrun"/>
                <w:rFonts w:ascii="Arial" w:hAnsi="Arial" w:cs="Arial"/>
              </w:rPr>
              <w:t xml:space="preserve">and reduce </w:t>
            </w:r>
            <w:r w:rsidRPr="0B8D9968">
              <w:rPr>
                <w:rStyle w:val="normaltextrun"/>
                <w:rFonts w:ascii="Arial" w:hAnsi="Arial" w:cs="Arial"/>
              </w:rPr>
              <w:t>risk</w:t>
            </w:r>
            <w:r w:rsidR="62EE7A9B" w:rsidRPr="0B8D9968">
              <w:rPr>
                <w:rStyle w:val="normaltextrun"/>
                <w:rFonts w:ascii="Arial" w:hAnsi="Arial" w:cs="Arial"/>
                <w:lang w:eastAsia="en-US"/>
              </w:rPr>
              <w:t>.</w:t>
            </w:r>
            <w:r w:rsidR="610180D8" w:rsidRPr="0B8D9968">
              <w:rPr>
                <w:rStyle w:val="normaltextrun"/>
                <w:rFonts w:ascii="Arial" w:hAnsi="Arial" w:cs="Arial"/>
                <w:lang w:eastAsia="en-US"/>
              </w:rPr>
              <w:t xml:space="preserve"> </w:t>
            </w:r>
            <w:r w:rsidR="62EE7A9B" w:rsidRPr="0B8D9968">
              <w:rPr>
                <w:rStyle w:val="normaltextrun"/>
                <w:rFonts w:ascii="Arial" w:hAnsi="Arial" w:cs="Arial"/>
                <w:lang w:eastAsia="en-US"/>
              </w:rPr>
              <w:t>A</w:t>
            </w:r>
            <w:r w:rsidR="610180D8" w:rsidRPr="0B8D9968">
              <w:rPr>
                <w:rStyle w:val="normaltextrun"/>
                <w:rFonts w:ascii="Arial" w:hAnsi="Arial" w:cs="Arial"/>
                <w:lang w:eastAsia="en-US"/>
              </w:rPr>
              <w:t xml:space="preserve">lways </w:t>
            </w:r>
            <w:r w:rsidR="31907A79" w:rsidRPr="0B8D9968">
              <w:rPr>
                <w:rStyle w:val="normaltextrun"/>
                <w:rFonts w:ascii="Arial" w:hAnsi="Arial" w:cs="Arial"/>
                <w:lang w:eastAsia="en-US"/>
              </w:rPr>
              <w:t>inform victim survivors and explain</w:t>
            </w:r>
            <w:r w:rsidR="62EE7A9B" w:rsidRPr="0B8D9968">
              <w:rPr>
                <w:rStyle w:val="normaltextrun"/>
                <w:rFonts w:ascii="Arial" w:hAnsi="Arial" w:cs="Arial"/>
                <w:lang w:eastAsia="en-US"/>
              </w:rPr>
              <w:t xml:space="preserve"> the</w:t>
            </w:r>
            <w:r w:rsidR="31907A79" w:rsidRPr="0B8D9968">
              <w:rPr>
                <w:rStyle w:val="normaltextrun"/>
                <w:rFonts w:ascii="Arial" w:hAnsi="Arial" w:cs="Arial"/>
                <w:lang w:eastAsia="en-US"/>
              </w:rPr>
              <w:t xml:space="preserve"> implications wherever possible before taking this step.</w:t>
            </w:r>
          </w:p>
        </w:tc>
        <w:tc>
          <w:tcPr>
            <w:tcW w:w="1575" w:type="pct"/>
          </w:tcPr>
          <w:p w14:paraId="7937D72F" w14:textId="5380046C" w:rsidR="000F30BD" w:rsidRPr="006B7CC1" w:rsidRDefault="00840F85" w:rsidP="00021FE9">
            <w:pPr>
              <w:pStyle w:val="FSVtablebullet"/>
              <w:rPr>
                <w:b/>
                <w:bCs/>
                <w:u w:val="dotted"/>
              </w:rPr>
            </w:pPr>
            <w:hyperlink r:id="rId95"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7EEC8701" w:rsidRPr="0B8D9968">
              <w:rPr>
                <w:rStyle w:val="Hyperlink"/>
                <w:b/>
                <w:bCs/>
              </w:rPr>
              <w:t>:</w:t>
            </w:r>
          </w:p>
          <w:p w14:paraId="38413E04" w14:textId="4B01765C" w:rsidR="000F30BD" w:rsidRPr="0035716D" w:rsidRDefault="74DC7A95" w:rsidP="0035716D">
            <w:pPr>
              <w:pStyle w:val="FSVtablebullet"/>
              <w:rPr>
                <w:rStyle w:val="normaltextrun"/>
                <w:color w:val="auto"/>
              </w:rPr>
            </w:pPr>
            <w:r w:rsidRPr="0B8D9968">
              <w:rPr>
                <w:rStyle w:val="normaltextrun"/>
                <w:color w:val="auto"/>
              </w:rPr>
              <w:t>Principle 1</w:t>
            </w:r>
            <w:r w:rsidR="00C82835" w:rsidRPr="0B8D9968">
              <w:rPr>
                <w:rStyle w:val="normaltextrun"/>
                <w:color w:val="auto"/>
              </w:rPr>
              <w:t xml:space="preserve"> –</w:t>
            </w:r>
            <w:r w:rsidRPr="0B8D9968">
              <w:rPr>
                <w:rStyle w:val="normaltextrun"/>
                <w:color w:val="auto"/>
              </w:rPr>
              <w:t xml:space="preserve"> Risk and </w:t>
            </w:r>
            <w:r w:rsidR="00C82835" w:rsidRPr="0B8D9968">
              <w:rPr>
                <w:rStyle w:val="normaltextrun"/>
                <w:color w:val="auto"/>
              </w:rPr>
              <w:t>s</w:t>
            </w:r>
            <w:r w:rsidRPr="0B8D9968">
              <w:rPr>
                <w:rStyle w:val="normaltextrun"/>
                <w:color w:val="auto"/>
              </w:rPr>
              <w:t xml:space="preserve">afety </w:t>
            </w:r>
            <w:r w:rsidR="00C82835" w:rsidRPr="0B8D9968">
              <w:rPr>
                <w:rStyle w:val="normaltextrun"/>
                <w:color w:val="auto"/>
              </w:rPr>
              <w:t>f</w:t>
            </w:r>
            <w:r w:rsidRPr="0B8D9968">
              <w:rPr>
                <w:rStyle w:val="normaltextrun"/>
                <w:color w:val="auto"/>
              </w:rPr>
              <w:t>ocus</w:t>
            </w:r>
          </w:p>
          <w:p w14:paraId="3A22A232" w14:textId="384008FA" w:rsidR="000F30BD" w:rsidRPr="0035716D" w:rsidRDefault="00840F85" w:rsidP="0035716D">
            <w:pPr>
              <w:pStyle w:val="FSVtablebullet"/>
              <w:rPr>
                <w:rStyle w:val="normaltextrun"/>
                <w:color w:val="auto"/>
              </w:rPr>
            </w:pPr>
            <w:hyperlink r:id="rId96" w:history="1">
              <w:r w:rsidR="000F30BD" w:rsidRPr="00705540">
                <w:rPr>
                  <w:rStyle w:val="Hyperlink"/>
                </w:rPr>
                <w:t>Family violence crisis brokerage guidelines</w:t>
              </w:r>
            </w:hyperlink>
          </w:p>
          <w:p w14:paraId="5DB5220B" w14:textId="45F4EE9C" w:rsidR="000F30BD" w:rsidRPr="0035716D" w:rsidRDefault="00840F85" w:rsidP="0035716D">
            <w:pPr>
              <w:pStyle w:val="FSVtablebullet"/>
              <w:rPr>
                <w:rStyle w:val="normaltextrun"/>
                <w:color w:val="auto"/>
              </w:rPr>
            </w:pPr>
            <w:hyperlink r:id="rId97" w:history="1">
              <w:r w:rsidR="000F30BD" w:rsidRPr="005119FE">
                <w:rPr>
                  <w:rStyle w:val="Hyperlink"/>
                </w:rPr>
                <w:t>Program requirements for the delivery of family violence flexible support packages</w:t>
              </w:r>
            </w:hyperlink>
          </w:p>
          <w:p w14:paraId="08E7DD96" w14:textId="718CF0B6" w:rsidR="000F30BD" w:rsidRPr="0035716D" w:rsidRDefault="00840F85" w:rsidP="0035716D">
            <w:pPr>
              <w:pStyle w:val="FSVtablebullet"/>
              <w:rPr>
                <w:rStyle w:val="normaltextrun"/>
                <w:color w:val="auto"/>
              </w:rPr>
            </w:pPr>
            <w:hyperlink r:id="rId98" w:history="1">
              <w:r w:rsidR="000F30BD" w:rsidRPr="006E6861">
                <w:rPr>
                  <w:rStyle w:val="Hyperlink"/>
                </w:rPr>
                <w:t>Personal Safety Initiative operational guidelines</w:t>
              </w:r>
            </w:hyperlink>
          </w:p>
          <w:p w14:paraId="0C299AAC" w14:textId="1B826773" w:rsidR="000F30BD" w:rsidRPr="003A5314" w:rsidRDefault="1BEAFDC1" w:rsidP="0035716D">
            <w:pPr>
              <w:pStyle w:val="FSVtablebullet"/>
              <w:rPr>
                <w:rStyle w:val="normaltextrun"/>
              </w:rPr>
            </w:pPr>
            <w:r w:rsidRPr="0B8D9968">
              <w:rPr>
                <w:rStyle w:val="normaltextrun"/>
                <w:color w:val="auto"/>
              </w:rPr>
              <w:t xml:space="preserve">Program guidelines: </w:t>
            </w:r>
            <w:r w:rsidRPr="0B8D9968">
              <w:rPr>
                <w:rStyle w:val="normaltextrun"/>
                <w:i/>
                <w:iCs/>
                <w:color w:val="auto"/>
              </w:rPr>
              <w:t>Support funding for victim survivors on temporary visas in family violence refuge</w:t>
            </w:r>
          </w:p>
        </w:tc>
        <w:tc>
          <w:tcPr>
            <w:tcW w:w="1089" w:type="pct"/>
            <w:vMerge/>
          </w:tcPr>
          <w:p w14:paraId="0A67275A" w14:textId="22DE2510" w:rsidR="000F30BD" w:rsidRPr="003A5314" w:rsidRDefault="000F30BD" w:rsidP="00A86479">
            <w:pPr>
              <w:pStyle w:val="paragraph"/>
              <w:spacing w:before="0" w:after="0"/>
              <w:textAlignment w:val="baseline"/>
              <w:rPr>
                <w:rStyle w:val="normaltextrun"/>
                <w:rFonts w:ascii="Arial" w:hAnsi="Arial" w:cs="Arial"/>
                <w:sz w:val="20"/>
              </w:rPr>
            </w:pPr>
          </w:p>
        </w:tc>
      </w:tr>
      <w:tr w:rsidR="000F30BD" w:rsidRPr="003A7034" w14:paraId="5B02EC90" w14:textId="77777777" w:rsidTr="071F155F">
        <w:trPr>
          <w:trHeight w:val="300"/>
        </w:trPr>
        <w:tc>
          <w:tcPr>
            <w:tcW w:w="192" w:type="pct"/>
          </w:tcPr>
          <w:p w14:paraId="433D301F" w14:textId="3FE79676" w:rsidR="000F30BD" w:rsidRPr="00E063E0" w:rsidRDefault="00B03E85" w:rsidP="002607BB">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szCs w:val="20"/>
              </w:rPr>
              <w:t>16</w:t>
            </w:r>
          </w:p>
        </w:tc>
        <w:tc>
          <w:tcPr>
            <w:tcW w:w="2144" w:type="pct"/>
          </w:tcPr>
          <w:p w14:paraId="1D6BEB35" w14:textId="2C603E20" w:rsidR="000F30BD" w:rsidRPr="00E063E0" w:rsidRDefault="74DC7A95" w:rsidP="00167750">
            <w:pPr>
              <w:pStyle w:val="FSVtablebullet"/>
              <w:rPr>
                <w:rStyle w:val="normaltextrun"/>
                <w:rFonts w:cs="Arial"/>
                <w:color w:val="auto"/>
              </w:rPr>
            </w:pPr>
            <w:bookmarkStart w:id="273" w:name="_Hlk34303490"/>
            <w:r w:rsidRPr="0B8D9968">
              <w:rPr>
                <w:rFonts w:cs="Arial"/>
                <w:color w:val="auto"/>
              </w:rPr>
              <w:t xml:space="preserve">Advocate on behalf of victim survivors to manage </w:t>
            </w:r>
            <w:r w:rsidR="3DEB4468" w:rsidRPr="0B8D9968">
              <w:rPr>
                <w:rFonts w:cs="Arial"/>
                <w:color w:val="auto"/>
              </w:rPr>
              <w:t>a</w:t>
            </w:r>
            <w:r w:rsidR="3DEB4468" w:rsidRPr="0B8D9968">
              <w:rPr>
                <w:color w:val="auto"/>
              </w:rPr>
              <w:t xml:space="preserve">nd reduce perpetrators’ </w:t>
            </w:r>
            <w:r w:rsidRPr="0B8D9968">
              <w:rPr>
                <w:rFonts w:cs="Arial"/>
                <w:color w:val="auto"/>
              </w:rPr>
              <w:t>risk</w:t>
            </w:r>
            <w:r w:rsidR="62EE7A9B" w:rsidRPr="0B8D9968">
              <w:rPr>
                <w:rFonts w:cs="Arial"/>
                <w:color w:val="auto"/>
              </w:rPr>
              <w:t>.</w:t>
            </w:r>
            <w:r w:rsidRPr="0B8D9968">
              <w:rPr>
                <w:rFonts w:cs="Arial"/>
                <w:color w:val="auto"/>
              </w:rPr>
              <w:t xml:space="preserve"> </w:t>
            </w:r>
            <w:r w:rsidR="62EE7A9B" w:rsidRPr="0B8D9968">
              <w:rPr>
                <w:rFonts w:cs="Arial"/>
                <w:color w:val="auto"/>
              </w:rPr>
              <w:t>K</w:t>
            </w:r>
            <w:r w:rsidRPr="0B8D9968">
              <w:rPr>
                <w:rFonts w:cs="Arial"/>
                <w:color w:val="auto"/>
              </w:rPr>
              <w:t xml:space="preserve">eep the perpetrator in view and accountable by holding services and systems to the standards and responsibilities that they </w:t>
            </w:r>
            <w:r w:rsidR="62EE7A9B" w:rsidRPr="0B8D9968">
              <w:rPr>
                <w:rFonts w:cs="Arial"/>
                <w:color w:val="auto"/>
              </w:rPr>
              <w:t xml:space="preserve">must </w:t>
            </w:r>
            <w:r w:rsidRPr="0B8D9968">
              <w:rPr>
                <w:rFonts w:cs="Arial"/>
                <w:color w:val="auto"/>
              </w:rPr>
              <w:t xml:space="preserve">fulfil. </w:t>
            </w:r>
            <w:r w:rsidR="61F24C97" w:rsidRPr="0B8D9968">
              <w:rPr>
                <w:rFonts w:cs="Arial"/>
                <w:color w:val="auto"/>
              </w:rPr>
              <w:t xml:space="preserve">This includes checking </w:t>
            </w:r>
            <w:r w:rsidR="1E4C3A24" w:rsidRPr="0B8D9968">
              <w:rPr>
                <w:rFonts w:cs="Arial"/>
                <w:color w:val="auto"/>
              </w:rPr>
              <w:t xml:space="preserve">with </w:t>
            </w:r>
            <w:r w:rsidR="61F24C97" w:rsidRPr="0B8D9968">
              <w:rPr>
                <w:rFonts w:cs="Arial"/>
                <w:color w:val="auto"/>
              </w:rPr>
              <w:t xml:space="preserve">victim survivors </w:t>
            </w:r>
            <w:r w:rsidR="00577900" w:rsidRPr="0B8D9968">
              <w:rPr>
                <w:rFonts w:cs="Arial"/>
                <w:color w:val="auto"/>
              </w:rPr>
              <w:t xml:space="preserve">about </w:t>
            </w:r>
            <w:r w:rsidR="1E4C3A24" w:rsidRPr="0B8D9968">
              <w:rPr>
                <w:rFonts w:cs="Arial"/>
                <w:color w:val="auto"/>
              </w:rPr>
              <w:t xml:space="preserve">their </w:t>
            </w:r>
            <w:r w:rsidR="61F24C97" w:rsidRPr="0B8D9968">
              <w:rPr>
                <w:rFonts w:cs="Arial"/>
                <w:color w:val="auto"/>
              </w:rPr>
              <w:t xml:space="preserve">confidence with </w:t>
            </w:r>
            <w:r w:rsidR="1E4C3A24" w:rsidRPr="0B8D9968">
              <w:rPr>
                <w:rFonts w:cs="Arial"/>
                <w:color w:val="auto"/>
              </w:rPr>
              <w:t>advocating for themselves</w:t>
            </w:r>
            <w:r w:rsidR="00577900" w:rsidRPr="0B8D9968">
              <w:rPr>
                <w:rFonts w:cs="Arial"/>
                <w:color w:val="auto"/>
              </w:rPr>
              <w:t>.</w:t>
            </w:r>
            <w:r w:rsidR="1E4C3A24" w:rsidRPr="0B8D9968">
              <w:rPr>
                <w:rFonts w:cs="Arial"/>
                <w:color w:val="auto"/>
              </w:rPr>
              <w:t xml:space="preserve"> </w:t>
            </w:r>
            <w:r w:rsidR="00577900" w:rsidRPr="0B8D9968">
              <w:rPr>
                <w:rFonts w:cs="Arial"/>
                <w:color w:val="auto"/>
              </w:rPr>
              <w:t>O</w:t>
            </w:r>
            <w:r w:rsidR="61F24C97" w:rsidRPr="0B8D9968">
              <w:rPr>
                <w:rFonts w:cs="Arial"/>
                <w:color w:val="auto"/>
              </w:rPr>
              <w:t xml:space="preserve">ffer </w:t>
            </w:r>
            <w:r w:rsidR="61F24C97" w:rsidRPr="0B8D9968">
              <w:rPr>
                <w:rStyle w:val="normaltextrun"/>
                <w:rFonts w:cs="Arial"/>
                <w:color w:val="auto"/>
              </w:rPr>
              <w:t xml:space="preserve">practical </w:t>
            </w:r>
            <w:r w:rsidR="0075157E" w:rsidRPr="0B8D9968">
              <w:rPr>
                <w:rStyle w:val="normaltextrun"/>
                <w:rFonts w:cs="Arial"/>
                <w:color w:val="auto"/>
              </w:rPr>
              <w:t xml:space="preserve">help </w:t>
            </w:r>
            <w:r w:rsidR="672B5181" w:rsidRPr="0B8D9968">
              <w:rPr>
                <w:rStyle w:val="normaltextrun"/>
                <w:rFonts w:cs="Arial"/>
                <w:color w:val="auto"/>
              </w:rPr>
              <w:t xml:space="preserve">with activities </w:t>
            </w:r>
            <w:r w:rsidR="61F24C97" w:rsidRPr="0B8D9968">
              <w:rPr>
                <w:rStyle w:val="normaltextrun"/>
                <w:rFonts w:cs="Arial"/>
                <w:color w:val="auto"/>
              </w:rPr>
              <w:t>like reporting breaches</w:t>
            </w:r>
            <w:r w:rsidR="672B5181" w:rsidRPr="0B8D9968">
              <w:rPr>
                <w:rStyle w:val="normaltextrun"/>
                <w:rFonts w:cs="Arial"/>
                <w:color w:val="auto"/>
              </w:rPr>
              <w:t xml:space="preserve"> or making complaints.</w:t>
            </w:r>
            <w:r w:rsidR="61F24C97" w:rsidRPr="0B8D9968">
              <w:rPr>
                <w:rStyle w:val="normaltextrun"/>
                <w:rFonts w:cs="Arial"/>
                <w:color w:val="auto"/>
              </w:rPr>
              <w:t xml:space="preserve"> </w:t>
            </w:r>
            <w:r w:rsidRPr="0B8D9968">
              <w:rPr>
                <w:rFonts w:cs="Arial"/>
                <w:color w:val="auto"/>
              </w:rPr>
              <w:t xml:space="preserve">Contribute information and data about systemic issues and barriers faced by victim survivors in the system response. </w:t>
            </w:r>
            <w:bookmarkEnd w:id="273"/>
          </w:p>
        </w:tc>
        <w:tc>
          <w:tcPr>
            <w:tcW w:w="1575" w:type="pct"/>
          </w:tcPr>
          <w:p w14:paraId="502B10D7" w14:textId="7845F9EE" w:rsidR="000F30BD" w:rsidRPr="0035716D" w:rsidRDefault="7EEC8701" w:rsidP="0035716D">
            <w:pPr>
              <w:pStyle w:val="FSVtablebullet"/>
              <w:rPr>
                <w:rStyle w:val="normaltextrun"/>
                <w:color w:val="auto"/>
              </w:rPr>
            </w:pPr>
            <w:r w:rsidRPr="0B8D9968">
              <w:rPr>
                <w:rStyle w:val="normaltextrun"/>
                <w:color w:val="auto"/>
              </w:rPr>
              <w:t>RAMP</w:t>
            </w:r>
            <w:r w:rsidR="74DC7A95" w:rsidRPr="0B8D9968">
              <w:rPr>
                <w:rStyle w:val="normaltextrun"/>
                <w:color w:val="auto"/>
              </w:rPr>
              <w:t xml:space="preserve"> </w:t>
            </w:r>
            <w:r w:rsidR="00236480" w:rsidRPr="0B8D9968">
              <w:rPr>
                <w:rStyle w:val="normaltextrun"/>
                <w:color w:val="auto"/>
              </w:rPr>
              <w:t>o</w:t>
            </w:r>
            <w:r w:rsidR="74DC7A95" w:rsidRPr="0B8D9968">
              <w:rPr>
                <w:rStyle w:val="normaltextrun"/>
                <w:color w:val="auto"/>
              </w:rPr>
              <w:t xml:space="preserve">perational </w:t>
            </w:r>
            <w:r w:rsidR="00236480" w:rsidRPr="0B8D9968">
              <w:rPr>
                <w:rStyle w:val="normaltextrun"/>
                <w:color w:val="auto"/>
              </w:rPr>
              <w:t>g</w:t>
            </w:r>
            <w:r w:rsidR="74DC7A95" w:rsidRPr="0B8D9968">
              <w:rPr>
                <w:rStyle w:val="normaltextrun"/>
                <w:color w:val="auto"/>
              </w:rPr>
              <w:t>uidelines</w:t>
            </w:r>
          </w:p>
        </w:tc>
        <w:tc>
          <w:tcPr>
            <w:tcW w:w="1089" w:type="pct"/>
            <w:vMerge/>
          </w:tcPr>
          <w:p w14:paraId="1F31F7FA" w14:textId="04C99D7C" w:rsidR="000F30BD" w:rsidRPr="00603544" w:rsidRDefault="000F30BD" w:rsidP="00A86479">
            <w:pPr>
              <w:pStyle w:val="paragraph"/>
              <w:spacing w:before="0" w:after="0"/>
              <w:textAlignment w:val="baseline"/>
              <w:rPr>
                <w:rStyle w:val="normaltextrun"/>
                <w:rFonts w:ascii="Arial" w:hAnsi="Arial"/>
                <w:sz w:val="20"/>
              </w:rPr>
            </w:pPr>
          </w:p>
        </w:tc>
      </w:tr>
      <w:tr w:rsidR="000F30BD" w:rsidRPr="003A7034" w14:paraId="53D5664A" w14:textId="77777777" w:rsidTr="071F155F">
        <w:trPr>
          <w:trHeight w:val="300"/>
        </w:trPr>
        <w:tc>
          <w:tcPr>
            <w:tcW w:w="192" w:type="pct"/>
          </w:tcPr>
          <w:p w14:paraId="1A3A39BD" w14:textId="449E9413" w:rsidR="000F30BD" w:rsidRPr="00E063E0" w:rsidRDefault="00B03E85" w:rsidP="002607BB">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szCs w:val="20"/>
              </w:rPr>
              <w:t>17</w:t>
            </w:r>
          </w:p>
        </w:tc>
        <w:tc>
          <w:tcPr>
            <w:tcW w:w="2144" w:type="pct"/>
          </w:tcPr>
          <w:p w14:paraId="46C5D0F1" w14:textId="6FFD7915" w:rsidR="000F30BD" w:rsidRPr="00E063E0" w:rsidRDefault="74DC7A95" w:rsidP="0B8D9968">
            <w:pPr>
              <w:pStyle w:val="paragraph"/>
              <w:spacing w:before="120" w:beforeAutospacing="0" w:after="0" w:afterAutospacing="0"/>
              <w:textAlignment w:val="baseline"/>
              <w:rPr>
                <w:rStyle w:val="normaltextrun"/>
                <w:rFonts w:ascii="Arial" w:hAnsi="Arial" w:cs="Arial"/>
                <w:sz w:val="20"/>
                <w:szCs w:val="20"/>
              </w:rPr>
            </w:pPr>
            <w:r w:rsidRPr="0B8D9968">
              <w:rPr>
                <w:rStyle w:val="normaltextrun"/>
                <w:rFonts w:ascii="Arial" w:hAnsi="Arial" w:cs="Arial"/>
                <w:sz w:val="20"/>
                <w:szCs w:val="20"/>
              </w:rPr>
              <w:t xml:space="preserve">Use the </w:t>
            </w:r>
            <w:r w:rsidR="62EE7A9B" w:rsidRPr="0B8D9968">
              <w:rPr>
                <w:rStyle w:val="normaltextrun"/>
                <w:rFonts w:ascii="Arial" w:hAnsi="Arial" w:cs="Arial"/>
                <w:sz w:val="20"/>
                <w:szCs w:val="20"/>
              </w:rPr>
              <w:t>i</w:t>
            </w:r>
            <w:r w:rsidRPr="0B8D9968">
              <w:rPr>
                <w:rStyle w:val="normaltextrun"/>
                <w:rFonts w:ascii="Arial" w:hAnsi="Arial" w:cs="Arial"/>
                <w:sz w:val="20"/>
                <w:szCs w:val="20"/>
              </w:rPr>
              <w:t>nformation</w:t>
            </w:r>
            <w:r w:rsidR="62EE7A9B" w:rsidRPr="0B8D9968">
              <w:rPr>
                <w:rStyle w:val="normaltextrun"/>
                <w:rFonts w:ascii="Arial" w:hAnsi="Arial" w:cs="Arial"/>
                <w:sz w:val="20"/>
                <w:szCs w:val="20"/>
              </w:rPr>
              <w:t xml:space="preserve"> </w:t>
            </w:r>
            <w:r w:rsidRPr="0B8D9968">
              <w:rPr>
                <w:rStyle w:val="normaltextrun"/>
                <w:rFonts w:ascii="Arial" w:hAnsi="Arial" w:cs="Arial"/>
                <w:sz w:val="20"/>
                <w:szCs w:val="20"/>
              </w:rPr>
              <w:t xml:space="preserve">sharing guidelines when seeking or providing information </w:t>
            </w:r>
            <w:r w:rsidR="62EE7A9B" w:rsidRPr="0B8D9968">
              <w:rPr>
                <w:rStyle w:val="normaltextrun"/>
                <w:rFonts w:ascii="Arial" w:hAnsi="Arial" w:cs="Arial"/>
                <w:sz w:val="20"/>
                <w:szCs w:val="20"/>
              </w:rPr>
              <w:t xml:space="preserve">about </w:t>
            </w:r>
            <w:r w:rsidRPr="0B8D9968">
              <w:rPr>
                <w:rStyle w:val="normaltextrun"/>
                <w:rFonts w:ascii="Arial" w:hAnsi="Arial" w:cs="Arial"/>
                <w:sz w:val="20"/>
                <w:szCs w:val="20"/>
              </w:rPr>
              <w:t xml:space="preserve">managing family violence risk. Seek consent or </w:t>
            </w:r>
            <w:r w:rsidR="00577900" w:rsidRPr="0B8D9968">
              <w:rPr>
                <w:rStyle w:val="normaltextrun"/>
                <w:rFonts w:ascii="Arial" w:hAnsi="Arial" w:cs="Arial"/>
                <w:sz w:val="20"/>
                <w:szCs w:val="20"/>
              </w:rPr>
              <w:t xml:space="preserve">the </w:t>
            </w:r>
            <w:r w:rsidRPr="0B8D9968">
              <w:rPr>
                <w:rStyle w:val="normaltextrun"/>
                <w:rFonts w:ascii="Arial" w:hAnsi="Arial" w:cs="Arial"/>
                <w:sz w:val="20"/>
                <w:szCs w:val="20"/>
              </w:rPr>
              <w:t xml:space="preserve">view of </w:t>
            </w:r>
            <w:r w:rsidR="00577900" w:rsidRPr="0B8D9968">
              <w:rPr>
                <w:rStyle w:val="normaltextrun"/>
                <w:rFonts w:ascii="Arial" w:hAnsi="Arial" w:cs="Arial"/>
                <w:sz w:val="20"/>
                <w:szCs w:val="20"/>
              </w:rPr>
              <w:t xml:space="preserve">the </w:t>
            </w:r>
            <w:r w:rsidRPr="0B8D9968">
              <w:rPr>
                <w:rStyle w:val="normaltextrun"/>
                <w:rFonts w:ascii="Arial" w:hAnsi="Arial" w:cs="Arial"/>
                <w:sz w:val="20"/>
                <w:szCs w:val="20"/>
              </w:rPr>
              <w:t>victim survivor to securely transfer case information and the victim survivor’s critical preferences to other agencies. Update and review consent and information sharing responsibilities throughout the support (responses).</w:t>
            </w:r>
          </w:p>
        </w:tc>
        <w:tc>
          <w:tcPr>
            <w:tcW w:w="1575" w:type="pct"/>
          </w:tcPr>
          <w:p w14:paraId="14EE4764" w14:textId="563DE88E" w:rsidR="000F30BD" w:rsidRPr="00937064" w:rsidRDefault="00840F85" w:rsidP="0005684D">
            <w:pPr>
              <w:pStyle w:val="FSVtablebullet"/>
              <w:rPr>
                <w:b/>
                <w:bCs/>
                <w:u w:val="dotted"/>
              </w:rPr>
            </w:pPr>
            <w:hyperlink r:id="rId99" w:history="1">
              <w:r w:rsidR="74DC7A95" w:rsidRPr="0B8D9968">
                <w:rPr>
                  <w:rStyle w:val="Hyperlink"/>
                  <w:b/>
                  <w:bCs/>
                </w:rPr>
                <w:t xml:space="preserve">Code of </w:t>
              </w:r>
              <w:r w:rsidR="00236480" w:rsidRPr="0B8D9968">
                <w:rPr>
                  <w:rStyle w:val="Hyperlink"/>
                  <w:b/>
                  <w:bCs/>
                </w:rPr>
                <w:t>p</w:t>
              </w:r>
              <w:r w:rsidR="74DC7A95" w:rsidRPr="0B8D9968">
                <w:rPr>
                  <w:rStyle w:val="Hyperlink"/>
                  <w:b/>
                  <w:bCs/>
                </w:rPr>
                <w:t>ractice</w:t>
              </w:r>
            </w:hyperlink>
            <w:r w:rsidR="62EE7A9B" w:rsidRPr="0B8D9968">
              <w:rPr>
                <w:rStyle w:val="Hyperlink"/>
                <w:b/>
                <w:bCs/>
              </w:rPr>
              <w:t>:</w:t>
            </w:r>
          </w:p>
          <w:p w14:paraId="2DED79C1" w14:textId="365A5148" w:rsidR="000F30BD" w:rsidRPr="0035716D" w:rsidRDefault="74DC7A95" w:rsidP="0035716D">
            <w:pPr>
              <w:pStyle w:val="FSVtablebullet"/>
              <w:rPr>
                <w:rStyle w:val="normaltextrun"/>
                <w:color w:val="auto"/>
              </w:rPr>
            </w:pPr>
            <w:r w:rsidRPr="0B8D9968">
              <w:rPr>
                <w:rStyle w:val="normaltextrun"/>
                <w:color w:val="auto"/>
              </w:rPr>
              <w:t>Principle 4</w:t>
            </w:r>
            <w:r w:rsidR="003A4B06" w:rsidRPr="0B8D9968">
              <w:rPr>
                <w:rStyle w:val="normaltextrun"/>
                <w:color w:val="auto"/>
              </w:rPr>
              <w:t xml:space="preserve"> </w:t>
            </w:r>
            <w:r w:rsidR="00B30F76" w:rsidRPr="0B8D9968">
              <w:rPr>
                <w:rStyle w:val="normaltextrun"/>
                <w:color w:val="auto"/>
              </w:rPr>
              <w:t xml:space="preserve">– </w:t>
            </w:r>
            <w:r w:rsidRPr="0B8D9968">
              <w:rPr>
                <w:rStyle w:val="normaltextrun"/>
                <w:color w:val="auto"/>
              </w:rPr>
              <w:t xml:space="preserve">Collaboration and </w:t>
            </w:r>
            <w:r w:rsidR="00065474" w:rsidRPr="0B8D9968">
              <w:rPr>
                <w:rStyle w:val="normaltextrun"/>
                <w:color w:val="auto"/>
              </w:rPr>
              <w:t>a</w:t>
            </w:r>
            <w:r w:rsidRPr="0B8D9968">
              <w:rPr>
                <w:rStyle w:val="normaltextrun"/>
                <w:color w:val="auto"/>
              </w:rPr>
              <w:t>dvocacy</w:t>
            </w:r>
          </w:p>
        </w:tc>
        <w:tc>
          <w:tcPr>
            <w:tcW w:w="1089" w:type="pct"/>
            <w:vMerge/>
          </w:tcPr>
          <w:p w14:paraId="0A64B08A" w14:textId="4CD15147" w:rsidR="000F30BD" w:rsidRPr="00603544" w:rsidRDefault="000F30BD" w:rsidP="00A86479">
            <w:pPr>
              <w:pStyle w:val="paragraph"/>
              <w:spacing w:before="0" w:after="0"/>
              <w:textAlignment w:val="baseline"/>
              <w:rPr>
                <w:rStyle w:val="normaltextrun"/>
                <w:rFonts w:ascii="Arial" w:hAnsi="Arial"/>
                <w:sz w:val="20"/>
              </w:rPr>
            </w:pPr>
          </w:p>
        </w:tc>
      </w:tr>
      <w:tr w:rsidR="00E063E0" w:rsidRPr="003A7034" w14:paraId="7B19B380" w14:textId="77777777" w:rsidTr="071F155F">
        <w:trPr>
          <w:cantSplit/>
          <w:trHeight w:val="3402"/>
        </w:trPr>
        <w:tc>
          <w:tcPr>
            <w:tcW w:w="192" w:type="pct"/>
          </w:tcPr>
          <w:p w14:paraId="3CC1FBA6" w14:textId="5CED7B24" w:rsidR="00E063E0" w:rsidRPr="00E063E0" w:rsidRDefault="00E063E0" w:rsidP="002607BB">
            <w:pPr>
              <w:pStyle w:val="paragraph"/>
              <w:spacing w:before="120" w:beforeAutospacing="0" w:after="0" w:afterAutospacing="0"/>
              <w:textAlignment w:val="baseline"/>
              <w:rPr>
                <w:rStyle w:val="normaltextrun"/>
                <w:rFonts w:ascii="Arial" w:hAnsi="Arial" w:cs="Arial"/>
                <w:sz w:val="20"/>
              </w:rPr>
            </w:pPr>
            <w:r w:rsidRPr="00E063E0">
              <w:rPr>
                <w:rStyle w:val="normaltextrun"/>
                <w:rFonts w:ascii="Arial" w:hAnsi="Arial" w:cs="Arial"/>
                <w:sz w:val="20"/>
              </w:rPr>
              <w:lastRenderedPageBreak/>
              <w:t>18</w:t>
            </w:r>
          </w:p>
        </w:tc>
        <w:tc>
          <w:tcPr>
            <w:tcW w:w="2144" w:type="pct"/>
            <w:shd w:val="clear" w:color="auto" w:fill="auto"/>
          </w:tcPr>
          <w:p w14:paraId="42F42B9C" w14:textId="7A60E0B1" w:rsidR="00E063E0" w:rsidRPr="00E063E0" w:rsidRDefault="00E063E0" w:rsidP="0B8D9968">
            <w:pPr>
              <w:pStyle w:val="paragraph"/>
              <w:spacing w:before="120" w:beforeAutospacing="0" w:after="0" w:afterAutospacing="0"/>
              <w:textAlignment w:val="baseline"/>
              <w:rPr>
                <w:rStyle w:val="normaltextrun"/>
                <w:rFonts w:ascii="Arial" w:hAnsi="Arial" w:cs="Arial"/>
                <w:sz w:val="20"/>
                <w:szCs w:val="20"/>
              </w:rPr>
            </w:pPr>
            <w:r w:rsidRPr="0B8D9968">
              <w:rPr>
                <w:rStyle w:val="normaltextrun"/>
                <w:rFonts w:ascii="Arial" w:hAnsi="Arial" w:cs="Arial"/>
                <w:sz w:val="20"/>
                <w:szCs w:val="20"/>
              </w:rPr>
              <w:t xml:space="preserve">Ensure victim survivors </w:t>
            </w:r>
            <w:r w:rsidR="0075157E" w:rsidRPr="0B8D9968">
              <w:rPr>
                <w:rStyle w:val="normaltextrun"/>
                <w:rFonts w:ascii="Arial" w:hAnsi="Arial" w:cs="Arial"/>
                <w:sz w:val="20"/>
                <w:szCs w:val="20"/>
              </w:rPr>
              <w:t>take part</w:t>
            </w:r>
            <w:r w:rsidRPr="0B8D9968">
              <w:rPr>
                <w:rStyle w:val="normaltextrun"/>
                <w:rFonts w:ascii="Arial" w:hAnsi="Arial" w:cs="Arial"/>
                <w:sz w:val="20"/>
                <w:szCs w:val="20"/>
              </w:rPr>
              <w:t xml:space="preserve"> in decision</w:t>
            </w:r>
            <w:r w:rsidR="00D73AF6" w:rsidRPr="0B8D9968">
              <w:rPr>
                <w:rStyle w:val="normaltextrun"/>
                <w:rFonts w:ascii="Arial" w:hAnsi="Arial" w:cs="Arial"/>
                <w:sz w:val="20"/>
                <w:szCs w:val="20"/>
              </w:rPr>
              <w:t xml:space="preserve"> </w:t>
            </w:r>
            <w:r w:rsidRPr="0B8D9968">
              <w:rPr>
                <w:rStyle w:val="normaltextrun"/>
                <w:rFonts w:ascii="Arial" w:hAnsi="Arial" w:cs="Arial"/>
                <w:sz w:val="20"/>
                <w:szCs w:val="20"/>
              </w:rPr>
              <w:t>making to safety plan for coordinated responses and communication with services and authorities that provide direct interventions with perpetrators.</w:t>
            </w:r>
          </w:p>
        </w:tc>
        <w:tc>
          <w:tcPr>
            <w:tcW w:w="1575" w:type="pct"/>
          </w:tcPr>
          <w:p w14:paraId="3C2C2763" w14:textId="14EE2E90" w:rsidR="00E063E0" w:rsidRPr="00D73AF6" w:rsidRDefault="00840F85" w:rsidP="0005684D">
            <w:pPr>
              <w:pStyle w:val="FSVtablebullet"/>
              <w:rPr>
                <w:b/>
                <w:bCs/>
                <w:u w:val="single"/>
              </w:rPr>
            </w:pPr>
            <w:hyperlink r:id="rId100" w:history="1">
              <w:r w:rsidR="00E063E0" w:rsidRPr="0B8D9968">
                <w:rPr>
                  <w:rStyle w:val="Hyperlink"/>
                  <w:b/>
                  <w:bCs/>
                </w:rPr>
                <w:t xml:space="preserve">MARAM </w:t>
              </w:r>
              <w:r w:rsidR="00065474" w:rsidRPr="0B8D9968">
                <w:rPr>
                  <w:rStyle w:val="Hyperlink"/>
                  <w:b/>
                  <w:bCs/>
                </w:rPr>
                <w:t>p</w:t>
              </w:r>
              <w:r w:rsidR="00E063E0" w:rsidRPr="0B8D9968">
                <w:rPr>
                  <w:rStyle w:val="Hyperlink"/>
                  <w:b/>
                  <w:bCs/>
                </w:rPr>
                <w:t xml:space="preserve">ractice </w:t>
              </w:r>
              <w:r w:rsidR="00065474" w:rsidRPr="0B8D9968">
                <w:rPr>
                  <w:rStyle w:val="Hyperlink"/>
                  <w:b/>
                  <w:bCs/>
                </w:rPr>
                <w:t>g</w:t>
              </w:r>
              <w:r w:rsidR="00E063E0" w:rsidRPr="0B8D9968">
                <w:rPr>
                  <w:rStyle w:val="Hyperlink"/>
                  <w:b/>
                  <w:bCs/>
                </w:rPr>
                <w:t>uide</w:t>
              </w:r>
            </w:hyperlink>
            <w:r w:rsidR="00D73AF6" w:rsidRPr="0B8D9968">
              <w:rPr>
                <w:rStyle w:val="Hyperlink"/>
                <w:b/>
                <w:bCs/>
              </w:rPr>
              <w:t>:</w:t>
            </w:r>
          </w:p>
          <w:p w14:paraId="42CFEF6F" w14:textId="77777777" w:rsidR="00E063E0" w:rsidRDefault="00E063E0" w:rsidP="0005684D">
            <w:pPr>
              <w:pStyle w:val="FSVtablebullet"/>
              <w:rPr>
                <w:rStyle w:val="normaltextrun"/>
                <w:color w:val="auto"/>
              </w:rPr>
            </w:pPr>
            <w:r w:rsidRPr="007A55AC">
              <w:rPr>
                <w:rStyle w:val="normaltextrun"/>
                <w:color w:val="auto"/>
              </w:rPr>
              <w:t xml:space="preserve">Responsibility 6 – Contribute to information sharing </w:t>
            </w:r>
          </w:p>
          <w:p w14:paraId="3E2148CB" w14:textId="77777777" w:rsidR="00E063E0" w:rsidRPr="007A55AC" w:rsidRDefault="00E063E0" w:rsidP="0005684D">
            <w:pPr>
              <w:pStyle w:val="FSVtablebullet"/>
              <w:rPr>
                <w:rStyle w:val="normaltextrun"/>
                <w:color w:val="auto"/>
              </w:rPr>
            </w:pPr>
            <w:r w:rsidRPr="00021FE9">
              <w:rPr>
                <w:rStyle w:val="normaltextrun"/>
                <w:color w:val="auto"/>
              </w:rPr>
              <w:t>Responsibility 10 – Collaborate for ongoing risk assessment and risk management</w:t>
            </w:r>
          </w:p>
          <w:p w14:paraId="67771747" w14:textId="124B1D34" w:rsidR="00E063E0" w:rsidRPr="00D73AF6" w:rsidRDefault="00840F85" w:rsidP="0005684D">
            <w:pPr>
              <w:pStyle w:val="FSVtablebullet"/>
              <w:rPr>
                <w:b/>
                <w:bCs/>
                <w:u w:val="dotted"/>
              </w:rPr>
            </w:pPr>
            <w:hyperlink r:id="rId101" w:history="1">
              <w:r w:rsidR="00E063E0" w:rsidRPr="0B8D9968">
                <w:rPr>
                  <w:rStyle w:val="Hyperlink"/>
                  <w:b/>
                  <w:bCs/>
                </w:rPr>
                <w:t xml:space="preserve">Code of </w:t>
              </w:r>
              <w:r w:rsidR="00236480" w:rsidRPr="0B8D9968">
                <w:rPr>
                  <w:rStyle w:val="Hyperlink"/>
                  <w:b/>
                  <w:bCs/>
                </w:rPr>
                <w:t>p</w:t>
              </w:r>
              <w:r w:rsidR="00E063E0" w:rsidRPr="0B8D9968">
                <w:rPr>
                  <w:rStyle w:val="Hyperlink"/>
                  <w:b/>
                  <w:bCs/>
                </w:rPr>
                <w:t>ractice</w:t>
              </w:r>
            </w:hyperlink>
            <w:r w:rsidR="00D73AF6" w:rsidRPr="0B8D9968">
              <w:rPr>
                <w:rStyle w:val="Hyperlink"/>
                <w:b/>
                <w:bCs/>
              </w:rPr>
              <w:t>:</w:t>
            </w:r>
          </w:p>
          <w:p w14:paraId="54954885" w14:textId="2BD28742" w:rsidR="00E063E0" w:rsidRDefault="00E063E0" w:rsidP="0B8D9968">
            <w:pPr>
              <w:pStyle w:val="paragraph"/>
              <w:spacing w:before="0" w:beforeAutospacing="0" w:after="0" w:afterAutospacing="0"/>
              <w:textAlignment w:val="baseline"/>
              <w:rPr>
                <w:rStyle w:val="normaltextrun"/>
                <w:rFonts w:ascii="Arial" w:hAnsi="Arial"/>
                <w:sz w:val="20"/>
                <w:szCs w:val="20"/>
              </w:rPr>
            </w:pPr>
            <w:r w:rsidRPr="0B8D9968">
              <w:rPr>
                <w:rStyle w:val="normaltextrun"/>
                <w:rFonts w:ascii="Arial" w:hAnsi="Arial"/>
                <w:sz w:val="20"/>
                <w:szCs w:val="20"/>
              </w:rPr>
              <w:t>Principle 3</w:t>
            </w:r>
            <w:r w:rsidR="003A4B06" w:rsidRPr="0B8D9968">
              <w:rPr>
                <w:rStyle w:val="normaltextrun"/>
                <w:sz w:val="20"/>
                <w:szCs w:val="20"/>
              </w:rPr>
              <w:t xml:space="preserve"> </w:t>
            </w:r>
            <w:r w:rsidR="00B30F76" w:rsidRPr="0B8D9968">
              <w:rPr>
                <w:rStyle w:val="normaltextrun"/>
                <w:rFonts w:ascii="Arial" w:hAnsi="Arial"/>
                <w:sz w:val="20"/>
                <w:szCs w:val="20"/>
              </w:rPr>
              <w:t xml:space="preserve">– </w:t>
            </w:r>
            <w:r w:rsidRPr="0B8D9968">
              <w:rPr>
                <w:rStyle w:val="normaltextrun"/>
                <w:rFonts w:ascii="Arial" w:hAnsi="Arial"/>
                <w:sz w:val="20"/>
                <w:szCs w:val="20"/>
              </w:rPr>
              <w:t xml:space="preserve">Confidentiality and </w:t>
            </w:r>
            <w:r w:rsidR="00577900" w:rsidRPr="0B8D9968">
              <w:rPr>
                <w:rStyle w:val="normaltextrun"/>
                <w:rFonts w:ascii="Arial" w:hAnsi="Arial"/>
                <w:sz w:val="20"/>
                <w:szCs w:val="20"/>
              </w:rPr>
              <w:t>i</w:t>
            </w:r>
            <w:r w:rsidRPr="0B8D9968">
              <w:rPr>
                <w:rStyle w:val="normaltextrun"/>
                <w:rFonts w:ascii="Arial" w:hAnsi="Arial"/>
                <w:sz w:val="20"/>
                <w:szCs w:val="20"/>
              </w:rPr>
              <w:t>nformation management</w:t>
            </w:r>
          </w:p>
          <w:p w14:paraId="5639FC2A" w14:textId="11F2BF5D" w:rsidR="00E063E0" w:rsidRPr="00890466" w:rsidRDefault="00840F85" w:rsidP="0005684D">
            <w:pPr>
              <w:pStyle w:val="FSVtablebullet"/>
            </w:pPr>
            <w:hyperlink r:id="rId102" w:history="1">
              <w:r w:rsidR="00E063E0" w:rsidRPr="0B8D9968">
                <w:rPr>
                  <w:rStyle w:val="Hyperlink"/>
                </w:rPr>
                <w:t xml:space="preserve">Family Violence Information Sharing Scheme (FVISS) </w:t>
              </w:r>
              <w:r w:rsidR="00236480" w:rsidRPr="0B8D9968">
                <w:rPr>
                  <w:rStyle w:val="Hyperlink"/>
                </w:rPr>
                <w:t>m</w:t>
              </w:r>
              <w:r w:rsidR="00E063E0" w:rsidRPr="0B8D9968">
                <w:rPr>
                  <w:rStyle w:val="Hyperlink"/>
                </w:rPr>
                <w:t xml:space="preserve">inisterial </w:t>
              </w:r>
              <w:r w:rsidR="00236480" w:rsidRPr="0B8D9968">
                <w:rPr>
                  <w:rStyle w:val="Hyperlink"/>
                </w:rPr>
                <w:t>g</w:t>
              </w:r>
              <w:r w:rsidR="00E063E0" w:rsidRPr="0B8D9968">
                <w:rPr>
                  <w:rStyle w:val="Hyperlink"/>
                </w:rPr>
                <w:t>uidelines</w:t>
              </w:r>
            </w:hyperlink>
            <w:r w:rsidR="00E063E0" w:rsidRPr="0B8D9968">
              <w:rPr>
                <w:color w:val="auto"/>
              </w:rPr>
              <w:t xml:space="preserve"> </w:t>
            </w:r>
          </w:p>
          <w:p w14:paraId="00A68916" w14:textId="4E1F7C75" w:rsidR="00E063E0" w:rsidRPr="00603544" w:rsidRDefault="00840F85" w:rsidP="0005684D">
            <w:pPr>
              <w:pStyle w:val="FSVtablebullet"/>
              <w:rPr>
                <w:rStyle w:val="normaltextrun"/>
              </w:rPr>
            </w:pPr>
            <w:hyperlink r:id="rId103" w:history="1">
              <w:r w:rsidR="00E063E0" w:rsidRPr="0B8D9968">
                <w:rPr>
                  <w:rStyle w:val="Hyperlink"/>
                </w:rPr>
                <w:t xml:space="preserve">Child Information Sharing Scheme (CISS) </w:t>
              </w:r>
              <w:r w:rsidR="00236480" w:rsidRPr="0B8D9968">
                <w:rPr>
                  <w:rStyle w:val="Hyperlink"/>
                </w:rPr>
                <w:t>m</w:t>
              </w:r>
              <w:r w:rsidR="00E063E0" w:rsidRPr="0B8D9968">
                <w:rPr>
                  <w:rStyle w:val="Hyperlink"/>
                </w:rPr>
                <w:t xml:space="preserve">inisterial </w:t>
              </w:r>
              <w:r w:rsidR="00236480" w:rsidRPr="0B8D9968">
                <w:rPr>
                  <w:rStyle w:val="Hyperlink"/>
                </w:rPr>
                <w:t>g</w:t>
              </w:r>
              <w:r w:rsidR="00E063E0" w:rsidRPr="0B8D9968">
                <w:rPr>
                  <w:rStyle w:val="Hyperlink"/>
                </w:rPr>
                <w:t>uidelines</w:t>
              </w:r>
            </w:hyperlink>
          </w:p>
        </w:tc>
        <w:tc>
          <w:tcPr>
            <w:tcW w:w="1089" w:type="pct"/>
            <w:vMerge/>
          </w:tcPr>
          <w:p w14:paraId="0FE5B9E8" w14:textId="567234BD" w:rsidR="00E063E0" w:rsidRPr="00603544" w:rsidRDefault="00E063E0" w:rsidP="00A86479">
            <w:pPr>
              <w:pStyle w:val="paragraph"/>
              <w:spacing w:before="0" w:after="0"/>
              <w:textAlignment w:val="baseline"/>
              <w:rPr>
                <w:rStyle w:val="normaltextrun"/>
                <w:rFonts w:ascii="Arial" w:hAnsi="Arial"/>
                <w:sz w:val="20"/>
              </w:rPr>
            </w:pPr>
          </w:p>
        </w:tc>
      </w:tr>
    </w:tbl>
    <w:p w14:paraId="5C4D128E" w14:textId="6DE0957D" w:rsidR="071F155F" w:rsidRDefault="071F155F"/>
    <w:p w14:paraId="09D0134B" w14:textId="39C5A7FC" w:rsidR="00874990" w:rsidRDefault="00874990" w:rsidP="0B8D9968">
      <w:pPr>
        <w:spacing w:after="200" w:line="276" w:lineRule="auto"/>
        <w:rPr>
          <w:rFonts w:ascii="Arial" w:eastAsia="Times" w:hAnsi="Arial"/>
          <w:b/>
          <w:bCs/>
          <w:color w:val="204559" w:themeColor="accent1" w:themeShade="80"/>
          <w:sz w:val="22"/>
          <w:szCs w:val="22"/>
        </w:rPr>
      </w:pPr>
      <w:r w:rsidRPr="0B8D9968">
        <w:rPr>
          <w:b/>
          <w:bCs/>
          <w:color w:val="204559" w:themeColor="accent1" w:themeShade="80"/>
          <w:sz w:val="22"/>
          <w:szCs w:val="22"/>
        </w:rPr>
        <w:br w:type="page"/>
      </w:r>
    </w:p>
    <w:p w14:paraId="7354EDAB" w14:textId="0781A0BD" w:rsidR="00CC7B2C" w:rsidRPr="00603544" w:rsidRDefault="00C82835" w:rsidP="0B8D9968">
      <w:pPr>
        <w:pStyle w:val="FSVbody"/>
        <w:rPr>
          <w:b/>
          <w:bCs/>
          <w:color w:val="204559" w:themeColor="accent1" w:themeShade="80"/>
        </w:rPr>
      </w:pPr>
      <w:r w:rsidRPr="0B8D9968">
        <w:rPr>
          <w:b/>
          <w:bCs/>
          <w:color w:val="204559" w:themeColor="accent1" w:themeShade="80"/>
          <w:sz w:val="22"/>
          <w:szCs w:val="22"/>
        </w:rPr>
        <w:lastRenderedPageBreak/>
        <w:t>Case planning and risk management function</w:t>
      </w:r>
      <w:r w:rsidR="00EF420B" w:rsidRPr="0B8D9968">
        <w:rPr>
          <w:b/>
          <w:bCs/>
          <w:color w:val="204559" w:themeColor="accent1" w:themeShade="80"/>
          <w:sz w:val="22"/>
          <w:szCs w:val="22"/>
        </w:rPr>
        <w:t xml:space="preserve">: </w:t>
      </w:r>
      <w:r w:rsidR="001F2707" w:rsidRPr="0B8D9968">
        <w:rPr>
          <w:b/>
          <w:bCs/>
          <w:color w:val="204559" w:themeColor="accent1" w:themeShade="80"/>
          <w:sz w:val="22"/>
          <w:szCs w:val="22"/>
        </w:rPr>
        <w:t>other</w:t>
      </w:r>
      <w:r w:rsidR="00CC7B2C"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CC7B2C" w:rsidRPr="0B8D9968">
        <w:rPr>
          <w:b/>
          <w:bCs/>
          <w:color w:val="204559" w:themeColor="accent1" w:themeShade="80"/>
          <w:sz w:val="22"/>
          <w:szCs w:val="22"/>
        </w:rPr>
        <w:t>equirements for children and young people</w:t>
      </w:r>
    </w:p>
    <w:tbl>
      <w:tblPr>
        <w:tblStyle w:val="TableGrid"/>
        <w:tblW w:w="13887" w:type="dxa"/>
        <w:tblLayout w:type="fixed"/>
        <w:tblLook w:val="0620" w:firstRow="1" w:lastRow="0" w:firstColumn="0" w:lastColumn="0" w:noHBand="1" w:noVBand="1"/>
      </w:tblPr>
      <w:tblGrid>
        <w:gridCol w:w="562"/>
        <w:gridCol w:w="7371"/>
        <w:gridCol w:w="2977"/>
        <w:gridCol w:w="2977"/>
      </w:tblGrid>
      <w:tr w:rsidR="000350D9" w:rsidRPr="000C3CDA" w14:paraId="5FD061A0" w14:textId="77777777" w:rsidTr="071F155F">
        <w:trPr>
          <w:cantSplit/>
          <w:trHeight w:val="58"/>
          <w:tblHeader/>
        </w:trPr>
        <w:tc>
          <w:tcPr>
            <w:tcW w:w="562" w:type="dxa"/>
            <w:shd w:val="clear" w:color="auto" w:fill="F69200" w:themeFill="accent3"/>
          </w:tcPr>
          <w:p w14:paraId="07718447" w14:textId="38FE6734" w:rsidR="000350D9" w:rsidRPr="008E6780" w:rsidRDefault="00C82835" w:rsidP="0B8D9968">
            <w:pPr>
              <w:rPr>
                <w:rStyle w:val="normaltextrun"/>
              </w:rPr>
            </w:pPr>
            <w:r w:rsidRPr="008E6780">
              <w:rPr>
                <w:rFonts w:ascii="Arial" w:hAnsi="Arial"/>
                <w:b/>
                <w:bCs/>
                <w:lang w:eastAsia="en-US"/>
              </w:rPr>
              <w:t>No.</w:t>
            </w:r>
          </w:p>
        </w:tc>
        <w:tc>
          <w:tcPr>
            <w:tcW w:w="7371" w:type="dxa"/>
            <w:shd w:val="clear" w:color="auto" w:fill="F69200" w:themeFill="accent3"/>
          </w:tcPr>
          <w:p w14:paraId="28EC4D5E" w14:textId="372837F4" w:rsidR="000350D9" w:rsidRPr="008E6780" w:rsidRDefault="00C82835" w:rsidP="0B8D9968">
            <w:pPr>
              <w:rPr>
                <w:rFonts w:ascii="Arial" w:hAnsi="Arial"/>
                <w:b/>
                <w:bCs/>
              </w:rPr>
            </w:pPr>
            <w:r w:rsidRPr="008E6780">
              <w:rPr>
                <w:rFonts w:ascii="Arial" w:hAnsi="Arial"/>
                <w:b/>
                <w:bCs/>
              </w:rPr>
              <w:t>Requirements</w:t>
            </w:r>
          </w:p>
        </w:tc>
        <w:tc>
          <w:tcPr>
            <w:tcW w:w="2977" w:type="dxa"/>
            <w:shd w:val="clear" w:color="auto" w:fill="F69200" w:themeFill="accent3"/>
          </w:tcPr>
          <w:p w14:paraId="0C60E41F" w14:textId="3AED1D22" w:rsidR="000350D9" w:rsidRPr="008E6780" w:rsidRDefault="000350D9" w:rsidP="0B8D9968">
            <w:pPr>
              <w:pStyle w:val="paragraph"/>
              <w:spacing w:before="0" w:beforeAutospacing="0" w:after="0" w:afterAutospacing="0"/>
              <w:jc w:val="center"/>
              <w:textAlignment w:val="baseline"/>
              <w:rPr>
                <w:rStyle w:val="normaltextrun"/>
                <w:rFonts w:ascii="Arial" w:hAnsi="Arial" w:cs="Arial"/>
                <w:b/>
                <w:bCs/>
                <w:sz w:val="20"/>
                <w:szCs w:val="20"/>
              </w:rPr>
            </w:pPr>
            <w:r w:rsidRPr="008E6780">
              <w:rPr>
                <w:rFonts w:ascii="Arial" w:hAnsi="Arial" w:cs="Arial"/>
                <w:b/>
                <w:bCs/>
                <w:sz w:val="20"/>
                <w:szCs w:val="20"/>
              </w:rPr>
              <w:t>Mandatory resources, templates, tools and guidance</w:t>
            </w:r>
          </w:p>
        </w:tc>
        <w:tc>
          <w:tcPr>
            <w:tcW w:w="2977" w:type="dxa"/>
            <w:shd w:val="clear" w:color="auto" w:fill="F69200" w:themeFill="accent3"/>
          </w:tcPr>
          <w:p w14:paraId="7C1C2BFC" w14:textId="0E9E698C" w:rsidR="000350D9" w:rsidRPr="008E6780" w:rsidRDefault="000350D9" w:rsidP="0B8D9968">
            <w:pPr>
              <w:pStyle w:val="paragraph"/>
              <w:spacing w:before="0" w:beforeAutospacing="0" w:after="0" w:afterAutospacing="0"/>
              <w:jc w:val="center"/>
              <w:textAlignment w:val="baseline"/>
              <w:rPr>
                <w:rStyle w:val="normaltextrun"/>
                <w:rFonts w:ascii="Arial" w:hAnsi="Arial" w:cs="Arial"/>
                <w:b/>
                <w:bCs/>
                <w:sz w:val="20"/>
                <w:szCs w:val="20"/>
              </w:rPr>
            </w:pPr>
            <w:r w:rsidRPr="008E6780">
              <w:rPr>
                <w:rFonts w:ascii="Arial" w:hAnsi="Arial" w:cs="Arial"/>
                <w:b/>
                <w:bCs/>
                <w:sz w:val="20"/>
                <w:szCs w:val="20"/>
              </w:rPr>
              <w:t>Other sources of information or guidance</w:t>
            </w:r>
          </w:p>
        </w:tc>
      </w:tr>
      <w:tr w:rsidR="005E2795" w:rsidRPr="003A7034" w14:paraId="25E2712B" w14:textId="77777777" w:rsidTr="071F155F">
        <w:trPr>
          <w:trHeight w:val="300"/>
        </w:trPr>
        <w:tc>
          <w:tcPr>
            <w:tcW w:w="562" w:type="dxa"/>
            <w:shd w:val="clear" w:color="auto" w:fill="FFE9CA" w:themeFill="accent3" w:themeFillTint="33"/>
          </w:tcPr>
          <w:p w14:paraId="583E135C" w14:textId="1B3FAE44" w:rsidR="00CC7B2C" w:rsidRPr="00905CC0" w:rsidRDefault="00C536D0" w:rsidP="00905CC0">
            <w:pPr>
              <w:pStyle w:val="paragraph"/>
              <w:spacing w:before="80" w:beforeAutospacing="0" w:after="0" w:afterAutospacing="0"/>
              <w:textAlignment w:val="baseline"/>
              <w:rPr>
                <w:rStyle w:val="normaltextrun"/>
                <w:sz w:val="20"/>
                <w:szCs w:val="20"/>
              </w:rPr>
            </w:pPr>
            <w:r w:rsidRPr="00905CC0">
              <w:rPr>
                <w:rStyle w:val="normaltextrun"/>
                <w:rFonts w:ascii="Arial" w:hAnsi="Arial" w:cs="Arial"/>
                <w:sz w:val="20"/>
                <w:szCs w:val="20"/>
              </w:rPr>
              <w:t>1</w:t>
            </w:r>
            <w:r w:rsidR="00905CC0" w:rsidRPr="00905CC0">
              <w:rPr>
                <w:rStyle w:val="normaltextrun"/>
                <w:rFonts w:ascii="Arial" w:hAnsi="Arial" w:cs="Arial"/>
                <w:sz w:val="20"/>
                <w:szCs w:val="20"/>
              </w:rPr>
              <w:t>9</w:t>
            </w:r>
          </w:p>
        </w:tc>
        <w:tc>
          <w:tcPr>
            <w:tcW w:w="7371" w:type="dxa"/>
            <w:shd w:val="clear" w:color="auto" w:fill="FFE9CA" w:themeFill="accent3" w:themeFillTint="33"/>
          </w:tcPr>
          <w:p w14:paraId="01AB152F" w14:textId="79B872AA" w:rsidR="00337D1F" w:rsidRPr="0053117A" w:rsidRDefault="00337D1F" w:rsidP="0B8D9968">
            <w:pPr>
              <w:pStyle w:val="paragraph"/>
              <w:spacing w:before="80" w:beforeAutospacing="0" w:after="0" w:afterAutospacing="0"/>
              <w:ind w:left="6"/>
              <w:textAlignment w:val="baseline"/>
              <w:rPr>
                <w:rStyle w:val="normaltextrun"/>
                <w:rFonts w:ascii="Arial" w:hAnsi="Arial" w:cs="Arial"/>
                <w:sz w:val="20"/>
                <w:szCs w:val="20"/>
              </w:rPr>
            </w:pPr>
            <w:r w:rsidRPr="0B8D9968">
              <w:rPr>
                <w:rStyle w:val="normaltextrun"/>
                <w:rFonts w:ascii="Arial" w:hAnsi="Arial" w:cs="Arial"/>
                <w:sz w:val="20"/>
                <w:szCs w:val="20"/>
              </w:rPr>
              <w:t xml:space="preserve">If children and young people are identified </w:t>
            </w:r>
            <w:r w:rsidR="009C2A05" w:rsidRPr="0B8D9968">
              <w:rPr>
                <w:rStyle w:val="normaltextrun"/>
                <w:rFonts w:ascii="Arial" w:hAnsi="Arial" w:cs="Arial"/>
                <w:sz w:val="20"/>
                <w:szCs w:val="20"/>
              </w:rPr>
              <w:t xml:space="preserve">as victim </w:t>
            </w:r>
            <w:r w:rsidRPr="0B8D9968">
              <w:rPr>
                <w:rStyle w:val="normaltextrun"/>
                <w:rFonts w:ascii="Arial" w:hAnsi="Arial" w:cs="Arial"/>
                <w:sz w:val="20"/>
                <w:szCs w:val="20"/>
              </w:rPr>
              <w:t>survivor</w:t>
            </w:r>
            <w:r w:rsidR="00A862CD" w:rsidRPr="0B8D9968">
              <w:rPr>
                <w:rStyle w:val="normaltextrun"/>
                <w:rFonts w:ascii="Arial" w:hAnsi="Arial" w:cs="Arial"/>
                <w:sz w:val="20"/>
                <w:szCs w:val="20"/>
              </w:rPr>
              <w:t>s</w:t>
            </w:r>
            <w:r w:rsidRPr="0B8D9968">
              <w:rPr>
                <w:rStyle w:val="normaltextrun"/>
                <w:rFonts w:ascii="Arial" w:hAnsi="Arial" w:cs="Arial"/>
                <w:sz w:val="20"/>
                <w:szCs w:val="20"/>
              </w:rPr>
              <w:t>, services</w:t>
            </w:r>
            <w:r w:rsidR="003B7865" w:rsidRPr="0B8D9968">
              <w:rPr>
                <w:rStyle w:val="normaltextrun"/>
                <w:rFonts w:ascii="Arial" w:hAnsi="Arial" w:cs="Arial"/>
                <w:sz w:val="20"/>
                <w:szCs w:val="20"/>
              </w:rPr>
              <w:t>,</w:t>
            </w:r>
            <w:r w:rsidRPr="0B8D9968">
              <w:rPr>
                <w:rStyle w:val="normaltextrun"/>
                <w:rFonts w:ascii="Arial" w:hAnsi="Arial" w:cs="Arial"/>
                <w:sz w:val="20"/>
                <w:szCs w:val="20"/>
              </w:rPr>
              <w:t xml:space="preserve"> based on</w:t>
            </w:r>
            <w:r w:rsidR="009C2A05" w:rsidRPr="0B8D9968">
              <w:rPr>
                <w:rStyle w:val="normaltextrun"/>
                <w:rFonts w:ascii="Arial" w:hAnsi="Arial" w:cs="Arial"/>
                <w:sz w:val="20"/>
                <w:szCs w:val="20"/>
              </w:rPr>
              <w:t xml:space="preserve"> </w:t>
            </w:r>
            <w:r w:rsidRPr="0B8D9968">
              <w:rPr>
                <w:rStyle w:val="normaltextrun"/>
                <w:rFonts w:ascii="Arial" w:hAnsi="Arial" w:cs="Arial"/>
                <w:sz w:val="20"/>
                <w:szCs w:val="20"/>
              </w:rPr>
              <w:t xml:space="preserve">response type, </w:t>
            </w:r>
            <w:r w:rsidR="00B804C4" w:rsidRPr="0B8D9968">
              <w:rPr>
                <w:rStyle w:val="normaltextrun"/>
                <w:rFonts w:ascii="Arial" w:hAnsi="Arial" w:cs="Arial"/>
                <w:sz w:val="20"/>
                <w:szCs w:val="20"/>
              </w:rPr>
              <w:t>should</w:t>
            </w:r>
            <w:r w:rsidRPr="0B8D9968">
              <w:rPr>
                <w:rStyle w:val="normaltextrun"/>
                <w:rFonts w:ascii="Arial" w:hAnsi="Arial" w:cs="Arial"/>
                <w:sz w:val="20"/>
                <w:szCs w:val="20"/>
              </w:rPr>
              <w:t xml:space="preserve">: </w:t>
            </w:r>
          </w:p>
          <w:p w14:paraId="1B585B48" w14:textId="4E1E0660" w:rsidR="00337D1F" w:rsidRPr="0053117A" w:rsidRDefault="3B17C888" w:rsidP="00437E8F">
            <w:pPr>
              <w:pStyle w:val="FSVtablebullet"/>
              <w:numPr>
                <w:ilvl w:val="0"/>
                <w:numId w:val="27"/>
              </w:numPr>
              <w:spacing w:before="60" w:after="0"/>
              <w:ind w:left="312" w:hanging="312"/>
              <w:rPr>
                <w:color w:val="auto"/>
              </w:rPr>
            </w:pPr>
            <w:r w:rsidRPr="0053117A">
              <w:rPr>
                <w:color w:val="auto"/>
              </w:rPr>
              <w:t>Articulate actions and goals</w:t>
            </w:r>
            <w:r w:rsidR="009C2A05" w:rsidRPr="0053117A">
              <w:rPr>
                <w:color w:val="auto"/>
              </w:rPr>
              <w:t xml:space="preserve"> to </w:t>
            </w:r>
            <w:r w:rsidRPr="0053117A">
              <w:rPr>
                <w:color w:val="auto"/>
              </w:rPr>
              <w:t>meet</w:t>
            </w:r>
            <w:r w:rsidR="009C2A05" w:rsidRPr="0053117A">
              <w:rPr>
                <w:color w:val="auto"/>
              </w:rPr>
              <w:t xml:space="preserve"> the</w:t>
            </w:r>
            <w:r w:rsidRPr="0053117A">
              <w:rPr>
                <w:color w:val="auto"/>
              </w:rPr>
              <w:t xml:space="preserve"> unique risks and needs of children and young people in the family case plan, and wherever</w:t>
            </w:r>
            <w:r w:rsidR="009C2A05" w:rsidRPr="0053117A">
              <w:rPr>
                <w:color w:val="auto"/>
              </w:rPr>
              <w:t xml:space="preserve"> possible </w:t>
            </w:r>
            <w:r w:rsidRPr="0053117A">
              <w:rPr>
                <w:color w:val="auto"/>
              </w:rPr>
              <w:t xml:space="preserve">create a separate case plan for individual children that contemplates their life domains. </w:t>
            </w:r>
            <w:r w:rsidR="00962EA7">
              <w:rPr>
                <w:color w:val="auto"/>
              </w:rPr>
              <w:t xml:space="preserve">Include the needs of </w:t>
            </w:r>
            <w:r w:rsidR="00D233D3">
              <w:rPr>
                <w:color w:val="auto"/>
              </w:rPr>
              <w:t>unborn children and infants in all safety planning with the family group.</w:t>
            </w:r>
          </w:p>
          <w:p w14:paraId="6218C852" w14:textId="1ED882B5" w:rsidR="00E80495" w:rsidRPr="0053117A" w:rsidRDefault="00E80495" w:rsidP="00437E8F">
            <w:pPr>
              <w:pStyle w:val="FSVtablebullet"/>
              <w:numPr>
                <w:ilvl w:val="0"/>
                <w:numId w:val="27"/>
              </w:numPr>
              <w:spacing w:before="60" w:after="0"/>
              <w:ind w:left="312" w:hanging="312"/>
              <w:rPr>
                <w:color w:val="auto"/>
              </w:rPr>
            </w:pPr>
            <w:r w:rsidRPr="0B8D9968">
              <w:rPr>
                <w:color w:val="auto"/>
              </w:rPr>
              <w:t>Provide independent communication mechanisms and contact numbers for children to engage directly with their practitioner if they choose.</w:t>
            </w:r>
          </w:p>
          <w:p w14:paraId="27B29D45" w14:textId="77153C03" w:rsidR="00337D1F" w:rsidRPr="0053117A" w:rsidRDefault="00337D1F" w:rsidP="00437E8F">
            <w:pPr>
              <w:pStyle w:val="FSVtablebullet"/>
              <w:numPr>
                <w:ilvl w:val="0"/>
                <w:numId w:val="27"/>
              </w:numPr>
              <w:spacing w:before="60" w:after="0"/>
              <w:ind w:left="312" w:hanging="312"/>
              <w:rPr>
                <w:color w:val="auto"/>
              </w:rPr>
            </w:pPr>
            <w:r w:rsidRPr="0B8D9968">
              <w:rPr>
                <w:color w:val="auto"/>
              </w:rPr>
              <w:t xml:space="preserve">Seek the input of children and young people, where safe, </w:t>
            </w:r>
            <w:r w:rsidR="00B319A9" w:rsidRPr="0B8D9968">
              <w:rPr>
                <w:color w:val="auto"/>
              </w:rPr>
              <w:t>age</w:t>
            </w:r>
            <w:r w:rsidR="00B804C4" w:rsidRPr="0B8D9968">
              <w:rPr>
                <w:color w:val="auto"/>
              </w:rPr>
              <w:t>-</w:t>
            </w:r>
            <w:r w:rsidRPr="0B8D9968">
              <w:rPr>
                <w:color w:val="auto"/>
              </w:rPr>
              <w:t>appropriate and reasonable, in developing their own safety plan, and share it with them.</w:t>
            </w:r>
          </w:p>
          <w:p w14:paraId="77F17EAA" w14:textId="77777777" w:rsidR="00CD37A6" w:rsidRPr="00CD37A6" w:rsidRDefault="00606D17" w:rsidP="00437E8F">
            <w:pPr>
              <w:pStyle w:val="FSVtablebullet"/>
              <w:numPr>
                <w:ilvl w:val="0"/>
                <w:numId w:val="27"/>
              </w:numPr>
              <w:spacing w:before="60" w:after="0"/>
              <w:ind w:left="312" w:hanging="312"/>
            </w:pPr>
            <w:r w:rsidRPr="0B8D9968">
              <w:rPr>
                <w:color w:val="auto"/>
              </w:rPr>
              <w:t>Where appropriate, p</w:t>
            </w:r>
            <w:r w:rsidR="00337D1F" w:rsidRPr="0B8D9968">
              <w:rPr>
                <w:color w:val="auto"/>
              </w:rPr>
              <w:t>rovide age and stage-appropriate and accessible information to children and young people about</w:t>
            </w:r>
            <w:r w:rsidR="00CD37A6" w:rsidRPr="0B8D9968">
              <w:rPr>
                <w:color w:val="auto"/>
              </w:rPr>
              <w:t>:</w:t>
            </w:r>
            <w:r w:rsidR="00337D1F" w:rsidRPr="0B8D9968">
              <w:rPr>
                <w:color w:val="auto"/>
              </w:rPr>
              <w:t xml:space="preserve"> </w:t>
            </w:r>
          </w:p>
          <w:p w14:paraId="117CDF20" w14:textId="77777777" w:rsidR="00CD37A6" w:rsidRDefault="00337D1F" w:rsidP="00437E8F">
            <w:pPr>
              <w:pStyle w:val="FSVtablebullet21"/>
            </w:pPr>
            <w:r>
              <w:t xml:space="preserve">what </w:t>
            </w:r>
            <w:r w:rsidR="00890466">
              <w:t>your</w:t>
            </w:r>
            <w:r>
              <w:t xml:space="preserve"> service does</w:t>
            </w:r>
          </w:p>
          <w:p w14:paraId="4D164A2F" w14:textId="3D9F0929" w:rsidR="00CD37A6" w:rsidRDefault="00337D1F" w:rsidP="00437E8F">
            <w:pPr>
              <w:pStyle w:val="FSVtablebullet21"/>
            </w:pPr>
            <w:r>
              <w:t>how their information is managed</w:t>
            </w:r>
          </w:p>
          <w:p w14:paraId="5D48E2A7" w14:textId="1BF21722" w:rsidR="00CD37A6" w:rsidRDefault="00337D1F" w:rsidP="00437E8F">
            <w:pPr>
              <w:pStyle w:val="FSVtablebullet21"/>
            </w:pPr>
            <w:r>
              <w:t xml:space="preserve">how they will </w:t>
            </w:r>
            <w:r w:rsidR="0075157E">
              <w:t>take part</w:t>
            </w:r>
            <w:r>
              <w:t xml:space="preserve"> in decisions that </w:t>
            </w:r>
            <w:r w:rsidR="00CD37A6">
              <w:t xml:space="preserve">affect </w:t>
            </w:r>
            <w:r>
              <w:t>them</w:t>
            </w:r>
          </w:p>
          <w:p w14:paraId="77805FC6" w14:textId="69FBDF26" w:rsidR="00CD37A6" w:rsidRDefault="00585A49" w:rsidP="00437E8F">
            <w:pPr>
              <w:pStyle w:val="FSVtablebullet21"/>
            </w:pPr>
            <w:r>
              <w:t xml:space="preserve">how to make a complaint in line with </w:t>
            </w:r>
            <w:r w:rsidR="00460B93">
              <w:t>C</w:t>
            </w:r>
            <w:r>
              <w:t xml:space="preserve">hild </w:t>
            </w:r>
            <w:r w:rsidR="00460B93">
              <w:t>S</w:t>
            </w:r>
            <w:r>
              <w:t xml:space="preserve">afe </w:t>
            </w:r>
            <w:r w:rsidR="00460B93">
              <w:t>S</w:t>
            </w:r>
            <w:r>
              <w:t xml:space="preserve">tandards </w:t>
            </w:r>
          </w:p>
          <w:p w14:paraId="49590AD4" w14:textId="77777777" w:rsidR="00CD37A6" w:rsidRDefault="00337D1F" w:rsidP="00437E8F">
            <w:pPr>
              <w:pStyle w:val="FSVtablebullet21"/>
            </w:pPr>
            <w:r>
              <w:t xml:space="preserve">how to ask for help. </w:t>
            </w:r>
          </w:p>
          <w:p w14:paraId="5E7881ED" w14:textId="528C0443" w:rsidR="00CC7B2C" w:rsidRPr="00EF420B" w:rsidRDefault="009425B6" w:rsidP="00437E8F">
            <w:pPr>
              <w:pStyle w:val="FSVtablebullet"/>
              <w:numPr>
                <w:ilvl w:val="0"/>
                <w:numId w:val="27"/>
              </w:numPr>
              <w:spacing w:before="60" w:after="0"/>
              <w:ind w:left="312" w:hanging="312"/>
            </w:pPr>
            <w:r w:rsidRPr="0B8D9968">
              <w:rPr>
                <w:color w:val="auto"/>
              </w:rPr>
              <w:t>Support</w:t>
            </w:r>
            <w:r w:rsidR="00966932" w:rsidRPr="0B8D9968">
              <w:rPr>
                <w:color w:val="auto"/>
              </w:rPr>
              <w:t xml:space="preserve"> </w:t>
            </w:r>
            <w:r w:rsidR="00460B93" w:rsidRPr="0B8D9968">
              <w:rPr>
                <w:color w:val="auto"/>
              </w:rPr>
              <w:t>victim survivors to talk about</w:t>
            </w:r>
            <w:r w:rsidRPr="0B8D9968">
              <w:rPr>
                <w:color w:val="auto"/>
              </w:rPr>
              <w:t xml:space="preserve"> their needs and preferences</w:t>
            </w:r>
            <w:r w:rsidR="00CD37A6" w:rsidRPr="0B8D9968">
              <w:rPr>
                <w:color w:val="auto"/>
              </w:rPr>
              <w:t>.</w:t>
            </w:r>
            <w:r w:rsidR="00966932" w:rsidRPr="0B8D9968">
              <w:rPr>
                <w:color w:val="auto"/>
              </w:rPr>
              <w:t xml:space="preserve"> </w:t>
            </w:r>
            <w:r w:rsidR="00CD37A6" w:rsidRPr="0B8D9968">
              <w:rPr>
                <w:color w:val="auto"/>
              </w:rPr>
              <w:t>F</w:t>
            </w:r>
            <w:r w:rsidR="00BE656D" w:rsidRPr="0B8D9968">
              <w:rPr>
                <w:color w:val="auto"/>
              </w:rPr>
              <w:t>or example</w:t>
            </w:r>
            <w:r w:rsidR="00755BD1" w:rsidRPr="0B8D9968">
              <w:rPr>
                <w:color w:val="auto"/>
              </w:rPr>
              <w:t>,</w:t>
            </w:r>
            <w:r w:rsidR="00966932" w:rsidRPr="0B8D9968">
              <w:rPr>
                <w:color w:val="auto"/>
              </w:rPr>
              <w:t xml:space="preserve"> </w:t>
            </w:r>
            <w:r w:rsidRPr="0B8D9968">
              <w:rPr>
                <w:color w:val="auto"/>
              </w:rPr>
              <w:t xml:space="preserve">offer </w:t>
            </w:r>
            <w:r w:rsidR="00B34921" w:rsidRPr="0B8D9968">
              <w:rPr>
                <w:color w:val="auto"/>
              </w:rPr>
              <w:t xml:space="preserve">phrases that they can </w:t>
            </w:r>
            <w:r w:rsidR="00966932" w:rsidRPr="0B8D9968">
              <w:rPr>
                <w:color w:val="auto"/>
              </w:rPr>
              <w:t>use</w:t>
            </w:r>
            <w:r w:rsidR="00655635" w:rsidRPr="0B8D9968">
              <w:rPr>
                <w:color w:val="auto"/>
              </w:rPr>
              <w:t xml:space="preserve">, how to reach out for help safely and </w:t>
            </w:r>
            <w:r w:rsidR="00B34921" w:rsidRPr="0B8D9968">
              <w:rPr>
                <w:color w:val="auto"/>
              </w:rPr>
              <w:t>ensur</w:t>
            </w:r>
            <w:r w:rsidR="00655635" w:rsidRPr="0B8D9968">
              <w:rPr>
                <w:color w:val="auto"/>
              </w:rPr>
              <w:t>e</w:t>
            </w:r>
            <w:r w:rsidR="00B34921" w:rsidRPr="0B8D9968">
              <w:rPr>
                <w:color w:val="auto"/>
              </w:rPr>
              <w:t xml:space="preserve"> they know their rights</w:t>
            </w:r>
            <w:r w:rsidR="00B34921">
              <w:t>.</w:t>
            </w:r>
          </w:p>
          <w:p w14:paraId="71BC272F" w14:textId="138DC830" w:rsidR="00EF420B" w:rsidRDefault="00EF420B" w:rsidP="00437E8F">
            <w:pPr>
              <w:pStyle w:val="FSVtablebullet"/>
              <w:numPr>
                <w:ilvl w:val="0"/>
                <w:numId w:val="27"/>
              </w:numPr>
              <w:spacing w:before="60" w:after="0"/>
              <w:ind w:left="312" w:hanging="312"/>
              <w:rPr>
                <w:color w:val="auto"/>
              </w:rPr>
            </w:pPr>
            <w:r w:rsidRPr="0B8D9968">
              <w:rPr>
                <w:color w:val="auto"/>
              </w:rPr>
              <w:t>Have a sound understanding of the impact of family violence and trauma on children and young people</w:t>
            </w:r>
            <w:r w:rsidR="00CD37A6" w:rsidRPr="0B8D9968">
              <w:rPr>
                <w:color w:val="auto"/>
              </w:rPr>
              <w:t>. Offer</w:t>
            </w:r>
            <w:r w:rsidRPr="0B8D9968">
              <w:rPr>
                <w:color w:val="auto"/>
              </w:rPr>
              <w:t xml:space="preserve"> responses that are child-focused, developmentally appropriate and culturally safe. This includes understanding the complex relationship children </w:t>
            </w:r>
            <w:r w:rsidR="00460B93" w:rsidRPr="0B8D9968">
              <w:rPr>
                <w:color w:val="auto"/>
              </w:rPr>
              <w:t xml:space="preserve">often </w:t>
            </w:r>
            <w:r w:rsidRPr="0B8D9968">
              <w:rPr>
                <w:color w:val="auto"/>
              </w:rPr>
              <w:t>have with perpetrator</w:t>
            </w:r>
            <w:r w:rsidR="00460B93" w:rsidRPr="0B8D9968">
              <w:rPr>
                <w:color w:val="auto"/>
              </w:rPr>
              <w:t>s</w:t>
            </w:r>
            <w:r w:rsidRPr="0B8D9968">
              <w:rPr>
                <w:color w:val="auto"/>
              </w:rPr>
              <w:t xml:space="preserve"> and their potential wish to </w:t>
            </w:r>
            <w:r w:rsidR="006E2EA4" w:rsidRPr="0B8D9968">
              <w:rPr>
                <w:color w:val="auto"/>
              </w:rPr>
              <w:t xml:space="preserve">keep </w:t>
            </w:r>
            <w:r w:rsidRPr="0B8D9968">
              <w:rPr>
                <w:color w:val="auto"/>
              </w:rPr>
              <w:t xml:space="preserve">connection and </w:t>
            </w:r>
            <w:r w:rsidR="00460B93" w:rsidRPr="0B8D9968">
              <w:rPr>
                <w:color w:val="auto"/>
              </w:rPr>
              <w:t>repair the relationship</w:t>
            </w:r>
            <w:r w:rsidRPr="0B8D9968">
              <w:rPr>
                <w:color w:val="auto"/>
              </w:rPr>
              <w:t>.</w:t>
            </w:r>
          </w:p>
          <w:p w14:paraId="34E6DFC0" w14:textId="4DBE4819" w:rsidR="00EF420B" w:rsidRDefault="00EF420B" w:rsidP="00437E8F">
            <w:pPr>
              <w:pStyle w:val="FSVtablebullet"/>
              <w:numPr>
                <w:ilvl w:val="0"/>
                <w:numId w:val="27"/>
              </w:numPr>
              <w:spacing w:before="60" w:after="0"/>
              <w:ind w:left="312" w:hanging="312"/>
              <w:rPr>
                <w:color w:val="auto"/>
              </w:rPr>
            </w:pPr>
            <w:r w:rsidRPr="0B8D9968">
              <w:rPr>
                <w:color w:val="auto"/>
              </w:rPr>
              <w:t>Coordinate with statutory authorities and other support services to manage the risk and impact of perpetrators’ violent behaviour on children</w:t>
            </w:r>
            <w:r w:rsidR="00CD37A6" w:rsidRPr="0B8D9968">
              <w:rPr>
                <w:color w:val="auto"/>
              </w:rPr>
              <w:t>.</w:t>
            </w:r>
            <w:r w:rsidRPr="0B8D9968">
              <w:rPr>
                <w:color w:val="auto"/>
              </w:rPr>
              <w:t xml:space="preserve"> </w:t>
            </w:r>
            <w:r w:rsidR="00CD37A6" w:rsidRPr="0B8D9968">
              <w:rPr>
                <w:color w:val="auto"/>
              </w:rPr>
              <w:t>A</w:t>
            </w:r>
            <w:r w:rsidRPr="0B8D9968">
              <w:rPr>
                <w:color w:val="auto"/>
              </w:rPr>
              <w:t>ddress the needs of children and promote their wellbeing (</w:t>
            </w:r>
            <w:r w:rsidR="00BE656D" w:rsidRPr="0B8D9968">
              <w:rPr>
                <w:color w:val="auto"/>
              </w:rPr>
              <w:t>for example</w:t>
            </w:r>
            <w:r w:rsidRPr="0B8D9968">
              <w:rPr>
                <w:color w:val="auto"/>
              </w:rPr>
              <w:t xml:space="preserve">, referrals, child programs). </w:t>
            </w:r>
          </w:p>
          <w:p w14:paraId="501D493F" w14:textId="1BBE5D71" w:rsidR="00EF420B" w:rsidRPr="0053117A" w:rsidRDefault="00EF420B" w:rsidP="00437E8F">
            <w:pPr>
              <w:pStyle w:val="FSVtablebullet"/>
              <w:numPr>
                <w:ilvl w:val="0"/>
                <w:numId w:val="27"/>
              </w:numPr>
              <w:spacing w:before="60" w:after="0"/>
              <w:ind w:left="312" w:hanging="312"/>
              <w:rPr>
                <w:color w:val="auto"/>
              </w:rPr>
            </w:pPr>
            <w:r w:rsidRPr="0B8D9968">
              <w:rPr>
                <w:color w:val="auto"/>
              </w:rPr>
              <w:lastRenderedPageBreak/>
              <w:t xml:space="preserve">Support cultural planning with </w:t>
            </w:r>
            <w:r w:rsidR="00460B93" w:rsidRPr="0B8D9968">
              <w:rPr>
                <w:color w:val="auto"/>
              </w:rPr>
              <w:t>c</w:t>
            </w:r>
            <w:r w:rsidRPr="0B8D9968">
              <w:rPr>
                <w:color w:val="auto"/>
              </w:rPr>
              <w:t xml:space="preserve">hild </w:t>
            </w:r>
            <w:r w:rsidR="00460B93" w:rsidRPr="0B8D9968">
              <w:rPr>
                <w:color w:val="auto"/>
              </w:rPr>
              <w:t>p</w:t>
            </w:r>
            <w:r w:rsidRPr="0B8D9968">
              <w:rPr>
                <w:color w:val="auto"/>
              </w:rPr>
              <w:t>rotection</w:t>
            </w:r>
            <w:r w:rsidR="00460B93" w:rsidRPr="0B8D9968">
              <w:rPr>
                <w:color w:val="auto"/>
              </w:rPr>
              <w:t xml:space="preserve"> services</w:t>
            </w:r>
            <w:r w:rsidRPr="0B8D9968">
              <w:rPr>
                <w:color w:val="auto"/>
              </w:rPr>
              <w:t xml:space="preserve"> such as cultural programs for children in out</w:t>
            </w:r>
            <w:r w:rsidR="00D053F9" w:rsidRPr="0B8D9968">
              <w:rPr>
                <w:color w:val="auto"/>
              </w:rPr>
              <w:t>-</w:t>
            </w:r>
            <w:r w:rsidRPr="0B8D9968">
              <w:rPr>
                <w:color w:val="auto"/>
              </w:rPr>
              <w:t>of</w:t>
            </w:r>
            <w:r w:rsidR="00D053F9" w:rsidRPr="0B8D9968">
              <w:rPr>
                <w:color w:val="auto"/>
              </w:rPr>
              <w:t>-</w:t>
            </w:r>
            <w:r w:rsidRPr="0B8D9968">
              <w:rPr>
                <w:color w:val="auto"/>
              </w:rPr>
              <w:t>home care. If victim survivors</w:t>
            </w:r>
            <w:r w:rsidR="00D053F9" w:rsidRPr="0B8D9968">
              <w:rPr>
                <w:color w:val="auto"/>
              </w:rPr>
              <w:t xml:space="preserve"> agree</w:t>
            </w:r>
            <w:r w:rsidRPr="0B8D9968">
              <w:rPr>
                <w:color w:val="auto"/>
              </w:rPr>
              <w:t xml:space="preserve">, advocate for safe, supervised access visits between young people and the perpetrator, particularly if </w:t>
            </w:r>
            <w:r w:rsidR="00460B93" w:rsidRPr="0B8D9968">
              <w:rPr>
                <w:color w:val="auto"/>
              </w:rPr>
              <w:t>c</w:t>
            </w:r>
            <w:r w:rsidRPr="0B8D9968">
              <w:rPr>
                <w:color w:val="auto"/>
              </w:rPr>
              <w:t xml:space="preserve">hild </w:t>
            </w:r>
            <w:r w:rsidR="00460B93" w:rsidRPr="0B8D9968">
              <w:rPr>
                <w:color w:val="auto"/>
              </w:rPr>
              <w:t>p</w:t>
            </w:r>
            <w:r w:rsidRPr="0B8D9968">
              <w:rPr>
                <w:color w:val="auto"/>
              </w:rPr>
              <w:t xml:space="preserve">rotection initially </w:t>
            </w:r>
            <w:r w:rsidR="006E2EA4" w:rsidRPr="0B8D9968">
              <w:rPr>
                <w:color w:val="auto"/>
              </w:rPr>
              <w:t xml:space="preserve">oversaw </w:t>
            </w:r>
            <w:r w:rsidRPr="0B8D9968">
              <w:rPr>
                <w:color w:val="auto"/>
              </w:rPr>
              <w:t>this service and has withdrawn.</w:t>
            </w:r>
          </w:p>
          <w:p w14:paraId="0E8FE229" w14:textId="6EC3212C" w:rsidR="00EF420B" w:rsidRPr="0053117A" w:rsidRDefault="00EF420B" w:rsidP="00437E8F">
            <w:pPr>
              <w:pStyle w:val="FSVtablebullet"/>
              <w:numPr>
                <w:ilvl w:val="0"/>
                <w:numId w:val="27"/>
              </w:numPr>
              <w:spacing w:before="60" w:after="0"/>
              <w:ind w:left="312" w:hanging="312"/>
              <w:rPr>
                <w:color w:val="auto"/>
              </w:rPr>
            </w:pPr>
            <w:r w:rsidRPr="0B8D9968">
              <w:rPr>
                <w:color w:val="auto"/>
              </w:rPr>
              <w:t xml:space="preserve">Collaborate with, plan with or refer to a range of services and supports for children and young people to </w:t>
            </w:r>
            <w:r w:rsidR="006E2EA4" w:rsidRPr="0B8D9968">
              <w:rPr>
                <w:color w:val="auto"/>
              </w:rPr>
              <w:t xml:space="preserve">protect and meet </w:t>
            </w:r>
            <w:r w:rsidRPr="0B8D9968">
              <w:rPr>
                <w:color w:val="auto"/>
              </w:rPr>
              <w:t xml:space="preserve">their rights and needs. These services will range from age-appropriate universal services through to family services. </w:t>
            </w:r>
          </w:p>
          <w:p w14:paraId="40E4046E" w14:textId="009C3129" w:rsidR="00EF420B" w:rsidRPr="0053117A" w:rsidRDefault="00BF545F" w:rsidP="00437E8F">
            <w:pPr>
              <w:pStyle w:val="FSVtablebullet"/>
              <w:numPr>
                <w:ilvl w:val="0"/>
                <w:numId w:val="27"/>
              </w:numPr>
              <w:spacing w:before="60" w:after="0"/>
              <w:ind w:left="312" w:hanging="312"/>
              <w:rPr>
                <w:color w:val="auto"/>
              </w:rPr>
            </w:pPr>
            <w:r w:rsidRPr="0B8D9968">
              <w:rPr>
                <w:color w:val="auto"/>
              </w:rPr>
              <w:t xml:space="preserve">Offer </w:t>
            </w:r>
            <w:r w:rsidR="00EF420B" w:rsidRPr="0B8D9968">
              <w:rPr>
                <w:color w:val="auto"/>
              </w:rPr>
              <w:t>opportunities and referrals for adult victim survivor to restore the parent</w:t>
            </w:r>
            <w:r w:rsidR="00D053F9" w:rsidRPr="0B8D9968">
              <w:rPr>
                <w:color w:val="auto"/>
              </w:rPr>
              <w:t>–</w:t>
            </w:r>
            <w:r w:rsidR="00EF420B" w:rsidRPr="0B8D9968">
              <w:rPr>
                <w:color w:val="auto"/>
              </w:rPr>
              <w:t>carer</w:t>
            </w:r>
            <w:r w:rsidR="00D053F9" w:rsidRPr="0B8D9968">
              <w:rPr>
                <w:color w:val="auto"/>
              </w:rPr>
              <w:t>–</w:t>
            </w:r>
            <w:r w:rsidR="00EF420B" w:rsidRPr="0B8D9968">
              <w:rPr>
                <w:color w:val="auto"/>
              </w:rPr>
              <w:t xml:space="preserve">child bond and strengthen parenting capacity to support children’s ongoing safety and wellbeing. Note that specialist parenting and therapeutic services may be best placed to </w:t>
            </w:r>
            <w:r w:rsidR="00D053F9" w:rsidRPr="0B8D9968">
              <w:rPr>
                <w:color w:val="auto"/>
              </w:rPr>
              <w:t xml:space="preserve">offer </w:t>
            </w:r>
            <w:r w:rsidR="00EF420B" w:rsidRPr="0B8D9968">
              <w:rPr>
                <w:color w:val="auto"/>
              </w:rPr>
              <w:t>essential healing, recovery and processing of trauma</w:t>
            </w:r>
            <w:r w:rsidR="00D053F9" w:rsidRPr="0B8D9968">
              <w:rPr>
                <w:color w:val="auto"/>
              </w:rPr>
              <w:t>. This could happen</w:t>
            </w:r>
            <w:r w:rsidR="00EF420B" w:rsidRPr="0B8D9968">
              <w:rPr>
                <w:color w:val="auto"/>
              </w:rPr>
              <w:t xml:space="preserve"> whil</w:t>
            </w:r>
            <w:r w:rsidR="00D053F9" w:rsidRPr="0B8D9968">
              <w:rPr>
                <w:color w:val="auto"/>
              </w:rPr>
              <w:t>e</w:t>
            </w:r>
            <w:r w:rsidR="00EF420B" w:rsidRPr="0B8D9968">
              <w:rPr>
                <w:color w:val="auto"/>
              </w:rPr>
              <w:t xml:space="preserve"> your service arranges other practical supports </w:t>
            </w:r>
            <w:r w:rsidR="00D053F9" w:rsidRPr="0B8D9968">
              <w:rPr>
                <w:color w:val="auto"/>
              </w:rPr>
              <w:t xml:space="preserve">that </w:t>
            </w:r>
            <w:r w:rsidR="00EF420B" w:rsidRPr="0B8D9968">
              <w:rPr>
                <w:color w:val="auto"/>
              </w:rPr>
              <w:t xml:space="preserve">help adult victim survivors take care of children (childcare, </w:t>
            </w:r>
            <w:r w:rsidR="00460B93" w:rsidRPr="0B8D9968">
              <w:rPr>
                <w:color w:val="auto"/>
              </w:rPr>
              <w:t>leisure</w:t>
            </w:r>
            <w:r w:rsidR="00EF420B" w:rsidRPr="0B8D9968">
              <w:rPr>
                <w:color w:val="auto"/>
              </w:rPr>
              <w:t xml:space="preserve"> opportunities for children and young people, home help, etc.)</w:t>
            </w:r>
            <w:r w:rsidR="003A4B06" w:rsidRPr="0B8D9968">
              <w:rPr>
                <w:color w:val="auto"/>
              </w:rPr>
              <w:t xml:space="preserve"> </w:t>
            </w:r>
          </w:p>
          <w:p w14:paraId="05C38EEB" w14:textId="1AC4D7E0" w:rsidR="00EF420B" w:rsidRPr="00F64674" w:rsidRDefault="00EF420B" w:rsidP="00437E8F">
            <w:pPr>
              <w:pStyle w:val="FSVtablebullet"/>
              <w:numPr>
                <w:ilvl w:val="0"/>
                <w:numId w:val="27"/>
              </w:numPr>
              <w:spacing w:before="60" w:after="0"/>
              <w:ind w:left="312" w:hanging="312"/>
            </w:pPr>
            <w:r w:rsidRPr="0B8D9968">
              <w:rPr>
                <w:color w:val="auto"/>
              </w:rPr>
              <w:t xml:space="preserve">Have processes that promote and enhance positive diverse parenting styles including within Aboriginal and Torres Strait Islander communities and the specific cultural context of </w:t>
            </w:r>
            <w:r w:rsidR="00B97572" w:rsidRPr="0B8D9968">
              <w:rPr>
                <w:color w:val="auto"/>
              </w:rPr>
              <w:t xml:space="preserve">culturally diverse </w:t>
            </w:r>
            <w:r w:rsidRPr="0B8D9968">
              <w:rPr>
                <w:color w:val="auto"/>
              </w:rPr>
              <w:t>communities.</w:t>
            </w:r>
          </w:p>
        </w:tc>
        <w:tc>
          <w:tcPr>
            <w:tcW w:w="2977" w:type="dxa"/>
            <w:shd w:val="clear" w:color="auto" w:fill="FFE9CA" w:themeFill="accent3" w:themeFillTint="33"/>
          </w:tcPr>
          <w:p w14:paraId="46A07D34" w14:textId="6D0BAFA5" w:rsidR="00DC753C" w:rsidRPr="00D73AF6" w:rsidRDefault="00840F85" w:rsidP="00DC753C">
            <w:pPr>
              <w:pStyle w:val="FSVtablebullet"/>
              <w:rPr>
                <w:u w:val="single"/>
              </w:rPr>
            </w:pPr>
            <w:hyperlink r:id="rId104" w:history="1">
              <w:r w:rsidR="00DC753C" w:rsidRPr="0B8D9968">
                <w:rPr>
                  <w:rStyle w:val="Hyperlink"/>
                </w:rPr>
                <w:t xml:space="preserve">MARAM </w:t>
              </w:r>
              <w:r w:rsidR="00D73AF6" w:rsidRPr="0B8D9968">
                <w:rPr>
                  <w:rStyle w:val="Hyperlink"/>
                </w:rPr>
                <w:t>p</w:t>
              </w:r>
              <w:r w:rsidR="00DC753C" w:rsidRPr="0B8D9968">
                <w:rPr>
                  <w:rStyle w:val="Hyperlink"/>
                </w:rPr>
                <w:t xml:space="preserve">ractice </w:t>
              </w:r>
              <w:r w:rsidR="00D73AF6" w:rsidRPr="0B8D9968">
                <w:rPr>
                  <w:rStyle w:val="Hyperlink"/>
                </w:rPr>
                <w:t>g</w:t>
              </w:r>
              <w:r w:rsidR="00DC753C" w:rsidRPr="0B8D9968">
                <w:rPr>
                  <w:rStyle w:val="Hyperlink"/>
                </w:rPr>
                <w:t>uide</w:t>
              </w:r>
            </w:hyperlink>
          </w:p>
          <w:p w14:paraId="15EFFD2D" w14:textId="2474AE46" w:rsidR="00DC753C" w:rsidRPr="00D73AF6" w:rsidRDefault="00DC753C" w:rsidP="00DC753C">
            <w:pPr>
              <w:pStyle w:val="FSVtabletext"/>
              <w:rPr>
                <w:rStyle w:val="normaltextrun"/>
                <w:b/>
                <w:bCs/>
                <w:color w:val="auto"/>
              </w:rPr>
            </w:pPr>
            <w:r w:rsidRPr="0B8D9968">
              <w:rPr>
                <w:b/>
                <w:bCs/>
                <w:color w:val="auto"/>
              </w:rPr>
              <w:t xml:space="preserve">MARAM </w:t>
            </w:r>
            <w:r w:rsidR="00D73AF6" w:rsidRPr="0B8D9968">
              <w:rPr>
                <w:b/>
                <w:bCs/>
                <w:color w:val="auto"/>
              </w:rPr>
              <w:t>r</w:t>
            </w:r>
            <w:r w:rsidRPr="0B8D9968">
              <w:rPr>
                <w:b/>
                <w:bCs/>
                <w:color w:val="auto"/>
              </w:rPr>
              <w:t xml:space="preserve">isk </w:t>
            </w:r>
            <w:r w:rsidR="00D73AF6" w:rsidRPr="0B8D9968">
              <w:rPr>
                <w:b/>
                <w:bCs/>
                <w:color w:val="auto"/>
              </w:rPr>
              <w:t>a</w:t>
            </w:r>
            <w:r w:rsidRPr="0B8D9968">
              <w:rPr>
                <w:b/>
                <w:bCs/>
                <w:color w:val="auto"/>
              </w:rPr>
              <w:t xml:space="preserve">ssessment templates and tools: </w:t>
            </w:r>
          </w:p>
          <w:p w14:paraId="32D06431" w14:textId="6F279210" w:rsidR="00DC753C" w:rsidRPr="0053117A" w:rsidRDefault="00DC753C" w:rsidP="00544B57">
            <w:pPr>
              <w:pStyle w:val="FSVtablebullet1"/>
              <w:numPr>
                <w:ilvl w:val="0"/>
                <w:numId w:val="0"/>
              </w:numPr>
            </w:pPr>
            <w:r>
              <w:t>Appendix 10</w:t>
            </w:r>
            <w:r w:rsidR="00832C90">
              <w:t xml:space="preserve"> –</w:t>
            </w:r>
            <w:r>
              <w:t xml:space="preserve"> Safety </w:t>
            </w:r>
            <w:r w:rsidR="00065474">
              <w:t>p</w:t>
            </w:r>
            <w:r>
              <w:t xml:space="preserve">lan for </w:t>
            </w:r>
            <w:r w:rsidR="00065474">
              <w:t>o</w:t>
            </w:r>
            <w:r>
              <w:t xml:space="preserve">lder </w:t>
            </w:r>
            <w:r w:rsidR="00065474">
              <w:t>c</w:t>
            </w:r>
            <w:r>
              <w:t xml:space="preserve">hildren and </w:t>
            </w:r>
            <w:r w:rsidR="00065474">
              <w:t>y</w:t>
            </w:r>
            <w:r>
              <w:t xml:space="preserve">oung </w:t>
            </w:r>
            <w:r w:rsidR="00065474">
              <w:t>p</w:t>
            </w:r>
            <w:r>
              <w:t>eople</w:t>
            </w:r>
            <w:r w:rsidR="003A4B06">
              <w:t xml:space="preserve"> </w:t>
            </w:r>
          </w:p>
          <w:p w14:paraId="7FA07228" w14:textId="7576B507" w:rsidR="00DC753C" w:rsidRPr="0053117A" w:rsidRDefault="00DC753C" w:rsidP="00544B57">
            <w:pPr>
              <w:pStyle w:val="FSVtablebullet1"/>
              <w:numPr>
                <w:ilvl w:val="0"/>
                <w:numId w:val="0"/>
              </w:numPr>
            </w:pPr>
            <w:r>
              <w:t>Responsibility 8</w:t>
            </w:r>
            <w:r w:rsidR="00832C90">
              <w:t xml:space="preserve"> –</w:t>
            </w:r>
            <w:r>
              <w:t xml:space="preserve"> Comprehensive </w:t>
            </w:r>
            <w:r w:rsidR="00065474">
              <w:t>r</w:t>
            </w:r>
            <w:r>
              <w:t xml:space="preserve">isk </w:t>
            </w:r>
            <w:r w:rsidR="00065474">
              <w:t>m</w:t>
            </w:r>
            <w:r>
              <w:t xml:space="preserve">anagement </w:t>
            </w:r>
          </w:p>
          <w:p w14:paraId="1753A54F" w14:textId="5750DF4C" w:rsidR="00F43E19" w:rsidRPr="00D73AF6" w:rsidRDefault="00840F85" w:rsidP="00F43E19">
            <w:pPr>
              <w:pStyle w:val="FSVtablebullet"/>
              <w:rPr>
                <w:b/>
                <w:bCs/>
                <w:u w:val="dotted"/>
              </w:rPr>
            </w:pPr>
            <w:hyperlink r:id="rId105" w:history="1">
              <w:r w:rsidR="00F43E19" w:rsidRPr="0B8D9968">
                <w:rPr>
                  <w:rStyle w:val="Hyperlink"/>
                  <w:b/>
                  <w:bCs/>
                </w:rPr>
                <w:t xml:space="preserve">Code of </w:t>
              </w:r>
              <w:r w:rsidR="00236480" w:rsidRPr="0B8D9968">
                <w:rPr>
                  <w:rStyle w:val="Hyperlink"/>
                  <w:b/>
                  <w:bCs/>
                </w:rPr>
                <w:t>p</w:t>
              </w:r>
              <w:r w:rsidR="00F43E19" w:rsidRPr="0B8D9968">
                <w:rPr>
                  <w:rStyle w:val="Hyperlink"/>
                  <w:b/>
                  <w:bCs/>
                </w:rPr>
                <w:t>ractice</w:t>
              </w:r>
            </w:hyperlink>
            <w:r w:rsidR="00D73AF6" w:rsidRPr="0B8D9968">
              <w:rPr>
                <w:rStyle w:val="Hyperlink"/>
                <w:b/>
                <w:bCs/>
              </w:rPr>
              <w:t>:</w:t>
            </w:r>
          </w:p>
          <w:p w14:paraId="6DC8BC55" w14:textId="1266D40C" w:rsidR="004108FF" w:rsidRDefault="004108FF" w:rsidP="003B7865">
            <w:pPr>
              <w:pStyle w:val="FSVtabletext"/>
              <w:rPr>
                <w:color w:val="auto"/>
              </w:rPr>
            </w:pPr>
            <w:r w:rsidRPr="0B8D9968">
              <w:rPr>
                <w:color w:val="auto"/>
              </w:rPr>
              <w:t>Principle 6</w:t>
            </w:r>
            <w:r w:rsidR="003A4B06" w:rsidRPr="0B8D9968">
              <w:rPr>
                <w:color w:val="auto"/>
              </w:rPr>
              <w:t xml:space="preserve"> </w:t>
            </w:r>
            <w:r w:rsidR="00B30F76" w:rsidRPr="0B8D9968">
              <w:rPr>
                <w:color w:val="auto"/>
              </w:rPr>
              <w:t xml:space="preserve">– </w:t>
            </w:r>
            <w:r w:rsidRPr="0B8D9968">
              <w:rPr>
                <w:color w:val="auto"/>
              </w:rPr>
              <w:t>Child-</w:t>
            </w:r>
            <w:r w:rsidR="00065474" w:rsidRPr="0B8D9968">
              <w:rPr>
                <w:color w:val="auto"/>
              </w:rPr>
              <w:t>c</w:t>
            </w:r>
            <w:r w:rsidRPr="0B8D9968">
              <w:rPr>
                <w:color w:val="auto"/>
              </w:rPr>
              <w:t>entred practice</w:t>
            </w:r>
          </w:p>
          <w:p w14:paraId="1E51EA61" w14:textId="4D7B48B6" w:rsidR="00EF420B" w:rsidRPr="00D0137D" w:rsidRDefault="00840F85" w:rsidP="0B8D9968">
            <w:pPr>
              <w:pStyle w:val="FSVtabletext"/>
              <w:rPr>
                <w:color w:val="auto"/>
              </w:rPr>
            </w:pPr>
            <w:hyperlink r:id="rId106" w:history="1">
              <w:r w:rsidR="00EF420B" w:rsidRPr="0B8D9968">
                <w:rPr>
                  <w:rStyle w:val="Hyperlink"/>
                </w:rPr>
                <w:t xml:space="preserve">Child Information Sharing Scheme (CISS) </w:t>
              </w:r>
              <w:r w:rsidR="00236480" w:rsidRPr="0B8D9968">
                <w:rPr>
                  <w:rStyle w:val="Hyperlink"/>
                </w:rPr>
                <w:t>m</w:t>
              </w:r>
              <w:r w:rsidR="00EF420B" w:rsidRPr="0B8D9968">
                <w:rPr>
                  <w:rStyle w:val="Hyperlink"/>
                </w:rPr>
                <w:t xml:space="preserve">inisterial </w:t>
              </w:r>
              <w:r w:rsidR="00236480" w:rsidRPr="0B8D9968">
                <w:rPr>
                  <w:rStyle w:val="Hyperlink"/>
                </w:rPr>
                <w:t>g</w:t>
              </w:r>
              <w:r w:rsidR="00EF420B" w:rsidRPr="0B8D9968">
                <w:rPr>
                  <w:rStyle w:val="Hyperlink"/>
                </w:rPr>
                <w:t>uidelines</w:t>
              </w:r>
            </w:hyperlink>
          </w:p>
          <w:p w14:paraId="47995EC8" w14:textId="3D4F2833" w:rsidR="00EF420B" w:rsidRPr="003B7865" w:rsidRDefault="00840F85" w:rsidP="0B8D9968">
            <w:pPr>
              <w:pStyle w:val="FSVHyperlink"/>
            </w:pPr>
            <w:hyperlink r:id="rId107" w:history="1">
              <w:r w:rsidR="00EF420B">
                <w:t xml:space="preserve">Best </w:t>
              </w:r>
              <w:r w:rsidR="00236480">
                <w:t>i</w:t>
              </w:r>
              <w:r w:rsidR="00EF420B">
                <w:t xml:space="preserve">nterests </w:t>
              </w:r>
              <w:r w:rsidR="00236480">
                <w:t>f</w:t>
              </w:r>
              <w:r w:rsidR="00EF420B">
                <w:t xml:space="preserve">ramework for </w:t>
              </w:r>
              <w:r w:rsidR="00236480">
                <w:t>v</w:t>
              </w:r>
              <w:r w:rsidR="00EF420B">
                <w:t xml:space="preserve">ulnerable </w:t>
              </w:r>
              <w:r w:rsidR="00236480">
                <w:t>c</w:t>
              </w:r>
              <w:r w:rsidR="00EF420B">
                <w:t xml:space="preserve">hildren and </w:t>
              </w:r>
              <w:r w:rsidR="00236480">
                <w:t>y</w:t>
              </w:r>
              <w:r w:rsidR="00EF420B">
                <w:t>outh</w:t>
              </w:r>
            </w:hyperlink>
          </w:p>
          <w:p w14:paraId="6EF16AAD" w14:textId="14937C8E" w:rsidR="00CC7B2C" w:rsidRPr="00D0137D" w:rsidRDefault="00840F85" w:rsidP="0B8D9968">
            <w:pPr>
              <w:pStyle w:val="FSVtabletext"/>
              <w:rPr>
                <w:color w:val="auto"/>
              </w:rPr>
            </w:pPr>
            <w:hyperlink r:id="rId108" w:history="1">
              <w:r w:rsidR="00EF420B" w:rsidRPr="0B8D9968">
                <w:rPr>
                  <w:rStyle w:val="Hyperlink"/>
                </w:rPr>
                <w:t xml:space="preserve">Child </w:t>
              </w:r>
              <w:r w:rsidR="00460B93" w:rsidRPr="0B8D9968">
                <w:rPr>
                  <w:rStyle w:val="Hyperlink"/>
                </w:rPr>
                <w:t>S</w:t>
              </w:r>
              <w:r w:rsidR="00EF420B" w:rsidRPr="0B8D9968">
                <w:rPr>
                  <w:rStyle w:val="Hyperlink"/>
                </w:rPr>
                <w:t xml:space="preserve">afe </w:t>
              </w:r>
              <w:r w:rsidR="00460B93" w:rsidRPr="0B8D9968">
                <w:rPr>
                  <w:rStyle w:val="Hyperlink"/>
                </w:rPr>
                <w:t>S</w:t>
              </w:r>
              <w:r w:rsidR="00EF420B" w:rsidRPr="0B8D9968">
                <w:rPr>
                  <w:rStyle w:val="Hyperlink"/>
                </w:rPr>
                <w:t>tandards</w:t>
              </w:r>
            </w:hyperlink>
          </w:p>
        </w:tc>
        <w:tc>
          <w:tcPr>
            <w:tcW w:w="2977" w:type="dxa"/>
            <w:shd w:val="clear" w:color="auto" w:fill="FFE9CA" w:themeFill="accent3" w:themeFillTint="33"/>
          </w:tcPr>
          <w:p w14:paraId="7530A10A" w14:textId="5F8EB26C" w:rsidR="007919CC" w:rsidRPr="00A22182" w:rsidRDefault="00A22182" w:rsidP="0B8D9968">
            <w:pPr>
              <w:pStyle w:val="FSVHyperlink"/>
            </w:pPr>
            <w:r w:rsidRPr="00A22182">
              <w:fldChar w:fldCharType="begin"/>
            </w:r>
            <w:r>
              <w:instrText xml:space="preserve"> HYPERLINK "https://www.vic.gov.au/orange-door-practitioner-resources" </w:instrText>
            </w:r>
            <w:r w:rsidRPr="00A22182">
              <w:fldChar w:fldCharType="separate"/>
            </w:r>
            <w:r w:rsidR="007919CC">
              <w:t xml:space="preserve">Support and </w:t>
            </w:r>
            <w:r w:rsidR="00D73AF6">
              <w:t>s</w:t>
            </w:r>
            <w:r w:rsidR="007919CC">
              <w:t xml:space="preserve">afety </w:t>
            </w:r>
            <w:r w:rsidR="00D73AF6">
              <w:t>h</w:t>
            </w:r>
            <w:r w:rsidR="007919CC">
              <w:t xml:space="preserve">ubs </w:t>
            </w:r>
            <w:r w:rsidR="00D73AF6">
              <w:t>c</w:t>
            </w:r>
            <w:r w:rsidR="007919CC">
              <w:t xml:space="preserve">lient </w:t>
            </w:r>
            <w:r w:rsidR="00D73AF6">
              <w:t>e</w:t>
            </w:r>
            <w:r w:rsidR="007919CC">
              <w:t xml:space="preserve">xperience </w:t>
            </w:r>
            <w:r w:rsidR="00D73AF6">
              <w:t>t</w:t>
            </w:r>
            <w:r w:rsidR="007919CC">
              <w:t>oolkit</w:t>
            </w:r>
          </w:p>
          <w:p w14:paraId="2AB96849" w14:textId="443695A7" w:rsidR="00CC7B2C" w:rsidRPr="0045484F" w:rsidRDefault="00A22182" w:rsidP="00664985">
            <w:pPr>
              <w:pStyle w:val="FSVHyperlink"/>
              <w:rPr>
                <w:rStyle w:val="normaltextrun"/>
                <w:i/>
                <w:iCs/>
              </w:rPr>
            </w:pPr>
            <w:r w:rsidRPr="00A22182">
              <w:fldChar w:fldCharType="end"/>
            </w:r>
            <w:r w:rsidR="001D73DC" w:rsidRPr="001D73DC">
              <w:t>https://kidshelpline.com.au/</w:t>
            </w:r>
          </w:p>
        </w:tc>
      </w:tr>
      <w:tr w:rsidR="005E2795" w:rsidRPr="003A7034" w14:paraId="2BA43723" w14:textId="77777777" w:rsidTr="071F155F">
        <w:trPr>
          <w:trHeight w:val="300"/>
        </w:trPr>
        <w:tc>
          <w:tcPr>
            <w:tcW w:w="562" w:type="dxa"/>
            <w:shd w:val="clear" w:color="auto" w:fill="FFE9CA" w:themeFill="accent3" w:themeFillTint="33"/>
          </w:tcPr>
          <w:p w14:paraId="2B81F45D" w14:textId="4670F074" w:rsidR="00A45D8A" w:rsidRPr="00905CC0" w:rsidRDefault="00905CC0" w:rsidP="00905CC0">
            <w:pPr>
              <w:pStyle w:val="paragraph"/>
              <w:spacing w:before="80" w:beforeAutospacing="0" w:after="0" w:afterAutospacing="0"/>
              <w:textAlignment w:val="baseline"/>
              <w:rPr>
                <w:rStyle w:val="normaltextrun"/>
                <w:rFonts w:ascii="Arial" w:hAnsi="Arial"/>
                <w:sz w:val="20"/>
                <w:szCs w:val="20"/>
              </w:rPr>
            </w:pPr>
            <w:r w:rsidRPr="00905CC0">
              <w:rPr>
                <w:rStyle w:val="normaltextrun"/>
                <w:rFonts w:ascii="Arial" w:hAnsi="Arial" w:cs="Arial"/>
                <w:sz w:val="20"/>
                <w:szCs w:val="20"/>
              </w:rPr>
              <w:t>20</w:t>
            </w:r>
          </w:p>
        </w:tc>
        <w:tc>
          <w:tcPr>
            <w:tcW w:w="7371" w:type="dxa"/>
            <w:shd w:val="clear" w:color="auto" w:fill="FFE9CA" w:themeFill="accent3" w:themeFillTint="33"/>
          </w:tcPr>
          <w:p w14:paraId="36442127" w14:textId="33BFF6E8" w:rsidR="00A45D8A" w:rsidRPr="00461279" w:rsidRDefault="00A45D8A" w:rsidP="00905CC0">
            <w:pPr>
              <w:spacing w:before="80"/>
              <w:rPr>
                <w:rStyle w:val="normaltextrun"/>
                <w:rFonts w:ascii="Arial" w:hAnsi="Arial" w:cs="Arial"/>
              </w:rPr>
            </w:pPr>
            <w:r w:rsidRPr="00461279">
              <w:rPr>
                <w:rStyle w:val="normaltextrun"/>
                <w:rFonts w:ascii="Arial" w:hAnsi="Arial" w:cs="Arial"/>
              </w:rPr>
              <w:t>If children and young people are using violence</w:t>
            </w:r>
            <w:r w:rsidR="00B97572">
              <w:rPr>
                <w:rStyle w:val="normaltextrun"/>
                <w:rFonts w:ascii="Arial" w:hAnsi="Arial" w:cs="Arial"/>
              </w:rPr>
              <w:t>:</w:t>
            </w:r>
            <w:r w:rsidRPr="00461279">
              <w:rPr>
                <w:rStyle w:val="FootnoteReference"/>
                <w:rFonts w:ascii="Arial" w:hAnsi="Arial" w:cs="Arial"/>
              </w:rPr>
              <w:footnoteReference w:id="19"/>
            </w:r>
          </w:p>
          <w:p w14:paraId="737C69E0" w14:textId="382E18C0" w:rsidR="00113317" w:rsidRPr="00461279" w:rsidRDefault="00113317" w:rsidP="00437E8F">
            <w:pPr>
              <w:pStyle w:val="FSVtablebullet1"/>
            </w:pPr>
            <w:r>
              <w:t xml:space="preserve">Partner with </w:t>
            </w:r>
            <w:r w:rsidR="00AC2B1E">
              <w:t xml:space="preserve">other </w:t>
            </w:r>
            <w:r>
              <w:t>victim survivor</w:t>
            </w:r>
            <w:r w:rsidR="00AC2B1E">
              <w:t>s in the family</w:t>
            </w:r>
            <w:r>
              <w:t xml:space="preserve"> to develop a safety plan for family member</w:t>
            </w:r>
            <w:r w:rsidR="00CC0395">
              <w:t>s</w:t>
            </w:r>
            <w:r>
              <w:t xml:space="preserve"> affected by the adolescent’s violent behaviour</w:t>
            </w:r>
            <w:r w:rsidR="00460B93">
              <w:t>. Use</w:t>
            </w:r>
            <w:r>
              <w:t xml:space="preserve"> a trauma-informed approach. </w:t>
            </w:r>
            <w:r w:rsidR="002726F0">
              <w:t xml:space="preserve">This includes asking </w:t>
            </w:r>
            <w:r w:rsidR="00C154A8">
              <w:t xml:space="preserve">all </w:t>
            </w:r>
            <w:r w:rsidR="002726F0">
              <w:t>children and young people which family members they trust and feel safe</w:t>
            </w:r>
            <w:r w:rsidR="00F9172B">
              <w:t xml:space="preserve"> with, prioritis</w:t>
            </w:r>
            <w:r w:rsidR="0025404D">
              <w:t>ing</w:t>
            </w:r>
            <w:r w:rsidR="00F9172B">
              <w:t xml:space="preserve"> the safety of infants and unborn children,</w:t>
            </w:r>
            <w:r w:rsidR="002726F0">
              <w:t xml:space="preserve"> and coordinating safety interventions in episodes of risk.</w:t>
            </w:r>
          </w:p>
          <w:p w14:paraId="06F6A546" w14:textId="53EA8C23" w:rsidR="00113317" w:rsidRPr="00461279" w:rsidRDefault="00113317" w:rsidP="00437E8F">
            <w:pPr>
              <w:pStyle w:val="FSVtablebullet1"/>
            </w:pPr>
            <w:r>
              <w:t xml:space="preserve">Coordinate with the adult victim survivor and other specialist services working with children and young people to respond to adolescent </w:t>
            </w:r>
            <w:r w:rsidR="00D053F9">
              <w:t>family violence</w:t>
            </w:r>
            <w:r>
              <w:t xml:space="preserve">. </w:t>
            </w:r>
            <w:r w:rsidR="003943B6">
              <w:t xml:space="preserve">Advocate for the </w:t>
            </w:r>
            <w:r w:rsidR="00A0037C">
              <w:t xml:space="preserve">rights and needs of the </w:t>
            </w:r>
            <w:r w:rsidR="003943B6">
              <w:t xml:space="preserve">protective parent with statutory and justice services such as </w:t>
            </w:r>
            <w:r w:rsidR="00460B93">
              <w:t>c</w:t>
            </w:r>
            <w:r w:rsidR="003943B6">
              <w:t xml:space="preserve">hild </w:t>
            </w:r>
            <w:r w:rsidR="00460B93">
              <w:t>p</w:t>
            </w:r>
            <w:r w:rsidR="003943B6">
              <w:t>rotection</w:t>
            </w:r>
            <w:r w:rsidR="00A0037C">
              <w:t xml:space="preserve"> and in family law matters.</w:t>
            </w:r>
          </w:p>
          <w:p w14:paraId="3F2F1B50" w14:textId="0788B6CB" w:rsidR="00113317" w:rsidRPr="00461279" w:rsidRDefault="00050289" w:rsidP="00437E8F">
            <w:pPr>
              <w:pStyle w:val="FSVtablebullet1"/>
            </w:pPr>
            <w:r>
              <w:lastRenderedPageBreak/>
              <w:t>U</w:t>
            </w:r>
            <w:r w:rsidR="003E40A0">
              <w:t>ndertake comprehensive risk assessments and case pla</w:t>
            </w:r>
            <w:r w:rsidR="00BF3775">
              <w:t>n</w:t>
            </w:r>
            <w:r w:rsidR="003E40A0">
              <w:t>n</w:t>
            </w:r>
            <w:r w:rsidR="00BF3775">
              <w:t>ing</w:t>
            </w:r>
            <w:r w:rsidR="003E40A0">
              <w:t xml:space="preserve"> with young people using violence</w:t>
            </w:r>
            <w:r w:rsidR="00BF545F">
              <w:t>.</w:t>
            </w:r>
            <w:r w:rsidR="003E40A0">
              <w:t xml:space="preserve"> </w:t>
            </w:r>
            <w:r w:rsidR="00460B93">
              <w:t>Discover</w:t>
            </w:r>
            <w:r w:rsidR="00BF545F">
              <w:t xml:space="preserve"> </w:t>
            </w:r>
            <w:r w:rsidR="003E40A0">
              <w:t xml:space="preserve">and address risks </w:t>
            </w:r>
            <w:r>
              <w:t xml:space="preserve">of violence from other family members </w:t>
            </w:r>
            <w:r w:rsidR="003E40A0">
              <w:t xml:space="preserve">to themselves </w:t>
            </w:r>
            <w:r w:rsidR="00D053F9">
              <w:t xml:space="preserve">that </w:t>
            </w:r>
            <w:r w:rsidR="003E40A0">
              <w:t>may not have been disclosed</w:t>
            </w:r>
            <w:r>
              <w:t>.</w:t>
            </w:r>
          </w:p>
          <w:p w14:paraId="55839BC0" w14:textId="6835B215" w:rsidR="00D36A79" w:rsidRPr="00D36A79" w:rsidRDefault="00D36A79" w:rsidP="00437E8F">
            <w:pPr>
              <w:pStyle w:val="FSVtablebullet1"/>
            </w:pPr>
            <w:r w:rsidRPr="0B8D9968">
              <w:rPr>
                <w:rStyle w:val="normaltextrun"/>
                <w:rFonts w:cs="Arial"/>
                <w:color w:val="000000" w:themeColor="text1"/>
              </w:rPr>
              <w:t xml:space="preserve">Ensure safety planning for all family members considers the impact of adolescents using violence in the home, especially on other children. In partnership with specialist services, </w:t>
            </w:r>
            <w:r>
              <w:t>develop and coordinate consistent care and risk management plans responding to the needs and wellbeing of each family member.</w:t>
            </w:r>
          </w:p>
          <w:p w14:paraId="0D379E56" w14:textId="2EBFEBEF" w:rsidR="00113317" w:rsidRPr="00D36A79" w:rsidRDefault="00113317" w:rsidP="00437E8F">
            <w:pPr>
              <w:pStyle w:val="FSVtablebullet1"/>
            </w:pPr>
            <w:r>
              <w:t xml:space="preserve">If </w:t>
            </w:r>
            <w:r w:rsidR="009075EC">
              <w:t>your</w:t>
            </w:r>
            <w:r>
              <w:t xml:space="preserve"> service is </w:t>
            </w:r>
            <w:r w:rsidR="00BF545F">
              <w:t xml:space="preserve">working </w:t>
            </w:r>
            <w:r>
              <w:t xml:space="preserve">with the </w:t>
            </w:r>
            <w:r w:rsidR="00BF545F">
              <w:t xml:space="preserve">young person </w:t>
            </w:r>
            <w:r>
              <w:t xml:space="preserve">who uses violence, encourage and support them to reflect on the circumstances and impact of </w:t>
            </w:r>
            <w:r w:rsidR="00BF545F">
              <w:t>this behaviour</w:t>
            </w:r>
            <w:r>
              <w:t xml:space="preserve"> where appropriate</w:t>
            </w:r>
            <w:r w:rsidR="00D053F9">
              <w:t>. This will</w:t>
            </w:r>
            <w:r>
              <w:t xml:space="preserve"> encourage accountability and commitment to change</w:t>
            </w:r>
            <w:r w:rsidR="00D41483">
              <w:t>.</w:t>
            </w:r>
            <w:r>
              <w:t xml:space="preserve"> It is also important to work with other interrelated issues of concern for the young person wherever safe to do so.</w:t>
            </w:r>
          </w:p>
          <w:p w14:paraId="338852CD" w14:textId="2E66BF9F" w:rsidR="004A48DC" w:rsidRPr="00F64674" w:rsidRDefault="7F8A5581" w:rsidP="00437E8F">
            <w:pPr>
              <w:pStyle w:val="FSVtablebullet1"/>
            </w:pPr>
            <w:r w:rsidRPr="071F155F">
              <w:rPr>
                <w:color w:val="000000" w:themeColor="text1"/>
              </w:rPr>
              <w:t xml:space="preserve">Coordinate responses and referral </w:t>
            </w:r>
            <w:r>
              <w:t xml:space="preserve">pathways with services that specialise in working with children and young people to support them to learn skills and abilities to move away from </w:t>
            </w:r>
            <w:r w:rsidR="41481579">
              <w:t>using</w:t>
            </w:r>
            <w:r>
              <w:t xml:space="preserve"> violence to address their specific needs</w:t>
            </w:r>
            <w:r w:rsidR="00D053F9">
              <w:t>. This could be</w:t>
            </w:r>
            <w:r>
              <w:t xml:space="preserve"> with therapeutic youth services or </w:t>
            </w:r>
            <w:r w:rsidR="7D9AACD9">
              <w:t>Family Services</w:t>
            </w:r>
            <w:r w:rsidR="00D053F9">
              <w:t>, for example</w:t>
            </w:r>
            <w:r>
              <w:t>.</w:t>
            </w:r>
          </w:p>
        </w:tc>
        <w:tc>
          <w:tcPr>
            <w:tcW w:w="2977" w:type="dxa"/>
            <w:shd w:val="clear" w:color="auto" w:fill="FFE9CA" w:themeFill="accent3" w:themeFillTint="33"/>
          </w:tcPr>
          <w:p w14:paraId="659446E7" w14:textId="1DBC8EBB" w:rsidR="00E4596A" w:rsidRPr="00D053F9" w:rsidRDefault="00840F85" w:rsidP="00E4596A">
            <w:pPr>
              <w:pStyle w:val="FSVtablebullet"/>
              <w:rPr>
                <w:b/>
                <w:bCs/>
                <w:u w:val="dotted"/>
              </w:rPr>
            </w:pPr>
            <w:hyperlink r:id="rId109" w:history="1">
              <w:r w:rsidR="00E4596A" w:rsidRPr="0B8D9968">
                <w:rPr>
                  <w:rStyle w:val="Hyperlink"/>
                  <w:b/>
                  <w:bCs/>
                </w:rPr>
                <w:t xml:space="preserve">Code of </w:t>
              </w:r>
              <w:r w:rsidR="00236480" w:rsidRPr="0B8D9968">
                <w:rPr>
                  <w:rStyle w:val="Hyperlink"/>
                  <w:b/>
                  <w:bCs/>
                </w:rPr>
                <w:t>p</w:t>
              </w:r>
              <w:r w:rsidR="00E4596A" w:rsidRPr="0B8D9968">
                <w:rPr>
                  <w:rStyle w:val="Hyperlink"/>
                  <w:b/>
                  <w:bCs/>
                </w:rPr>
                <w:t>ractice</w:t>
              </w:r>
            </w:hyperlink>
            <w:r w:rsidR="00D053F9" w:rsidRPr="0B8D9968">
              <w:rPr>
                <w:rStyle w:val="Hyperlink"/>
                <w:b/>
                <w:bCs/>
              </w:rPr>
              <w:t>:</w:t>
            </w:r>
          </w:p>
          <w:p w14:paraId="0FDD5319" w14:textId="431250B9" w:rsidR="00A45D8A" w:rsidRPr="00D0137D" w:rsidRDefault="007807DB" w:rsidP="0B8D9968">
            <w:pPr>
              <w:textAlignment w:val="baseline"/>
              <w:rPr>
                <w:rFonts w:ascii="Arial" w:hAnsi="Arial" w:cs="Arial"/>
              </w:rPr>
            </w:pPr>
            <w:r w:rsidRPr="0B8D9968">
              <w:rPr>
                <w:rFonts w:ascii="Arial" w:hAnsi="Arial" w:cs="Arial"/>
              </w:rPr>
              <w:t>Principle 6</w:t>
            </w:r>
            <w:r w:rsidR="003A4B06" w:rsidRPr="0B8D9968">
              <w:rPr>
                <w:rFonts w:ascii="Arial" w:hAnsi="Arial" w:cs="Arial"/>
              </w:rPr>
              <w:t xml:space="preserve"> </w:t>
            </w:r>
            <w:r w:rsidR="00B30F76" w:rsidRPr="0B8D9968">
              <w:rPr>
                <w:rFonts w:ascii="Arial" w:hAnsi="Arial" w:cs="Arial"/>
              </w:rPr>
              <w:t xml:space="preserve">– </w:t>
            </w:r>
            <w:r w:rsidRPr="0B8D9968">
              <w:rPr>
                <w:rFonts w:ascii="Arial" w:hAnsi="Arial" w:cs="Arial"/>
              </w:rPr>
              <w:t>Child-</w:t>
            </w:r>
            <w:r w:rsidR="00065474" w:rsidRPr="0B8D9968">
              <w:rPr>
                <w:rFonts w:ascii="Arial" w:hAnsi="Arial" w:cs="Arial"/>
              </w:rPr>
              <w:t>c</w:t>
            </w:r>
            <w:r w:rsidRPr="0B8D9968">
              <w:rPr>
                <w:rFonts w:ascii="Arial" w:hAnsi="Arial" w:cs="Arial"/>
              </w:rPr>
              <w:t>entred practice</w:t>
            </w:r>
          </w:p>
        </w:tc>
        <w:tc>
          <w:tcPr>
            <w:tcW w:w="2977" w:type="dxa"/>
            <w:shd w:val="clear" w:color="auto" w:fill="FFE9CA" w:themeFill="accent3" w:themeFillTint="33"/>
          </w:tcPr>
          <w:p w14:paraId="38C9AAA4" w14:textId="4EA3C35F" w:rsidR="00A45D8A" w:rsidRPr="00D0137D" w:rsidRDefault="00840F85" w:rsidP="006B6CB9">
            <w:pPr>
              <w:pStyle w:val="paragraph"/>
              <w:spacing w:before="120" w:beforeAutospacing="0" w:after="0" w:afterAutospacing="0"/>
              <w:textAlignment w:val="baseline"/>
              <w:rPr>
                <w:rFonts w:ascii="Arial" w:hAnsi="Arial"/>
              </w:rPr>
            </w:pPr>
            <w:hyperlink r:id="rId110" w:history="1">
              <w:r w:rsidR="00771270" w:rsidRPr="00576AF7">
                <w:rPr>
                  <w:rStyle w:val="Hyperlink"/>
                  <w:rFonts w:ascii="Arial" w:eastAsiaTheme="minorHAnsi" w:hAnsi="Arial" w:cs="Arial"/>
                  <w:sz w:val="20"/>
                  <w:szCs w:val="20"/>
                  <w:lang w:eastAsia="en-US"/>
                </w:rPr>
                <w:t>Adolescents who use violence</w:t>
              </w:r>
              <w:r w:rsidR="006B6CB9" w:rsidRPr="00576AF7">
                <w:rPr>
                  <w:rStyle w:val="Hyperlink"/>
                  <w:rFonts w:ascii="Arial" w:eastAsiaTheme="minorHAnsi" w:hAnsi="Arial" w:cs="Arial"/>
                  <w:sz w:val="20"/>
                  <w:szCs w:val="20"/>
                  <w:lang w:eastAsia="en-US"/>
                </w:rPr>
                <w:t xml:space="preserve"> in the home</w:t>
              </w:r>
            </w:hyperlink>
          </w:p>
        </w:tc>
      </w:tr>
    </w:tbl>
    <w:p w14:paraId="53A56D50" w14:textId="2377C027" w:rsidR="071F155F" w:rsidRDefault="071F155F"/>
    <w:p w14:paraId="4EC30FE2" w14:textId="77777777" w:rsidR="00EF420B" w:rsidRDefault="00EF420B" w:rsidP="0012711A">
      <w:pPr>
        <w:pStyle w:val="FSVbody"/>
        <w:rPr>
          <w:b/>
          <w:bCs/>
          <w:color w:val="204559" w:themeColor="accent1" w:themeShade="80"/>
          <w:sz w:val="22"/>
          <w:szCs w:val="22"/>
        </w:rPr>
      </w:pPr>
    </w:p>
    <w:p w14:paraId="0592258C" w14:textId="546A1FF6" w:rsidR="00CC7B2C" w:rsidRPr="0012711A" w:rsidRDefault="00C82835" w:rsidP="0012711A">
      <w:pPr>
        <w:pStyle w:val="FSVbody"/>
        <w:rPr>
          <w:b/>
          <w:bCs/>
          <w:color w:val="204559" w:themeColor="accent1" w:themeShade="80"/>
          <w:sz w:val="22"/>
          <w:szCs w:val="22"/>
        </w:rPr>
      </w:pPr>
      <w:r w:rsidRPr="0B8D9968">
        <w:rPr>
          <w:b/>
          <w:bCs/>
          <w:color w:val="204559" w:themeColor="accent1" w:themeShade="80"/>
          <w:sz w:val="22"/>
          <w:szCs w:val="22"/>
        </w:rPr>
        <w:t>Case planning and risk management function</w:t>
      </w:r>
      <w:r w:rsidR="00CC7B2C" w:rsidRPr="0B8D9968">
        <w:rPr>
          <w:b/>
          <w:bCs/>
          <w:color w:val="204559" w:themeColor="accent1" w:themeShade="80"/>
          <w:sz w:val="22"/>
          <w:szCs w:val="22"/>
        </w:rPr>
        <w:t xml:space="preserve">: </w:t>
      </w:r>
      <w:r w:rsidR="00D053F9" w:rsidRPr="0B8D9968">
        <w:rPr>
          <w:b/>
          <w:bCs/>
          <w:color w:val="204559" w:themeColor="accent1" w:themeShade="80"/>
          <w:sz w:val="22"/>
          <w:szCs w:val="22"/>
        </w:rPr>
        <w:t>other</w:t>
      </w:r>
      <w:r w:rsidR="00CC7B2C"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CC7B2C" w:rsidRPr="0B8D9968">
        <w:rPr>
          <w:b/>
          <w:bCs/>
          <w:color w:val="204559" w:themeColor="accent1" w:themeShade="80"/>
          <w:sz w:val="22"/>
          <w:szCs w:val="22"/>
        </w:rPr>
        <w:t xml:space="preserve">equirements for </w:t>
      </w:r>
      <w:r w:rsidRPr="0B8D9968">
        <w:rPr>
          <w:b/>
          <w:bCs/>
          <w:color w:val="204559" w:themeColor="accent1" w:themeShade="80"/>
          <w:sz w:val="22"/>
          <w:szCs w:val="22"/>
        </w:rPr>
        <w:t>f</w:t>
      </w:r>
      <w:r w:rsidR="00CC7B2C" w:rsidRPr="0B8D9968">
        <w:rPr>
          <w:b/>
          <w:bCs/>
          <w:color w:val="204559" w:themeColor="accent1" w:themeShade="80"/>
          <w:sz w:val="22"/>
          <w:szCs w:val="22"/>
        </w:rPr>
        <w:t xml:space="preserve">amily </w:t>
      </w:r>
      <w:r w:rsidRPr="0B8D9968">
        <w:rPr>
          <w:b/>
          <w:bCs/>
          <w:color w:val="204559" w:themeColor="accent1" w:themeShade="80"/>
          <w:sz w:val="22"/>
          <w:szCs w:val="22"/>
        </w:rPr>
        <w:t>v</w:t>
      </w:r>
      <w:r w:rsidR="00CC7B2C" w:rsidRPr="0B8D9968">
        <w:rPr>
          <w:b/>
          <w:bCs/>
          <w:color w:val="204559" w:themeColor="accent1" w:themeShade="80"/>
          <w:sz w:val="22"/>
          <w:szCs w:val="22"/>
        </w:rPr>
        <w:t xml:space="preserve">iolence </w:t>
      </w:r>
      <w:r w:rsidRPr="0B8D9968">
        <w:rPr>
          <w:b/>
          <w:bCs/>
          <w:color w:val="204559" w:themeColor="accent1" w:themeShade="80"/>
          <w:sz w:val="22"/>
          <w:szCs w:val="22"/>
        </w:rPr>
        <w:t>a</w:t>
      </w:r>
      <w:r w:rsidR="00CC7B2C" w:rsidRPr="0B8D9968">
        <w:rPr>
          <w:b/>
          <w:bCs/>
          <w:color w:val="204559" w:themeColor="accent1" w:themeShade="80"/>
          <w:sz w:val="22"/>
          <w:szCs w:val="22"/>
        </w:rPr>
        <w:t xml:space="preserve">ccommodation </w:t>
      </w:r>
      <w:r w:rsidRPr="0B8D9968">
        <w:rPr>
          <w:b/>
          <w:bCs/>
          <w:color w:val="204559" w:themeColor="accent1" w:themeShade="80"/>
          <w:sz w:val="22"/>
          <w:szCs w:val="22"/>
        </w:rPr>
        <w:t>s</w:t>
      </w:r>
      <w:r w:rsidR="00CC7B2C" w:rsidRPr="0B8D9968">
        <w:rPr>
          <w:b/>
          <w:bCs/>
          <w:color w:val="204559" w:themeColor="accent1" w:themeShade="80"/>
          <w:sz w:val="22"/>
          <w:szCs w:val="22"/>
        </w:rPr>
        <w:t>ervices</w:t>
      </w:r>
    </w:p>
    <w:tbl>
      <w:tblPr>
        <w:tblStyle w:val="TableGrid"/>
        <w:tblW w:w="13887" w:type="dxa"/>
        <w:tblLook w:val="04A0" w:firstRow="1" w:lastRow="0" w:firstColumn="1" w:lastColumn="0" w:noHBand="0" w:noVBand="1"/>
      </w:tblPr>
      <w:tblGrid>
        <w:gridCol w:w="539"/>
        <w:gridCol w:w="7291"/>
        <w:gridCol w:w="3238"/>
        <w:gridCol w:w="2819"/>
      </w:tblGrid>
      <w:tr w:rsidR="00F40431" w:rsidRPr="003A7034" w14:paraId="66C53679" w14:textId="77777777" w:rsidTr="008E6780">
        <w:trPr>
          <w:cantSplit/>
          <w:trHeight w:val="58"/>
          <w:tblHeader/>
        </w:trPr>
        <w:tc>
          <w:tcPr>
            <w:tcW w:w="439" w:type="dxa"/>
            <w:shd w:val="clear" w:color="auto" w:fill="FFC000"/>
          </w:tcPr>
          <w:p w14:paraId="73D204C1" w14:textId="0A15A175" w:rsidR="00F40431" w:rsidRPr="008E6780" w:rsidRDefault="00C82835" w:rsidP="00F40431">
            <w:pPr>
              <w:rPr>
                <w:rFonts w:ascii="Arial" w:hAnsi="Arial" w:cs="Arial"/>
                <w:b/>
                <w:bCs/>
              </w:rPr>
            </w:pPr>
            <w:r w:rsidRPr="008E6780">
              <w:rPr>
                <w:rFonts w:ascii="Arial" w:hAnsi="Arial" w:cs="Arial"/>
                <w:b/>
                <w:bCs/>
              </w:rPr>
              <w:t>No.</w:t>
            </w:r>
          </w:p>
        </w:tc>
        <w:tc>
          <w:tcPr>
            <w:tcW w:w="7353" w:type="dxa"/>
            <w:shd w:val="clear" w:color="auto" w:fill="FFC000"/>
          </w:tcPr>
          <w:p w14:paraId="5B0D4DA8" w14:textId="004F6D33" w:rsidR="00F40431" w:rsidRPr="008E6780" w:rsidRDefault="00C82835" w:rsidP="00F40431">
            <w:pPr>
              <w:rPr>
                <w:rFonts w:ascii="Arial" w:hAnsi="Arial" w:cs="Arial"/>
                <w:b/>
                <w:bCs/>
              </w:rPr>
            </w:pPr>
            <w:r w:rsidRPr="008E6780">
              <w:rPr>
                <w:rFonts w:ascii="Arial" w:hAnsi="Arial"/>
                <w:b/>
                <w:bCs/>
              </w:rPr>
              <w:t>Requirements</w:t>
            </w:r>
          </w:p>
        </w:tc>
        <w:tc>
          <w:tcPr>
            <w:tcW w:w="3260" w:type="dxa"/>
            <w:shd w:val="clear" w:color="auto" w:fill="FFC000"/>
          </w:tcPr>
          <w:p w14:paraId="28691574" w14:textId="023861F2" w:rsidR="00F40431" w:rsidRPr="008E6780" w:rsidRDefault="00F40431" w:rsidP="0B8D9968">
            <w:pPr>
              <w:pStyle w:val="paragraph"/>
              <w:spacing w:before="0" w:beforeAutospacing="0" w:after="0" w:afterAutospacing="0"/>
              <w:jc w:val="center"/>
              <w:textAlignment w:val="baseline"/>
              <w:rPr>
                <w:rStyle w:val="normaltextrun"/>
                <w:rFonts w:ascii="Arial" w:hAnsi="Arial" w:cs="Arial"/>
                <w:b/>
                <w:bCs/>
                <w:sz w:val="20"/>
                <w:szCs w:val="20"/>
              </w:rPr>
            </w:pPr>
            <w:r w:rsidRPr="008E6780">
              <w:rPr>
                <w:rFonts w:ascii="Arial" w:hAnsi="Arial" w:cs="Arial"/>
                <w:b/>
                <w:bCs/>
                <w:sz w:val="20"/>
                <w:szCs w:val="20"/>
              </w:rPr>
              <w:t>Mandatory resources, templates, tools and guidance</w:t>
            </w:r>
          </w:p>
        </w:tc>
        <w:tc>
          <w:tcPr>
            <w:tcW w:w="2835" w:type="dxa"/>
            <w:shd w:val="clear" w:color="auto" w:fill="FFC000"/>
          </w:tcPr>
          <w:p w14:paraId="6268BA70" w14:textId="7FAF9822" w:rsidR="00F40431" w:rsidRPr="008E6780" w:rsidRDefault="00F40431" w:rsidP="0B8D9968">
            <w:pPr>
              <w:pStyle w:val="paragraph"/>
              <w:spacing w:before="0" w:beforeAutospacing="0" w:after="0" w:afterAutospacing="0"/>
              <w:jc w:val="center"/>
              <w:textAlignment w:val="baseline"/>
              <w:rPr>
                <w:rStyle w:val="normaltextrun"/>
                <w:rFonts w:ascii="Arial" w:hAnsi="Arial" w:cs="Arial"/>
                <w:b/>
                <w:bCs/>
                <w:sz w:val="20"/>
                <w:szCs w:val="20"/>
              </w:rPr>
            </w:pPr>
            <w:r w:rsidRPr="008E6780">
              <w:rPr>
                <w:rFonts w:ascii="Arial" w:hAnsi="Arial" w:cs="Arial"/>
                <w:b/>
                <w:bCs/>
                <w:sz w:val="20"/>
                <w:szCs w:val="20"/>
              </w:rPr>
              <w:t>Other sources of information or guidance</w:t>
            </w:r>
          </w:p>
        </w:tc>
      </w:tr>
      <w:tr w:rsidR="00CC7B2C" w:rsidRPr="003A7034" w14:paraId="4E015D72" w14:textId="77777777" w:rsidTr="0B8D9968">
        <w:tc>
          <w:tcPr>
            <w:tcW w:w="439" w:type="dxa"/>
            <w:shd w:val="clear" w:color="auto" w:fill="D7E7F0" w:themeFill="accent1" w:themeFillTint="33"/>
          </w:tcPr>
          <w:p w14:paraId="36C7AD5A" w14:textId="30F1D7AF" w:rsidR="00CC7B2C" w:rsidRPr="000D0BAE" w:rsidRDefault="002002D1" w:rsidP="00334C75">
            <w:pPr>
              <w:rPr>
                <w:rFonts w:ascii="Arial" w:hAnsi="Arial" w:cs="Arial"/>
                <w:bCs/>
              </w:rPr>
            </w:pPr>
            <w:r>
              <w:rPr>
                <w:rFonts w:ascii="Arial" w:hAnsi="Arial" w:cs="Arial"/>
                <w:bCs/>
              </w:rPr>
              <w:t>2</w:t>
            </w:r>
            <w:r w:rsidR="00905CC0">
              <w:rPr>
                <w:rFonts w:ascii="Arial" w:hAnsi="Arial" w:cs="Arial"/>
                <w:bCs/>
              </w:rPr>
              <w:t>1</w:t>
            </w:r>
          </w:p>
        </w:tc>
        <w:tc>
          <w:tcPr>
            <w:tcW w:w="7353" w:type="dxa"/>
            <w:shd w:val="clear" w:color="auto" w:fill="D7E7F0" w:themeFill="accent1" w:themeFillTint="33"/>
          </w:tcPr>
          <w:p w14:paraId="25523707" w14:textId="09DB0822" w:rsidR="00074A20" w:rsidRPr="00B71912" w:rsidRDefault="000E5F59" w:rsidP="00334C75">
            <w:pPr>
              <w:rPr>
                <w:rFonts w:ascii="Arial" w:hAnsi="Arial" w:cs="Arial"/>
              </w:rPr>
            </w:pPr>
            <w:r w:rsidRPr="0B8D9968">
              <w:rPr>
                <w:rFonts w:ascii="Arial" w:hAnsi="Arial" w:cs="Arial"/>
              </w:rPr>
              <w:t>Be sure to follow</w:t>
            </w:r>
            <w:r w:rsidR="184900AC" w:rsidRPr="0B8D9968">
              <w:rPr>
                <w:rFonts w:ascii="Arial" w:hAnsi="Arial" w:cs="Arial"/>
              </w:rPr>
              <w:t xml:space="preserve"> </w:t>
            </w:r>
            <w:r w:rsidRPr="0B8D9968">
              <w:rPr>
                <w:rFonts w:ascii="Arial" w:hAnsi="Arial" w:cs="Arial"/>
              </w:rPr>
              <w:t xml:space="preserve">the department’s </w:t>
            </w:r>
            <w:r w:rsidR="184900AC" w:rsidRPr="0B8D9968">
              <w:rPr>
                <w:rFonts w:ascii="Arial" w:hAnsi="Arial" w:cs="Arial"/>
              </w:rPr>
              <w:t>requirements for security and safety of premises.</w:t>
            </w:r>
          </w:p>
        </w:tc>
        <w:tc>
          <w:tcPr>
            <w:tcW w:w="3260" w:type="dxa"/>
            <w:shd w:val="clear" w:color="auto" w:fill="D7E7F0" w:themeFill="accent1" w:themeFillTint="33"/>
          </w:tcPr>
          <w:p w14:paraId="082C6183" w14:textId="0405137E" w:rsidR="00CC7B2C" w:rsidRPr="00545E9E" w:rsidRDefault="00545E9E" w:rsidP="00334C75">
            <w:pPr>
              <w:rPr>
                <w:rFonts w:ascii="Arial" w:hAnsi="Arial" w:cs="Arial"/>
              </w:rPr>
            </w:pPr>
            <w:r w:rsidRPr="00545E9E">
              <w:rPr>
                <w:rFonts w:ascii="Arial" w:hAnsi="Arial" w:cs="Arial"/>
              </w:rPr>
              <w:t>Human Services Standards</w:t>
            </w:r>
          </w:p>
        </w:tc>
        <w:tc>
          <w:tcPr>
            <w:tcW w:w="2835" w:type="dxa"/>
            <w:shd w:val="clear" w:color="auto" w:fill="D7E7F0" w:themeFill="accent1" w:themeFillTint="33"/>
          </w:tcPr>
          <w:p w14:paraId="29A5858E" w14:textId="77777777" w:rsidR="00CC7B2C" w:rsidRPr="00545E9E" w:rsidRDefault="00CC7B2C" w:rsidP="00334C75">
            <w:pPr>
              <w:rPr>
                <w:rFonts w:ascii="Arial" w:hAnsi="Arial" w:cs="Arial"/>
              </w:rPr>
            </w:pPr>
          </w:p>
        </w:tc>
      </w:tr>
    </w:tbl>
    <w:p w14:paraId="385842C8" w14:textId="6321773D" w:rsidR="00A3705E" w:rsidRPr="00B242D1" w:rsidRDefault="006366E6" w:rsidP="001F67F9">
      <w:pPr>
        <w:pStyle w:val="FSVbody"/>
        <w:rPr>
          <w:sz w:val="28"/>
          <w:szCs w:val="28"/>
        </w:rPr>
        <w:sectPr w:rsidR="00A3705E" w:rsidRPr="00B242D1" w:rsidSect="00C90961">
          <w:footnotePr>
            <w:numFmt w:val="lowerRoman"/>
          </w:footnotePr>
          <w:endnotePr>
            <w:numFmt w:val="decimal"/>
          </w:endnotePr>
          <w:pgSz w:w="16838" w:h="11906" w:orient="landscape"/>
          <w:pgMar w:top="1440" w:right="1440" w:bottom="993" w:left="1440" w:header="708" w:footer="307" w:gutter="0"/>
          <w:cols w:space="720"/>
        </w:sectPr>
      </w:pPr>
      <w:r w:rsidRPr="006366E6">
        <w:rPr>
          <w:rStyle w:val="normaltextrun"/>
        </w:rPr>
        <w:br w:type="page"/>
      </w:r>
      <w:bookmarkStart w:id="274" w:name="_Hlk33705335"/>
      <w:bookmarkEnd w:id="270"/>
      <w:r w:rsidR="00A86479" w:rsidRPr="071F155F">
        <w:rPr>
          <w:b/>
          <w:bCs/>
          <w:color w:val="204559" w:themeColor="accent1" w:themeShade="80"/>
          <w:sz w:val="24"/>
          <w:szCs w:val="24"/>
        </w:rPr>
        <w:lastRenderedPageBreak/>
        <w:t>Cas</w:t>
      </w:r>
      <w:r w:rsidR="00C82835" w:rsidRPr="071F155F">
        <w:rPr>
          <w:b/>
          <w:bCs/>
          <w:color w:val="204559" w:themeColor="accent1" w:themeShade="80"/>
          <w:sz w:val="24"/>
          <w:szCs w:val="24"/>
        </w:rPr>
        <w:t xml:space="preserve">e planning and risk management </w:t>
      </w:r>
      <w:r w:rsidR="00A86479" w:rsidRPr="071F155F">
        <w:rPr>
          <w:b/>
          <w:bCs/>
          <w:color w:val="204559" w:themeColor="accent1" w:themeShade="80"/>
          <w:sz w:val="24"/>
          <w:szCs w:val="24"/>
        </w:rPr>
        <w:t>flowchart</w:t>
      </w:r>
      <w:bookmarkEnd w:id="274"/>
      <w:r w:rsidR="00AC2CCE" w:rsidRPr="00B242D1">
        <w:rPr>
          <w:noProof/>
          <w:shd w:val="clear" w:color="auto" w:fill="FFFFFF" w:themeFill="background1"/>
          <w:lang w:val="es-ES" w:eastAsia="es-ES"/>
        </w:rPr>
        <w:drawing>
          <wp:inline distT="0" distB="0" distL="0" distR="0" wp14:anchorId="222E15E0" wp14:editId="699423BC">
            <wp:extent cx="8863330" cy="5242171"/>
            <wp:effectExtent l="0" t="0" r="5207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inline>
        </w:drawing>
      </w:r>
      <w:bookmarkStart w:id="275" w:name="_Toc58583262"/>
      <w:r w:rsidR="00857287" w:rsidRPr="071F155F">
        <w:rPr>
          <w:rStyle w:val="normaltextrun"/>
          <w:rFonts w:cstheme="minorBidi"/>
        </w:rPr>
        <w:br w:type="page"/>
      </w:r>
    </w:p>
    <w:p w14:paraId="23B0C81C" w14:textId="326E783A" w:rsidR="009928B7" w:rsidRPr="00B242D1" w:rsidRDefault="00671E2B" w:rsidP="00437E8F">
      <w:pPr>
        <w:pStyle w:val="Heading3"/>
        <w:numPr>
          <w:ilvl w:val="2"/>
          <w:numId w:val="29"/>
        </w:numPr>
      </w:pPr>
      <w:bookmarkStart w:id="276" w:name="_Toc128126962"/>
      <w:bookmarkEnd w:id="275"/>
      <w:r>
        <w:lastRenderedPageBreak/>
        <w:t>Pathway to case closure</w:t>
      </w:r>
      <w:bookmarkEnd w:id="276"/>
    </w:p>
    <w:p w14:paraId="34AD601D" w14:textId="77777777" w:rsidR="00A86479" w:rsidRPr="006151BD" w:rsidRDefault="00A86479" w:rsidP="00A57E02">
      <w:pPr>
        <w:pStyle w:val="Heading5"/>
      </w:pPr>
      <w:r w:rsidRPr="006151BD">
        <w:t>Definition</w:t>
      </w:r>
    </w:p>
    <w:p w14:paraId="62EA2135" w14:textId="68393CBB" w:rsidR="003C54A9" w:rsidRDefault="00A86479" w:rsidP="008A0393">
      <w:pPr>
        <w:pStyle w:val="FSVbody"/>
      </w:pPr>
      <w:r>
        <w:t xml:space="preserve">The pathway to case closure function focuses on planning the end of the case management support </w:t>
      </w:r>
      <w:r w:rsidR="001522A7">
        <w:t>partner</w:t>
      </w:r>
      <w:r w:rsidR="004D4EDB">
        <w:t xml:space="preserve">ship </w:t>
      </w:r>
      <w:r>
        <w:t xml:space="preserve">with </w:t>
      </w:r>
      <w:r w:rsidR="00A752DC">
        <w:t>victim survivors</w:t>
      </w:r>
      <w:r w:rsidR="003C54A9">
        <w:t>.</w:t>
      </w:r>
      <w:r>
        <w:t xml:space="preserve"> </w:t>
      </w:r>
      <w:r w:rsidR="003C54A9">
        <w:t>It</w:t>
      </w:r>
      <w:r>
        <w:t xml:space="preserve"> establish</w:t>
      </w:r>
      <w:r w:rsidR="003C54A9">
        <w:t>es</w:t>
      </w:r>
      <w:r>
        <w:t xml:space="preserve"> clear, consistent agency policies and procedures </w:t>
      </w:r>
      <w:r w:rsidR="003C54A9">
        <w:t>that:</w:t>
      </w:r>
    </w:p>
    <w:p w14:paraId="26684E5E" w14:textId="6CC7DA6A" w:rsidR="003C54A9" w:rsidRDefault="00A86479" w:rsidP="00437E8F">
      <w:pPr>
        <w:pStyle w:val="FSVbullet1"/>
      </w:pPr>
      <w:r>
        <w:t>prepare victim survivors for the case closure process</w:t>
      </w:r>
    </w:p>
    <w:p w14:paraId="62C82BD1" w14:textId="7AF12982" w:rsidR="003C54A9" w:rsidRDefault="00A86479" w:rsidP="00437E8F">
      <w:pPr>
        <w:pStyle w:val="FSVbullet1"/>
      </w:pPr>
      <w:r>
        <w:t xml:space="preserve">support them to remain safe when exiting </w:t>
      </w:r>
      <w:r w:rsidR="00171A19">
        <w:t>your</w:t>
      </w:r>
      <w:r>
        <w:t xml:space="preserve"> service</w:t>
      </w:r>
    </w:p>
    <w:p w14:paraId="5853499F" w14:textId="343DCBA9" w:rsidR="003C54A9" w:rsidRDefault="003C54A9" w:rsidP="00437E8F">
      <w:pPr>
        <w:pStyle w:val="FSVbullet1"/>
      </w:pPr>
      <w:r>
        <w:t xml:space="preserve">help them </w:t>
      </w:r>
      <w:r w:rsidR="00FD0EF7">
        <w:t xml:space="preserve">continue </w:t>
      </w:r>
      <w:r w:rsidR="00811553">
        <w:t>their journey</w:t>
      </w:r>
      <w:r w:rsidR="00B503BA">
        <w:t xml:space="preserve"> to live </w:t>
      </w:r>
      <w:r w:rsidR="00B503BA" w:rsidRPr="071F155F">
        <w:rPr>
          <w:rStyle w:val="normaltextrun"/>
          <w:rFonts w:cs="Arial"/>
        </w:rPr>
        <w:t>free from violence</w:t>
      </w:r>
      <w:r w:rsidR="00FD0EF7">
        <w:t>.</w:t>
      </w:r>
      <w:r w:rsidR="00125931">
        <w:t xml:space="preserve"> </w:t>
      </w:r>
    </w:p>
    <w:p w14:paraId="751AE42D" w14:textId="1ABC32E3" w:rsidR="071F155F" w:rsidRDefault="071F155F" w:rsidP="071F155F">
      <w:pPr>
        <w:pStyle w:val="FSVbody"/>
      </w:pPr>
    </w:p>
    <w:p w14:paraId="6C032553" w14:textId="77777777" w:rsidR="003C54A9" w:rsidRDefault="00A86479" w:rsidP="008A0393">
      <w:pPr>
        <w:pStyle w:val="FSVbody"/>
      </w:pPr>
      <w:r>
        <w:t>This will include</w:t>
      </w:r>
      <w:r w:rsidR="003C54A9">
        <w:t>:</w:t>
      </w:r>
      <w:r>
        <w:t xml:space="preserve"> </w:t>
      </w:r>
    </w:p>
    <w:p w14:paraId="41BD5054" w14:textId="25F17835" w:rsidR="003C54A9" w:rsidRDefault="00A86479" w:rsidP="00437E8F">
      <w:pPr>
        <w:pStyle w:val="FSVbullet1"/>
      </w:pPr>
      <w:r>
        <w:t xml:space="preserve">evaluating the outcomes of the case plan goals with </w:t>
      </w:r>
      <w:r w:rsidR="00F328B2">
        <w:t xml:space="preserve">all </w:t>
      </w:r>
      <w:r w:rsidR="00A752DC">
        <w:t>victim survivors</w:t>
      </w:r>
      <w:r w:rsidR="00F328B2">
        <w:t xml:space="preserve"> in the family group</w:t>
      </w:r>
    </w:p>
    <w:p w14:paraId="5C80824B" w14:textId="77777777" w:rsidR="003C54A9" w:rsidRDefault="00A86479" w:rsidP="00437E8F">
      <w:pPr>
        <w:pStyle w:val="FSVbullet1"/>
      </w:pPr>
      <w:r>
        <w:t xml:space="preserve">referring </w:t>
      </w:r>
      <w:r w:rsidR="00A752DC">
        <w:t>victim survivors</w:t>
      </w:r>
      <w:r>
        <w:t xml:space="preserve"> to other services to maintain continuity of support</w:t>
      </w:r>
    </w:p>
    <w:p w14:paraId="07902A3C" w14:textId="34DB57FA" w:rsidR="003C54A9" w:rsidRDefault="00A86479" w:rsidP="00437E8F">
      <w:pPr>
        <w:pStyle w:val="FSVbullet1"/>
      </w:pPr>
      <w:r>
        <w:t xml:space="preserve">establishing a follow-up plan after exiting </w:t>
      </w:r>
      <w:r w:rsidR="00171A19">
        <w:t>your</w:t>
      </w:r>
      <w:r>
        <w:t xml:space="preserve"> service</w:t>
      </w:r>
    </w:p>
    <w:p w14:paraId="1FD7F1C2" w14:textId="3FD8AC42" w:rsidR="00125931" w:rsidRDefault="00A86479" w:rsidP="00437E8F">
      <w:pPr>
        <w:pStyle w:val="FSVbullet1"/>
      </w:pPr>
      <w:r>
        <w:t>securing resources</w:t>
      </w:r>
      <w:r w:rsidR="00BF545F">
        <w:t xml:space="preserve"> for </w:t>
      </w:r>
      <w:r w:rsidR="00A752DC">
        <w:t>victim survivors</w:t>
      </w:r>
      <w:r>
        <w:t>’ safety</w:t>
      </w:r>
      <w:r w:rsidR="005801E5">
        <w:t>,</w:t>
      </w:r>
      <w:r>
        <w:t xml:space="preserve"> </w:t>
      </w:r>
      <w:r w:rsidR="00F83F89">
        <w:t xml:space="preserve">stabilisation and </w:t>
      </w:r>
      <w:r w:rsidR="00B503BA">
        <w:t>freedom</w:t>
      </w:r>
      <w:r w:rsidR="00F83F89">
        <w:t xml:space="preserve"> </w:t>
      </w:r>
      <w:r w:rsidR="005C4892">
        <w:t xml:space="preserve">post-exit. </w:t>
      </w:r>
    </w:p>
    <w:p w14:paraId="62F1F5FF" w14:textId="456D7B3C" w:rsidR="001C15CE" w:rsidRDefault="001C15CE" w:rsidP="008A0393">
      <w:pPr>
        <w:pStyle w:val="FSVbody"/>
      </w:pPr>
      <w:r>
        <w:t>By documenting, analysing and sharing information, c</w:t>
      </w:r>
      <w:r w:rsidR="00975E4D">
        <w:t xml:space="preserve">ase closure </w:t>
      </w:r>
      <w:r w:rsidR="001F669B">
        <w:t xml:space="preserve">includes </w:t>
      </w:r>
      <w:r w:rsidR="00975E4D">
        <w:t xml:space="preserve">promoting ongoing </w:t>
      </w:r>
      <w:r w:rsidR="001F669B">
        <w:t xml:space="preserve">visibility </w:t>
      </w:r>
      <w:r w:rsidR="00125931">
        <w:t xml:space="preserve">across the service system </w:t>
      </w:r>
      <w:r w:rsidR="001F669B">
        <w:t>of the perpetrator’s</w:t>
      </w:r>
      <w:r>
        <w:t>:</w:t>
      </w:r>
      <w:r w:rsidR="001F669B">
        <w:t xml:space="preserve"> </w:t>
      </w:r>
    </w:p>
    <w:p w14:paraId="666E465D" w14:textId="77777777" w:rsidR="001C15CE" w:rsidRDefault="00A32E3D" w:rsidP="00437E8F">
      <w:pPr>
        <w:pStyle w:val="FSVbullet1"/>
      </w:pPr>
      <w:r>
        <w:t>pattern of coercive</w:t>
      </w:r>
      <w:r w:rsidR="00B47E60">
        <w:t xml:space="preserve"> control</w:t>
      </w:r>
      <w:r>
        <w:t xml:space="preserve"> and violent behaviour and their life circumstances</w:t>
      </w:r>
    </w:p>
    <w:p w14:paraId="0E9A388F" w14:textId="368E2D25" w:rsidR="001C15CE" w:rsidRDefault="001F669B" w:rsidP="00437E8F">
      <w:pPr>
        <w:pStyle w:val="FSVbullet1"/>
      </w:pPr>
      <w:r w:rsidRPr="0B8D9968">
        <w:rPr>
          <w:rFonts w:cstheme="minorBidi"/>
        </w:rPr>
        <w:t>risk presentation and violent behaviours</w:t>
      </w:r>
      <w:r w:rsidR="008A0393" w:rsidRPr="0B8D9968">
        <w:rPr>
          <w:rFonts w:cstheme="minorBidi"/>
        </w:rPr>
        <w:t xml:space="preserve"> </w:t>
      </w:r>
      <w:r w:rsidR="00A32E3D">
        <w:t>including changes over time</w:t>
      </w:r>
      <w:r w:rsidR="001C15CE">
        <w:t xml:space="preserve"> and</w:t>
      </w:r>
      <w:r w:rsidR="00A32E3D">
        <w:t xml:space="preserve"> </w:t>
      </w:r>
      <w:r>
        <w:t>at the point of case closure</w:t>
      </w:r>
      <w:r w:rsidR="00125931">
        <w:t>.</w:t>
      </w:r>
    </w:p>
    <w:p w14:paraId="799300DF" w14:textId="01DA7D5E" w:rsidR="00A86479" w:rsidRDefault="00125931" w:rsidP="008A0393">
      <w:pPr>
        <w:pStyle w:val="FSVbody"/>
      </w:pPr>
      <w:r>
        <w:t xml:space="preserve">This will </w:t>
      </w:r>
      <w:r w:rsidR="001F669B">
        <w:t xml:space="preserve">ensure efforts to </w:t>
      </w:r>
      <w:r w:rsidR="00027896">
        <w:t xml:space="preserve">ensure </w:t>
      </w:r>
      <w:r w:rsidR="001F669B">
        <w:t xml:space="preserve">safety are current and </w:t>
      </w:r>
      <w:r w:rsidR="00BB42C9">
        <w:t xml:space="preserve">that </w:t>
      </w:r>
      <w:r w:rsidR="001F669B">
        <w:t>other services</w:t>
      </w:r>
      <w:r w:rsidR="00027896">
        <w:t xml:space="preserve"> are informed at the point of case closure. Services </w:t>
      </w:r>
      <w:r w:rsidR="00A32E3D">
        <w:t>includ</w:t>
      </w:r>
      <w:r w:rsidR="00027896">
        <w:t>e</w:t>
      </w:r>
      <w:r w:rsidR="00A32E3D">
        <w:t xml:space="preserve"> those </w:t>
      </w:r>
      <w:r w:rsidR="001F669B">
        <w:t>responsible for directly working or intervening with the perpetrator (with whom you have collaborated through case planning</w:t>
      </w:r>
      <w:r w:rsidR="00D979EF">
        <w:t>,</w:t>
      </w:r>
      <w:r w:rsidR="001F669B">
        <w:t xml:space="preserve"> etc</w:t>
      </w:r>
      <w:r w:rsidR="00D979EF">
        <w:t>.</w:t>
      </w:r>
      <w:r w:rsidR="001F669B">
        <w:t>)</w:t>
      </w:r>
      <w:r w:rsidR="00D979EF">
        <w:t>.</w:t>
      </w:r>
    </w:p>
    <w:p w14:paraId="52EC21DB" w14:textId="19751B98" w:rsidR="00937026" w:rsidRPr="006151BD" w:rsidRDefault="00937026" w:rsidP="00A57E02">
      <w:pPr>
        <w:pStyle w:val="Heading5"/>
      </w:pPr>
      <w:r>
        <w:t xml:space="preserve">Duty of care for victim survivors who exit </w:t>
      </w:r>
      <w:r w:rsidR="00027896">
        <w:t xml:space="preserve">without warning </w:t>
      </w:r>
      <w:r>
        <w:t>or cannot be contacted during an episode of support</w:t>
      </w:r>
    </w:p>
    <w:p w14:paraId="2BE7A127" w14:textId="5A095D2E" w:rsidR="001C15CE" w:rsidRDefault="00937026" w:rsidP="00334C75">
      <w:pPr>
        <w:pStyle w:val="FSVbody"/>
      </w:pPr>
      <w:r>
        <w:t>At times</w:t>
      </w:r>
      <w:r w:rsidR="00894D86">
        <w:t xml:space="preserve"> </w:t>
      </w:r>
      <w:r>
        <w:t xml:space="preserve">victim survivors will opt out of support without notice and may or may not re-engage as </w:t>
      </w:r>
      <w:r w:rsidR="001C15CE">
        <w:t xml:space="preserve">conditions </w:t>
      </w:r>
      <w:r>
        <w:t xml:space="preserve">allow. This includes victim survivors at </w:t>
      </w:r>
      <w:r w:rsidR="00B72DB0">
        <w:t xml:space="preserve">heightened </w:t>
      </w:r>
      <w:r>
        <w:t>and serious risk</w:t>
      </w:r>
      <w:r w:rsidR="001C15CE">
        <w:t>. This</w:t>
      </w:r>
      <w:r>
        <w:t xml:space="preserve"> can leave </w:t>
      </w:r>
      <w:r w:rsidR="00171A19">
        <w:t>your</w:t>
      </w:r>
      <w:r>
        <w:t xml:space="preserve"> service with concerns for their safety and wellbeing. There can be many reasons for this including victim survivors’ own preferences</w:t>
      </w:r>
      <w:r w:rsidR="001C15CE">
        <w:t>.</w:t>
      </w:r>
      <w:r>
        <w:t xml:space="preserve"> </w:t>
      </w:r>
      <w:r w:rsidR="001C15CE">
        <w:t>E</w:t>
      </w:r>
      <w:r>
        <w:t xml:space="preserve">xternal factors </w:t>
      </w:r>
      <w:r w:rsidR="001C15CE">
        <w:t>include:</w:t>
      </w:r>
      <w:r>
        <w:t xml:space="preserve"> </w:t>
      </w:r>
    </w:p>
    <w:p w14:paraId="422AA45D" w14:textId="5D5CBC33" w:rsidR="001C15CE" w:rsidRDefault="00937026" w:rsidP="00437E8F">
      <w:pPr>
        <w:pStyle w:val="FSVbullet1"/>
      </w:pPr>
      <w:r>
        <w:t>duress from a perpetrator</w:t>
      </w:r>
    </w:p>
    <w:p w14:paraId="451A7A07" w14:textId="1AE94C71" w:rsidR="001C15CE" w:rsidRDefault="00937026" w:rsidP="00437E8F">
      <w:pPr>
        <w:pStyle w:val="FSVbullet1"/>
      </w:pPr>
      <w:r>
        <w:t>cycles of change or influences of addiction</w:t>
      </w:r>
    </w:p>
    <w:p w14:paraId="794A6008" w14:textId="5907E8E2" w:rsidR="001C15CE" w:rsidRDefault="00937026" w:rsidP="00437E8F">
      <w:pPr>
        <w:pStyle w:val="FSVbullet1"/>
      </w:pPr>
      <w:r>
        <w:t>prison time or legal orders</w:t>
      </w:r>
    </w:p>
    <w:p w14:paraId="5AFBAB7F" w14:textId="2A40B1EA" w:rsidR="001C15CE" w:rsidRDefault="00937026" w:rsidP="00437E8F">
      <w:pPr>
        <w:pStyle w:val="FSVbullet1"/>
      </w:pPr>
      <w:r>
        <w:t>housing and income fluctuations</w:t>
      </w:r>
    </w:p>
    <w:p w14:paraId="010EF4F2" w14:textId="77777777" w:rsidR="001C15CE" w:rsidRDefault="00937026" w:rsidP="00437E8F">
      <w:pPr>
        <w:pStyle w:val="FSVbullet1"/>
      </w:pPr>
      <w:r>
        <w:t xml:space="preserve">changed family circumstances. </w:t>
      </w:r>
    </w:p>
    <w:p w14:paraId="47DBAB18" w14:textId="570AFC38" w:rsidR="00937026" w:rsidRPr="00491B5D" w:rsidRDefault="00937026" w:rsidP="00334C75">
      <w:pPr>
        <w:pStyle w:val="FSVbody"/>
      </w:pPr>
      <w:r>
        <w:t>If possible, planning ahead with the victim survivor about their preferred service response in a period of unexpected disengagement and/or lack of contact is useful.</w:t>
      </w:r>
    </w:p>
    <w:p w14:paraId="7BC0380A" w14:textId="69607345" w:rsidR="00627F8B" w:rsidRDefault="00027896" w:rsidP="00334C75">
      <w:pPr>
        <w:pStyle w:val="FSVbody"/>
      </w:pPr>
      <w:r>
        <w:t>The following informs a</w:t>
      </w:r>
      <w:r w:rsidR="00937026">
        <w:t xml:space="preserve"> service’s duty of care in this context</w:t>
      </w:r>
      <w:r w:rsidR="00627F8B">
        <w:t>:</w:t>
      </w:r>
      <w:r w:rsidR="00937026">
        <w:t xml:space="preserve"> </w:t>
      </w:r>
    </w:p>
    <w:p w14:paraId="45212558" w14:textId="6A3384F4" w:rsidR="00627F8B" w:rsidRDefault="00937026" w:rsidP="00437E8F">
      <w:pPr>
        <w:pStyle w:val="FSVbullet1"/>
      </w:pPr>
      <w:r>
        <w:t>the age of a victim survivor</w:t>
      </w:r>
    </w:p>
    <w:p w14:paraId="766FB364" w14:textId="62607104" w:rsidR="00627F8B" w:rsidRDefault="00937026" w:rsidP="00437E8F">
      <w:pPr>
        <w:pStyle w:val="FSVbullet1"/>
      </w:pPr>
      <w:r>
        <w:t xml:space="preserve">any </w:t>
      </w:r>
      <w:r w:rsidR="00D053F9">
        <w:t xml:space="preserve">other </w:t>
      </w:r>
      <w:r>
        <w:t>risk</w:t>
      </w:r>
      <w:r w:rsidR="00D053F9">
        <w:t>s</w:t>
      </w:r>
      <w:r>
        <w:t xml:space="preserve"> to safety</w:t>
      </w:r>
    </w:p>
    <w:p w14:paraId="2A5281BF" w14:textId="77777777" w:rsidR="00627F8B" w:rsidRDefault="00937026" w:rsidP="00437E8F">
      <w:pPr>
        <w:pStyle w:val="FSVbullet1"/>
      </w:pPr>
      <w:r>
        <w:t xml:space="preserve">the most recently assessed level of risk. </w:t>
      </w:r>
    </w:p>
    <w:p w14:paraId="513F9E12" w14:textId="1FB4D315" w:rsidR="00937026" w:rsidRPr="00491B5D" w:rsidRDefault="00937026" w:rsidP="00334C75">
      <w:pPr>
        <w:pStyle w:val="FSVbody"/>
      </w:pPr>
      <w:r>
        <w:t>If there are concerns for any victim survivor’s safety and</w:t>
      </w:r>
      <w:r w:rsidR="00D8658F">
        <w:t>,</w:t>
      </w:r>
      <w:r>
        <w:t xml:space="preserve"> </w:t>
      </w:r>
      <w:r w:rsidR="003D50AE">
        <w:t>in the case of children</w:t>
      </w:r>
      <w:r w:rsidR="00D8658F">
        <w:t>,</w:t>
      </w:r>
      <w:r w:rsidR="003D50AE">
        <w:t xml:space="preserve"> their </w:t>
      </w:r>
      <w:r>
        <w:t xml:space="preserve">wellbeing, it is important that services, wherever possible, share information with other relevant services </w:t>
      </w:r>
      <w:r w:rsidR="003D50AE">
        <w:t xml:space="preserve">in </w:t>
      </w:r>
      <w:r w:rsidR="00F71998">
        <w:t xml:space="preserve">line </w:t>
      </w:r>
      <w:r w:rsidR="003D50AE">
        <w:t xml:space="preserve">with the </w:t>
      </w:r>
      <w:r w:rsidR="00B72DB0">
        <w:t>i</w:t>
      </w:r>
      <w:r w:rsidR="003D50AE">
        <w:t xml:space="preserve">nformation </w:t>
      </w:r>
      <w:r w:rsidR="00B72DB0">
        <w:t>s</w:t>
      </w:r>
      <w:r w:rsidR="003D50AE">
        <w:t xml:space="preserve">haring </w:t>
      </w:r>
      <w:r w:rsidR="00B72DB0">
        <w:t>s</w:t>
      </w:r>
      <w:r w:rsidR="003D50AE">
        <w:t xml:space="preserve">chemes. The aim is </w:t>
      </w:r>
      <w:r>
        <w:t xml:space="preserve">to keep the perpetrator in view </w:t>
      </w:r>
      <w:r w:rsidR="00627F8B">
        <w:t xml:space="preserve">to </w:t>
      </w:r>
      <w:r>
        <w:t xml:space="preserve">support all victim survivors’ safety. Processes and decisions around reaching out to the person or sharing information will be </w:t>
      </w:r>
      <w:r w:rsidR="00627F8B">
        <w:t xml:space="preserve">decided </w:t>
      </w:r>
      <w:r>
        <w:t>in each agency in alignment with these program requirements and</w:t>
      </w:r>
      <w:r w:rsidR="003D50AE">
        <w:t xml:space="preserve"> the </w:t>
      </w:r>
      <w:r w:rsidR="00B72DB0">
        <w:t>FVISS</w:t>
      </w:r>
      <w:r w:rsidR="003D50AE">
        <w:t xml:space="preserve">. </w:t>
      </w:r>
    </w:p>
    <w:p w14:paraId="23BD6DA6" w14:textId="2B53BAD6" w:rsidR="00703D4E" w:rsidRPr="00E46AD2" w:rsidRDefault="00937026" w:rsidP="0059405F">
      <w:pPr>
        <w:pStyle w:val="FSVbody"/>
        <w:rPr>
          <w:rFonts w:cs="Arial"/>
        </w:rPr>
      </w:pPr>
      <w:r>
        <w:lastRenderedPageBreak/>
        <w:t xml:space="preserve">If </w:t>
      </w:r>
      <w:r w:rsidR="00C165C7">
        <w:t>c</w:t>
      </w:r>
      <w:r>
        <w:t xml:space="preserve">hild </w:t>
      </w:r>
      <w:r w:rsidR="00C165C7">
        <w:t>p</w:t>
      </w:r>
      <w:r>
        <w:t xml:space="preserve">rotection </w:t>
      </w:r>
      <w:r w:rsidR="00C165C7">
        <w:t xml:space="preserve">services are </w:t>
      </w:r>
      <w:r>
        <w:t>involve</w:t>
      </w:r>
      <w:r w:rsidR="00C165C7">
        <w:t>d</w:t>
      </w:r>
      <w:r>
        <w:t xml:space="preserve"> with children, advice and information including the views of the child or young person must be provided to promote safety.</w:t>
      </w:r>
      <w:r w:rsidR="00FC0212">
        <w:t xml:space="preserve"> For children, also consider </w:t>
      </w:r>
      <w:r w:rsidR="009C740D">
        <w:t xml:space="preserve">services’ </w:t>
      </w:r>
      <w:r w:rsidR="00FC0212">
        <w:t xml:space="preserve">mandatory reporting requirements </w:t>
      </w:r>
      <w:r w:rsidR="00703D4E" w:rsidRPr="0B8D9968">
        <w:rPr>
          <w:rFonts w:cs="Arial"/>
        </w:rPr>
        <w:t>within the Children, Youth and Families Act</w:t>
      </w:r>
      <w:r w:rsidR="00703D4E" w:rsidRPr="0B8D9968">
        <w:rPr>
          <w:rFonts w:cs="Arial"/>
          <w:i/>
          <w:iCs/>
        </w:rPr>
        <w:t xml:space="preserve"> </w:t>
      </w:r>
      <w:r w:rsidR="00703D4E" w:rsidRPr="0B8D9968">
        <w:rPr>
          <w:rFonts w:cs="Arial"/>
        </w:rPr>
        <w:t>to report child wellbeing, safety or protection concerns</w:t>
      </w:r>
      <w:r w:rsidR="0059405F" w:rsidRPr="0B8D9968">
        <w:rPr>
          <w:rFonts w:cs="Arial"/>
        </w:rPr>
        <w:t>.</w:t>
      </w:r>
    </w:p>
    <w:p w14:paraId="0058AA4E" w14:textId="16DA71C5" w:rsidR="00A86479" w:rsidRPr="005549D2" w:rsidRDefault="00A86479" w:rsidP="00A57E02">
      <w:pPr>
        <w:pStyle w:val="Heading5"/>
      </w:pPr>
      <w:r w:rsidRPr="005549D2">
        <w:t>Objective</w:t>
      </w:r>
      <w:r w:rsidR="00A57E02">
        <w:t>s</w:t>
      </w:r>
    </w:p>
    <w:p w14:paraId="648A2D74" w14:textId="5AB35519" w:rsidR="00A86479" w:rsidRPr="001522A7" w:rsidRDefault="009A28BC" w:rsidP="00437E8F">
      <w:pPr>
        <w:pStyle w:val="FSVbullet1"/>
      </w:pPr>
      <w:r>
        <w:t xml:space="preserve">Plan </w:t>
      </w:r>
      <w:r w:rsidR="00627F8B">
        <w:t xml:space="preserve">the </w:t>
      </w:r>
      <w:r>
        <w:t>transition out of services with each victim survivor w</w:t>
      </w:r>
      <w:r w:rsidR="00F06DAB">
        <w:t>hen case plan goal</w:t>
      </w:r>
      <w:r w:rsidR="00080BFA">
        <w:t>s</w:t>
      </w:r>
      <w:r w:rsidR="00F06DAB">
        <w:t xml:space="preserve"> are </w:t>
      </w:r>
      <w:r w:rsidR="00080BFA">
        <w:t>achieved</w:t>
      </w:r>
      <w:r w:rsidR="00F06DAB">
        <w:t xml:space="preserve"> and specialist family violence support is </w:t>
      </w:r>
      <w:r w:rsidR="00080BFA">
        <w:t>no longer</w:t>
      </w:r>
      <w:r w:rsidR="00F06DAB">
        <w:t xml:space="preserve"> needed</w:t>
      </w:r>
      <w:r w:rsidR="00627F8B">
        <w:t>.</w:t>
      </w:r>
      <w:r>
        <w:t xml:space="preserve"> </w:t>
      </w:r>
      <w:r w:rsidR="00627F8B">
        <w:t>E</w:t>
      </w:r>
      <w:r>
        <w:t>nsur</w:t>
      </w:r>
      <w:r w:rsidR="00627F8B">
        <w:t>e</w:t>
      </w:r>
      <w:r>
        <w:t xml:space="preserve"> this is </w:t>
      </w:r>
      <w:r w:rsidR="005A1088">
        <w:t>discussed and agreed, and predictable</w:t>
      </w:r>
      <w:r>
        <w:t>.</w:t>
      </w:r>
    </w:p>
    <w:p w14:paraId="23FEA10C" w14:textId="22617FDF" w:rsidR="00A86479" w:rsidRPr="00491B5D" w:rsidRDefault="00027896" w:rsidP="00437E8F">
      <w:pPr>
        <w:pStyle w:val="FSVbullet1"/>
      </w:pPr>
      <w:r>
        <w:t xml:space="preserve">Enact </w:t>
      </w:r>
      <w:r w:rsidR="009A28BC">
        <w:t>p</w:t>
      </w:r>
      <w:r w:rsidR="009462FA">
        <w:t>rocesses</w:t>
      </w:r>
      <w:r w:rsidR="00A86479">
        <w:t xml:space="preserve"> to connect </w:t>
      </w:r>
      <w:r w:rsidR="00813330">
        <w:t xml:space="preserve">all </w:t>
      </w:r>
      <w:r w:rsidR="00A752DC">
        <w:t>victim survivors</w:t>
      </w:r>
      <w:r w:rsidR="00A86479">
        <w:t xml:space="preserve"> </w:t>
      </w:r>
      <w:r w:rsidR="00813330">
        <w:t xml:space="preserve">in the family group </w:t>
      </w:r>
      <w:r w:rsidR="00A86479">
        <w:t>with a suite of appropriate services</w:t>
      </w:r>
      <w:r w:rsidR="00627F8B">
        <w:t xml:space="preserve">. This will </w:t>
      </w:r>
      <w:r w:rsidR="00A86479">
        <w:t xml:space="preserve">secure support </w:t>
      </w:r>
      <w:r w:rsidR="00627F8B">
        <w:t xml:space="preserve">continuity </w:t>
      </w:r>
      <w:r w:rsidR="00A86479">
        <w:t xml:space="preserve">where required and prepare them to close case management support period in an empowering way. </w:t>
      </w:r>
    </w:p>
    <w:p w14:paraId="5BCCBE8F" w14:textId="77777777" w:rsidR="00624BBA" w:rsidRDefault="009A28BC" w:rsidP="00437E8F">
      <w:pPr>
        <w:pStyle w:val="FSVbullet1"/>
      </w:pPr>
      <w:r>
        <w:t xml:space="preserve">Engage, inform and coordinate with other services in </w:t>
      </w:r>
      <w:r w:rsidR="00A86479">
        <w:t xml:space="preserve">partnership with </w:t>
      </w:r>
      <w:r w:rsidR="00A752DC">
        <w:t>victim survivors</w:t>
      </w:r>
      <w:r w:rsidR="00A86479">
        <w:t xml:space="preserve"> to</w:t>
      </w:r>
      <w:r w:rsidR="00624BBA">
        <w:t>:</w:t>
      </w:r>
      <w:r w:rsidR="00A86479">
        <w:t xml:space="preserve"> </w:t>
      </w:r>
    </w:p>
    <w:p w14:paraId="39A887CB" w14:textId="77777777" w:rsidR="00624BBA" w:rsidRDefault="00A86479" w:rsidP="008E6780">
      <w:pPr>
        <w:pStyle w:val="FSVbullet1"/>
        <w:numPr>
          <w:ilvl w:val="1"/>
          <w:numId w:val="24"/>
        </w:numPr>
      </w:pPr>
      <w:r>
        <w:t>support them to be independent</w:t>
      </w:r>
    </w:p>
    <w:p w14:paraId="7CA6F9F7" w14:textId="1E026B55" w:rsidR="00624BBA" w:rsidRDefault="00A86479" w:rsidP="008E6780">
      <w:pPr>
        <w:pStyle w:val="FSVbullet1"/>
        <w:numPr>
          <w:ilvl w:val="1"/>
          <w:numId w:val="24"/>
        </w:numPr>
      </w:pPr>
      <w:r>
        <w:t xml:space="preserve">sustain safety and </w:t>
      </w:r>
      <w:r w:rsidR="00F83F89">
        <w:t xml:space="preserve">stabilisation </w:t>
      </w:r>
    </w:p>
    <w:p w14:paraId="7A750C6B" w14:textId="6D1C95AD" w:rsidR="00A86479" w:rsidRPr="00491B5D" w:rsidRDefault="00B503BA" w:rsidP="008E6780">
      <w:pPr>
        <w:pStyle w:val="FSVbullet1"/>
        <w:numPr>
          <w:ilvl w:val="1"/>
          <w:numId w:val="24"/>
        </w:numPr>
      </w:pPr>
      <w:r w:rsidRPr="0B8D9968">
        <w:rPr>
          <w:rStyle w:val="normaltextrun"/>
          <w:rFonts w:cs="Arial"/>
        </w:rPr>
        <w:t>live free from violence</w:t>
      </w:r>
      <w:r>
        <w:t xml:space="preserve"> </w:t>
      </w:r>
      <w:r w:rsidR="00A86479">
        <w:t>in the long term.</w:t>
      </w:r>
    </w:p>
    <w:p w14:paraId="4539184E" w14:textId="5E9C8DDC" w:rsidR="00A86479" w:rsidRPr="006151BD" w:rsidRDefault="009A28BC" w:rsidP="00437E8F">
      <w:pPr>
        <w:pStyle w:val="FSVbullet1"/>
        <w:rPr>
          <w:rFonts w:cs="Arial"/>
          <w:b/>
          <w:bCs/>
          <w:color w:val="000000"/>
        </w:rPr>
      </w:pPr>
      <w:r>
        <w:t>Adopt a c</w:t>
      </w:r>
      <w:r w:rsidR="00A86479">
        <w:t xml:space="preserve">ontinuous improvement </w:t>
      </w:r>
      <w:r>
        <w:t xml:space="preserve">approach informed </w:t>
      </w:r>
      <w:r w:rsidR="00A86479">
        <w:t>by feedback</w:t>
      </w:r>
      <w:r w:rsidR="00813330">
        <w:t xml:space="preserve"> from all </w:t>
      </w:r>
      <w:r w:rsidR="00A752DC">
        <w:t>victim survivors</w:t>
      </w:r>
      <w:r w:rsidR="00813330">
        <w:t xml:space="preserve"> in the family group</w:t>
      </w:r>
      <w:r w:rsidR="00A86479">
        <w:t>, gathered post-exit using consistent and standard methods</w:t>
      </w:r>
      <w:r w:rsidR="009462FA">
        <w:t>.</w:t>
      </w:r>
      <w:r w:rsidR="00CE7342">
        <w:t xml:space="preserve"> </w:t>
      </w:r>
    </w:p>
    <w:p w14:paraId="1B8B071C" w14:textId="77777777" w:rsidR="00491B5D" w:rsidRDefault="00491B5D" w:rsidP="00A86479">
      <w:pPr>
        <w:autoSpaceDE w:val="0"/>
        <w:autoSpaceDN w:val="0"/>
        <w:adjustRightInd w:val="0"/>
        <w:rPr>
          <w:rFonts w:ascii="Arial" w:hAnsi="Arial" w:cs="Arial"/>
          <w:b/>
          <w:bCs/>
          <w:color w:val="000000"/>
        </w:rPr>
        <w:sectPr w:rsidR="00491B5D" w:rsidSect="00A3705E">
          <w:footnotePr>
            <w:numFmt w:val="lowerRoman"/>
          </w:footnotePr>
          <w:endnotePr>
            <w:numFmt w:val="decimal"/>
          </w:endnotePr>
          <w:pgSz w:w="11906" w:h="16838"/>
          <w:pgMar w:top="1440" w:right="993" w:bottom="1440" w:left="1440" w:header="708" w:footer="307" w:gutter="0"/>
          <w:cols w:space="720"/>
          <w:docGrid w:linePitch="299"/>
        </w:sectPr>
      </w:pPr>
    </w:p>
    <w:p w14:paraId="5CA3E9B2" w14:textId="6D46D6A6" w:rsidR="00AE5526" w:rsidRPr="00E063E0" w:rsidRDefault="00C82835" w:rsidP="00E063E0">
      <w:pPr>
        <w:pStyle w:val="FSVbody"/>
        <w:rPr>
          <w:b/>
          <w:bCs/>
          <w:color w:val="204559" w:themeColor="accent1" w:themeShade="80"/>
          <w:sz w:val="22"/>
          <w:szCs w:val="22"/>
        </w:rPr>
      </w:pPr>
      <w:r w:rsidRPr="0B8D9968">
        <w:rPr>
          <w:b/>
          <w:bCs/>
          <w:color w:val="204559" w:themeColor="accent1" w:themeShade="80"/>
          <w:sz w:val="22"/>
          <w:szCs w:val="22"/>
        </w:rPr>
        <w:lastRenderedPageBreak/>
        <w:t>Pathway to case closure function</w:t>
      </w:r>
      <w:r w:rsidR="00AE5526" w:rsidRPr="0B8D9968">
        <w:rPr>
          <w:b/>
          <w:bCs/>
          <w:color w:val="204559" w:themeColor="accent1" w:themeShade="80"/>
          <w:sz w:val="22"/>
          <w:szCs w:val="22"/>
        </w:rPr>
        <w:t xml:space="preserve">: </w:t>
      </w:r>
      <w:r w:rsidRPr="0B8D9968">
        <w:rPr>
          <w:b/>
          <w:bCs/>
          <w:color w:val="204559" w:themeColor="accent1" w:themeShade="80"/>
          <w:sz w:val="22"/>
          <w:szCs w:val="22"/>
        </w:rPr>
        <w:t>p</w:t>
      </w:r>
      <w:r w:rsidR="00AE5526"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AE5526" w:rsidRPr="0B8D9968">
        <w:rPr>
          <w:b/>
          <w:bCs/>
          <w:color w:val="204559" w:themeColor="accent1" w:themeShade="80"/>
          <w:sz w:val="22"/>
          <w:szCs w:val="22"/>
        </w:rPr>
        <w:t xml:space="preserve">equirements for all services </w:t>
      </w:r>
    </w:p>
    <w:tbl>
      <w:tblPr>
        <w:tblStyle w:val="TableGrid"/>
        <w:tblW w:w="14170" w:type="dxa"/>
        <w:tblLayout w:type="fixed"/>
        <w:tblLook w:val="0620" w:firstRow="1" w:lastRow="0" w:firstColumn="0" w:lastColumn="0" w:noHBand="1" w:noVBand="1"/>
      </w:tblPr>
      <w:tblGrid>
        <w:gridCol w:w="625"/>
        <w:gridCol w:w="7025"/>
        <w:gridCol w:w="3260"/>
        <w:gridCol w:w="3260"/>
      </w:tblGrid>
      <w:tr w:rsidR="00F40431" w:rsidRPr="003A7034" w14:paraId="081EA77F" w14:textId="77777777" w:rsidTr="008E6780">
        <w:trPr>
          <w:cantSplit/>
          <w:trHeight w:val="300"/>
          <w:tblHeader/>
        </w:trPr>
        <w:tc>
          <w:tcPr>
            <w:tcW w:w="625" w:type="dxa"/>
            <w:shd w:val="clear" w:color="auto" w:fill="FFC000"/>
          </w:tcPr>
          <w:p w14:paraId="200CFFBA" w14:textId="4A752A2D" w:rsidR="00F40431" w:rsidRPr="008E6780" w:rsidRDefault="00C82835" w:rsidP="0B8D9968">
            <w:pPr>
              <w:textAlignment w:val="baseline"/>
              <w:rPr>
                <w:rFonts w:ascii="Arial" w:hAnsi="Arial"/>
                <w:b/>
                <w:bCs/>
              </w:rPr>
            </w:pPr>
            <w:r w:rsidRPr="008E6780">
              <w:rPr>
                <w:rFonts w:ascii="Arial" w:hAnsi="Arial"/>
                <w:b/>
                <w:bCs/>
              </w:rPr>
              <w:t>No.</w:t>
            </w:r>
          </w:p>
        </w:tc>
        <w:tc>
          <w:tcPr>
            <w:tcW w:w="7025" w:type="dxa"/>
            <w:shd w:val="clear" w:color="auto" w:fill="FFC000"/>
          </w:tcPr>
          <w:p w14:paraId="2DBB52BF" w14:textId="6484BA75" w:rsidR="00F40431" w:rsidRPr="008E6780" w:rsidRDefault="00C82835" w:rsidP="0B8D9968">
            <w:pPr>
              <w:textAlignment w:val="baseline"/>
              <w:rPr>
                <w:rFonts w:ascii="Arial" w:hAnsi="Arial"/>
                <w:b/>
                <w:bCs/>
              </w:rPr>
            </w:pPr>
            <w:r w:rsidRPr="008E6780">
              <w:rPr>
                <w:rFonts w:ascii="Arial" w:hAnsi="Arial"/>
                <w:b/>
                <w:bCs/>
              </w:rPr>
              <w:t>Requirements</w:t>
            </w:r>
          </w:p>
        </w:tc>
        <w:tc>
          <w:tcPr>
            <w:tcW w:w="3260" w:type="dxa"/>
            <w:shd w:val="clear" w:color="auto" w:fill="FFC000"/>
          </w:tcPr>
          <w:p w14:paraId="06622A81" w14:textId="20DD91B7" w:rsidR="00F40431" w:rsidRPr="008E6780" w:rsidRDefault="00F40431" w:rsidP="0B8D9968">
            <w:pPr>
              <w:jc w:val="center"/>
              <w:textAlignment w:val="baseline"/>
              <w:rPr>
                <w:rFonts w:ascii="Arial" w:hAnsi="Arial"/>
                <w:b/>
                <w:bCs/>
              </w:rPr>
            </w:pPr>
            <w:r w:rsidRPr="008E6780">
              <w:rPr>
                <w:rFonts w:ascii="Arial" w:hAnsi="Arial"/>
                <w:b/>
                <w:bCs/>
              </w:rPr>
              <w:t>Mandatory resources, templates, tools and guidance</w:t>
            </w:r>
          </w:p>
        </w:tc>
        <w:tc>
          <w:tcPr>
            <w:tcW w:w="3260" w:type="dxa"/>
            <w:shd w:val="clear" w:color="auto" w:fill="FFC000"/>
          </w:tcPr>
          <w:p w14:paraId="7F05446B" w14:textId="7EDB5F3E" w:rsidR="00F40431" w:rsidRPr="008E6780" w:rsidRDefault="00F40431" w:rsidP="0B8D9968">
            <w:pPr>
              <w:jc w:val="center"/>
              <w:textAlignment w:val="baseline"/>
              <w:rPr>
                <w:rFonts w:ascii="Arial" w:hAnsi="Arial"/>
                <w:b/>
                <w:bCs/>
              </w:rPr>
            </w:pPr>
            <w:r w:rsidRPr="008E6780">
              <w:rPr>
                <w:rFonts w:ascii="Arial" w:hAnsi="Arial"/>
                <w:b/>
                <w:bCs/>
              </w:rPr>
              <w:t>Other sources of information or guidance</w:t>
            </w:r>
          </w:p>
        </w:tc>
      </w:tr>
      <w:tr w:rsidR="0078553A" w:rsidRPr="003A7034" w14:paraId="5E2A85E8" w14:textId="77777777" w:rsidTr="071F155F">
        <w:trPr>
          <w:trHeight w:val="300"/>
        </w:trPr>
        <w:tc>
          <w:tcPr>
            <w:tcW w:w="625" w:type="dxa"/>
          </w:tcPr>
          <w:p w14:paraId="1B0C78E6" w14:textId="77777777" w:rsidR="0078553A" w:rsidRPr="00B80397" w:rsidRDefault="0078553A" w:rsidP="009462FA">
            <w:pPr>
              <w:pStyle w:val="FSVbody"/>
            </w:pPr>
            <w:r w:rsidRPr="00B80397">
              <w:t>1</w:t>
            </w:r>
          </w:p>
        </w:tc>
        <w:tc>
          <w:tcPr>
            <w:tcW w:w="7025" w:type="dxa"/>
          </w:tcPr>
          <w:p w14:paraId="4886C727" w14:textId="04DEA0FA" w:rsidR="0078553A" w:rsidRPr="00B80397" w:rsidRDefault="00027896" w:rsidP="00577F1D">
            <w:pPr>
              <w:pStyle w:val="DHHStabletext"/>
            </w:pPr>
            <w:r>
              <w:t xml:space="preserve">Check in </w:t>
            </w:r>
            <w:r w:rsidR="0078553A">
              <w:t xml:space="preserve">with all victim survivors in the family group </w:t>
            </w:r>
            <w:r>
              <w:t xml:space="preserve">about </w:t>
            </w:r>
            <w:r w:rsidR="0078553A">
              <w:t xml:space="preserve">whether </w:t>
            </w:r>
            <w:r w:rsidR="00624BBA">
              <w:t xml:space="preserve">they have met </w:t>
            </w:r>
            <w:r w:rsidR="0078553A">
              <w:t>case plan goals</w:t>
            </w:r>
            <w:r w:rsidR="00624BBA">
              <w:t>.</w:t>
            </w:r>
            <w:r w:rsidR="0078553A">
              <w:t xml:space="preserve"> </w:t>
            </w:r>
            <w:r w:rsidR="00624BBA">
              <w:t>A</w:t>
            </w:r>
            <w:r w:rsidR="0078553A">
              <w:t xml:space="preserve">ddress </w:t>
            </w:r>
            <w:r w:rsidR="00624BBA">
              <w:t xml:space="preserve">any </w:t>
            </w:r>
            <w:r w:rsidR="0078553A">
              <w:t xml:space="preserve">issues or concerns that arise. </w:t>
            </w:r>
          </w:p>
        </w:tc>
        <w:tc>
          <w:tcPr>
            <w:tcW w:w="3260" w:type="dxa"/>
            <w:vMerge w:val="restart"/>
          </w:tcPr>
          <w:p w14:paraId="600B2BFD" w14:textId="487E064C" w:rsidR="0078553A" w:rsidRPr="00624BBA" w:rsidRDefault="00840F85" w:rsidP="0078553A">
            <w:pPr>
              <w:pStyle w:val="FSVtablebullet"/>
              <w:rPr>
                <w:rStyle w:val="Hyperlink"/>
                <w:b/>
                <w:bCs/>
              </w:rPr>
            </w:pPr>
            <w:hyperlink r:id="rId116" w:history="1">
              <w:r w:rsidR="0078553A" w:rsidRPr="0B8D9968">
                <w:rPr>
                  <w:rStyle w:val="Hyperlink"/>
                  <w:b/>
                  <w:bCs/>
                </w:rPr>
                <w:t xml:space="preserve">Code of </w:t>
              </w:r>
              <w:r w:rsidR="00236480" w:rsidRPr="0B8D9968">
                <w:rPr>
                  <w:rStyle w:val="Hyperlink"/>
                  <w:b/>
                  <w:bCs/>
                </w:rPr>
                <w:t>p</w:t>
              </w:r>
              <w:r w:rsidR="0078553A" w:rsidRPr="0B8D9968">
                <w:rPr>
                  <w:rStyle w:val="Hyperlink"/>
                  <w:b/>
                  <w:bCs/>
                </w:rPr>
                <w:t>ractice</w:t>
              </w:r>
            </w:hyperlink>
            <w:r w:rsidR="00624BBA" w:rsidRPr="0B8D9968">
              <w:rPr>
                <w:rStyle w:val="Hyperlink"/>
                <w:b/>
                <w:bCs/>
              </w:rPr>
              <w:t>:</w:t>
            </w:r>
          </w:p>
          <w:p w14:paraId="5A8725C5" w14:textId="12300DB8" w:rsidR="0078553A" w:rsidRDefault="0078553A" w:rsidP="005D6CC9">
            <w:pPr>
              <w:pStyle w:val="FSVbody"/>
              <w:spacing w:line="240" w:lineRule="auto"/>
            </w:pPr>
            <w:r>
              <w:t>Principle 4</w:t>
            </w:r>
            <w:r w:rsidR="003A4B06">
              <w:t xml:space="preserve"> </w:t>
            </w:r>
            <w:r w:rsidR="00B30F76">
              <w:t xml:space="preserve">– </w:t>
            </w:r>
            <w:r>
              <w:t xml:space="preserve">Collaboration and </w:t>
            </w:r>
            <w:r w:rsidR="00065474">
              <w:t>a</w:t>
            </w:r>
            <w:r>
              <w:t>dvocacy</w:t>
            </w:r>
          </w:p>
          <w:p w14:paraId="7592F476" w14:textId="02305938" w:rsidR="0078553A" w:rsidRPr="00B80397" w:rsidRDefault="0078553A" w:rsidP="005D6CC9">
            <w:pPr>
              <w:pStyle w:val="FSVbody"/>
              <w:spacing w:line="240" w:lineRule="auto"/>
            </w:pPr>
            <w:r>
              <w:t>Principle 2</w:t>
            </w:r>
            <w:r w:rsidR="003A4B06">
              <w:t xml:space="preserve"> </w:t>
            </w:r>
            <w:r w:rsidR="00B30F76">
              <w:t xml:space="preserve">– </w:t>
            </w:r>
            <w:r>
              <w:t xml:space="preserve">Person-centred </w:t>
            </w:r>
            <w:r w:rsidR="00065474">
              <w:t>e</w:t>
            </w:r>
            <w:r>
              <w:t>mpowerment</w:t>
            </w:r>
          </w:p>
        </w:tc>
        <w:tc>
          <w:tcPr>
            <w:tcW w:w="3260" w:type="dxa"/>
            <w:vMerge w:val="restart"/>
          </w:tcPr>
          <w:p w14:paraId="1499E22C" w14:textId="770FB301" w:rsidR="0078553A" w:rsidRDefault="0078553A" w:rsidP="005D6CC9">
            <w:pPr>
              <w:pStyle w:val="FSVbody"/>
              <w:spacing w:after="0" w:line="240" w:lineRule="auto"/>
            </w:pPr>
            <w:r>
              <w:t>Agency electronic client management user manuals</w:t>
            </w:r>
          </w:p>
          <w:p w14:paraId="5A71BE40" w14:textId="00A198CB" w:rsidR="006B1B39" w:rsidRPr="009A78AE" w:rsidRDefault="009A78AE" w:rsidP="006B1B39">
            <w:pPr>
              <w:pStyle w:val="FSVtablebullet"/>
              <w:rPr>
                <w:rStyle w:val="Hyperlink"/>
              </w:rPr>
            </w:pPr>
            <w:r>
              <w:rPr>
                <w:rStyle w:val="Hyperlink"/>
              </w:rPr>
              <w:fldChar w:fldCharType="begin"/>
            </w:r>
            <w:r w:rsidRPr="0B8D9968">
              <w:rPr>
                <w:rStyle w:val="Hyperlink"/>
              </w:rPr>
              <w:instrText xml:space="preserve"> HYPERLINK "https://www.vic.gov.au/orange-door-practitioner-resources" </w:instrText>
            </w:r>
            <w:r>
              <w:rPr>
                <w:rStyle w:val="Hyperlink"/>
              </w:rPr>
              <w:fldChar w:fldCharType="separate"/>
            </w:r>
            <w:r w:rsidR="006B1B39" w:rsidRPr="0B8D9968">
              <w:rPr>
                <w:rStyle w:val="Hyperlink"/>
              </w:rPr>
              <w:t xml:space="preserve">Support and </w:t>
            </w:r>
            <w:r w:rsidR="00236480" w:rsidRPr="0B8D9968">
              <w:rPr>
                <w:rStyle w:val="Hyperlink"/>
              </w:rPr>
              <w:t>s</w:t>
            </w:r>
            <w:r w:rsidR="006B1B39" w:rsidRPr="0B8D9968">
              <w:rPr>
                <w:rStyle w:val="Hyperlink"/>
              </w:rPr>
              <w:t xml:space="preserve">afety </w:t>
            </w:r>
            <w:r w:rsidR="00236480" w:rsidRPr="0B8D9968">
              <w:rPr>
                <w:rStyle w:val="Hyperlink"/>
              </w:rPr>
              <w:t>h</w:t>
            </w:r>
            <w:r w:rsidR="006B1B39" w:rsidRPr="0B8D9968">
              <w:rPr>
                <w:rStyle w:val="Hyperlink"/>
              </w:rPr>
              <w:t xml:space="preserve">ubs </w:t>
            </w:r>
            <w:r w:rsidR="00236480" w:rsidRPr="0B8D9968">
              <w:rPr>
                <w:rStyle w:val="Hyperlink"/>
              </w:rPr>
              <w:t>c</w:t>
            </w:r>
            <w:r w:rsidR="006B1B39" w:rsidRPr="0B8D9968">
              <w:rPr>
                <w:rStyle w:val="Hyperlink"/>
              </w:rPr>
              <w:t xml:space="preserve">lient </w:t>
            </w:r>
            <w:r w:rsidR="00236480" w:rsidRPr="0B8D9968">
              <w:rPr>
                <w:rStyle w:val="Hyperlink"/>
              </w:rPr>
              <w:t>e</w:t>
            </w:r>
            <w:r w:rsidR="006B1B39" w:rsidRPr="0B8D9968">
              <w:rPr>
                <w:rStyle w:val="Hyperlink"/>
              </w:rPr>
              <w:t xml:space="preserve">xperience </w:t>
            </w:r>
            <w:r w:rsidR="00236480" w:rsidRPr="0B8D9968">
              <w:rPr>
                <w:rStyle w:val="Hyperlink"/>
              </w:rPr>
              <w:t>t</w:t>
            </w:r>
            <w:r w:rsidR="006B1B39" w:rsidRPr="0B8D9968">
              <w:rPr>
                <w:rStyle w:val="Hyperlink"/>
              </w:rPr>
              <w:t>oolkit</w:t>
            </w:r>
          </w:p>
          <w:p w14:paraId="21B95625" w14:textId="3AA02387" w:rsidR="0078553A" w:rsidRPr="00B80397" w:rsidRDefault="009A78AE" w:rsidP="009A78AE">
            <w:pPr>
              <w:pStyle w:val="FSVtablebullet"/>
            </w:pPr>
            <w:r>
              <w:rPr>
                <w:rStyle w:val="Hyperlink"/>
              </w:rPr>
              <w:fldChar w:fldCharType="end"/>
            </w:r>
          </w:p>
        </w:tc>
      </w:tr>
      <w:tr w:rsidR="0078553A" w:rsidRPr="003A7034" w14:paraId="3F493DBB" w14:textId="77777777" w:rsidTr="071F155F">
        <w:trPr>
          <w:trHeight w:val="300"/>
        </w:trPr>
        <w:tc>
          <w:tcPr>
            <w:tcW w:w="625" w:type="dxa"/>
          </w:tcPr>
          <w:p w14:paraId="20600587" w14:textId="77777777" w:rsidR="0078553A" w:rsidRPr="00B80397" w:rsidRDefault="0078553A" w:rsidP="009462FA">
            <w:pPr>
              <w:pStyle w:val="FSVbody"/>
            </w:pPr>
            <w:r w:rsidRPr="00B80397">
              <w:t>2</w:t>
            </w:r>
          </w:p>
        </w:tc>
        <w:tc>
          <w:tcPr>
            <w:tcW w:w="7025" w:type="dxa"/>
          </w:tcPr>
          <w:p w14:paraId="1EC0C344" w14:textId="2663146D" w:rsidR="0078553A" w:rsidRPr="00B80397" w:rsidRDefault="0078553A" w:rsidP="00577F1D">
            <w:pPr>
              <w:pStyle w:val="DHHStabletext"/>
              <w:rPr>
                <w:color w:val="000000"/>
              </w:rPr>
            </w:pPr>
            <w:r>
              <w:t>Check and finalise any outstanding individualised brokerage or other funding applications, expenditure and acquittals</w:t>
            </w:r>
            <w:r w:rsidR="00624BBA">
              <w:t>. This will</w:t>
            </w:r>
            <w:r>
              <w:t xml:space="preserve"> ensure each victim survivor has received the </w:t>
            </w:r>
            <w:r w:rsidR="00027896">
              <w:t>expected</w:t>
            </w:r>
            <w:r w:rsidR="00624BBA">
              <w:t xml:space="preserve"> </w:t>
            </w:r>
            <w:r>
              <w:t>benefits.</w:t>
            </w:r>
          </w:p>
        </w:tc>
        <w:tc>
          <w:tcPr>
            <w:tcW w:w="3260" w:type="dxa"/>
            <w:vMerge/>
          </w:tcPr>
          <w:p w14:paraId="640FDC85" w14:textId="77777777" w:rsidR="0078553A" w:rsidRPr="00B80397" w:rsidRDefault="0078553A" w:rsidP="009462FA">
            <w:pPr>
              <w:pStyle w:val="FSVbody"/>
            </w:pPr>
          </w:p>
        </w:tc>
        <w:tc>
          <w:tcPr>
            <w:tcW w:w="3260" w:type="dxa"/>
            <w:vMerge/>
          </w:tcPr>
          <w:p w14:paraId="41178B56" w14:textId="77777777" w:rsidR="0078553A" w:rsidRPr="00B80397" w:rsidRDefault="0078553A" w:rsidP="009462FA">
            <w:pPr>
              <w:pStyle w:val="FSVbody"/>
            </w:pPr>
          </w:p>
        </w:tc>
      </w:tr>
      <w:tr w:rsidR="0078553A" w:rsidRPr="003A7034" w14:paraId="0E9E2A48" w14:textId="77777777" w:rsidTr="071F155F">
        <w:trPr>
          <w:trHeight w:val="300"/>
        </w:trPr>
        <w:tc>
          <w:tcPr>
            <w:tcW w:w="625" w:type="dxa"/>
          </w:tcPr>
          <w:p w14:paraId="77D20074" w14:textId="77777777" w:rsidR="0078553A" w:rsidRPr="00B80397" w:rsidRDefault="0078553A" w:rsidP="009462FA">
            <w:pPr>
              <w:pStyle w:val="FSVbody"/>
            </w:pPr>
            <w:r w:rsidRPr="00B80397">
              <w:t>3</w:t>
            </w:r>
          </w:p>
        </w:tc>
        <w:tc>
          <w:tcPr>
            <w:tcW w:w="7025" w:type="dxa"/>
          </w:tcPr>
          <w:p w14:paraId="37C3481A" w14:textId="02304FDC" w:rsidR="00624BBA" w:rsidRDefault="0078553A" w:rsidP="00577F1D">
            <w:pPr>
              <w:pStyle w:val="DHHStabletext"/>
            </w:pPr>
            <w:r>
              <w:t>Ensure victim survivors feel well</w:t>
            </w:r>
            <w:r w:rsidR="00624BBA">
              <w:t xml:space="preserve"> </w:t>
            </w:r>
            <w:r>
              <w:t>supported during their transition to case closure by</w:t>
            </w:r>
            <w:r w:rsidR="00624BBA">
              <w:t>:</w:t>
            </w:r>
            <w:r>
              <w:t xml:space="preserve"> </w:t>
            </w:r>
          </w:p>
          <w:p w14:paraId="082CAFCF" w14:textId="7A4D4623" w:rsidR="00624BBA" w:rsidRDefault="0078553A" w:rsidP="00437E8F">
            <w:pPr>
              <w:pStyle w:val="FSVtablebullet1"/>
            </w:pPr>
            <w:r>
              <w:t xml:space="preserve">updating </w:t>
            </w:r>
            <w:r w:rsidR="00624BBA">
              <w:t xml:space="preserve">the </w:t>
            </w:r>
            <w:r>
              <w:t>risk assessment</w:t>
            </w:r>
          </w:p>
          <w:p w14:paraId="6654F1E8" w14:textId="098E66DE" w:rsidR="00624BBA" w:rsidRDefault="0078553A" w:rsidP="00437E8F">
            <w:pPr>
              <w:pStyle w:val="FSVtablebullet1"/>
            </w:pPr>
            <w:r>
              <w:t xml:space="preserve">referring them to other services wherever necessary </w:t>
            </w:r>
          </w:p>
          <w:p w14:paraId="4E6853F5" w14:textId="1A6FADB2" w:rsidR="0078553A" w:rsidRPr="00B80397" w:rsidRDefault="0078553A" w:rsidP="00437E8F">
            <w:pPr>
              <w:pStyle w:val="FSVtablebullet1"/>
            </w:pPr>
            <w:r>
              <w:t xml:space="preserve">facilitating access to ongoing resources to </w:t>
            </w:r>
            <w:r w:rsidR="00027896">
              <w:t xml:space="preserve">ensure </w:t>
            </w:r>
            <w:r>
              <w:t xml:space="preserve">safety, stabilisation and </w:t>
            </w:r>
            <w:r w:rsidR="00B503BA">
              <w:t>freedom from violence</w:t>
            </w:r>
            <w:r>
              <w:t>.</w:t>
            </w:r>
          </w:p>
        </w:tc>
        <w:tc>
          <w:tcPr>
            <w:tcW w:w="3260" w:type="dxa"/>
            <w:vMerge/>
          </w:tcPr>
          <w:p w14:paraId="1369B48D" w14:textId="77777777" w:rsidR="0078553A" w:rsidRPr="00B80397" w:rsidRDefault="0078553A" w:rsidP="009462FA">
            <w:pPr>
              <w:pStyle w:val="FSVbody"/>
            </w:pPr>
          </w:p>
        </w:tc>
        <w:tc>
          <w:tcPr>
            <w:tcW w:w="3260" w:type="dxa"/>
            <w:vMerge/>
          </w:tcPr>
          <w:p w14:paraId="594030D4" w14:textId="77777777" w:rsidR="0078553A" w:rsidRPr="00B80397" w:rsidRDefault="0078553A" w:rsidP="009462FA">
            <w:pPr>
              <w:pStyle w:val="FSVbody"/>
            </w:pPr>
          </w:p>
        </w:tc>
      </w:tr>
      <w:tr w:rsidR="00B30622" w:rsidRPr="003A7034" w14:paraId="26518185" w14:textId="77777777" w:rsidTr="071F155F">
        <w:trPr>
          <w:trHeight w:val="300"/>
        </w:trPr>
        <w:tc>
          <w:tcPr>
            <w:tcW w:w="625" w:type="dxa"/>
          </w:tcPr>
          <w:p w14:paraId="10500B51" w14:textId="49CB246D" w:rsidR="00B30622" w:rsidRPr="00B80397" w:rsidRDefault="002414FC" w:rsidP="009462FA">
            <w:pPr>
              <w:pStyle w:val="FSVbody"/>
            </w:pPr>
            <w:r>
              <w:t>4</w:t>
            </w:r>
          </w:p>
        </w:tc>
        <w:tc>
          <w:tcPr>
            <w:tcW w:w="7025" w:type="dxa"/>
          </w:tcPr>
          <w:p w14:paraId="69CED60D" w14:textId="03F48401" w:rsidR="00B30622" w:rsidRPr="00B80397" w:rsidRDefault="00027896" w:rsidP="00577F1D">
            <w:pPr>
              <w:pStyle w:val="DHHStabletext"/>
            </w:pPr>
            <w:r>
              <w:t xml:space="preserve">Review </w:t>
            </w:r>
            <w:r w:rsidR="002414FC">
              <w:t>case files at</w:t>
            </w:r>
            <w:r w:rsidR="00624BBA">
              <w:t xml:space="preserve"> the</w:t>
            </w:r>
            <w:r w:rsidR="002414FC">
              <w:t xml:space="preserve"> time of closure</w:t>
            </w:r>
            <w:r w:rsidR="00624BBA">
              <w:t xml:space="preserve">. Check </w:t>
            </w:r>
            <w:r w:rsidR="002414FC">
              <w:t xml:space="preserve">that any information </w:t>
            </w:r>
            <w:r w:rsidR="00624BBA">
              <w:t xml:space="preserve">that </w:t>
            </w:r>
            <w:r w:rsidR="002414FC">
              <w:t xml:space="preserve">may </w:t>
            </w:r>
            <w:r w:rsidR="00B76372">
              <w:t xml:space="preserve">increase risk to victim survivors is canvassed with them </w:t>
            </w:r>
            <w:r w:rsidR="008007B9">
              <w:t>(</w:t>
            </w:r>
            <w:r w:rsidR="00BE656D">
              <w:t>for example</w:t>
            </w:r>
            <w:r w:rsidR="002E6592">
              <w:t>,</w:t>
            </w:r>
            <w:r w:rsidR="008007B9">
              <w:t xml:space="preserve"> in the event of a subpoena)</w:t>
            </w:r>
            <w:r w:rsidR="00624BBA">
              <w:t>. Make sure</w:t>
            </w:r>
            <w:r w:rsidR="008007B9">
              <w:t xml:space="preserve"> </w:t>
            </w:r>
            <w:r w:rsidR="00334373">
              <w:t xml:space="preserve">the </w:t>
            </w:r>
            <w:r w:rsidR="008007B9">
              <w:t>victim survivor</w:t>
            </w:r>
            <w:r w:rsidR="00334373">
              <w:t xml:space="preserve"> is fully informed of the contents of their file should they wish to access this or the service again in future.</w:t>
            </w:r>
          </w:p>
        </w:tc>
        <w:tc>
          <w:tcPr>
            <w:tcW w:w="3260" w:type="dxa"/>
            <w:vMerge/>
          </w:tcPr>
          <w:p w14:paraId="3EF69055" w14:textId="77777777" w:rsidR="00B30622" w:rsidRPr="00B80397" w:rsidRDefault="00B30622" w:rsidP="009462FA">
            <w:pPr>
              <w:pStyle w:val="FSVbody"/>
            </w:pPr>
          </w:p>
        </w:tc>
        <w:tc>
          <w:tcPr>
            <w:tcW w:w="3260" w:type="dxa"/>
            <w:vMerge/>
          </w:tcPr>
          <w:p w14:paraId="140BDE07" w14:textId="77777777" w:rsidR="00B30622" w:rsidRPr="00B80397" w:rsidRDefault="00B30622" w:rsidP="009462FA">
            <w:pPr>
              <w:pStyle w:val="FSVbody"/>
            </w:pPr>
          </w:p>
        </w:tc>
      </w:tr>
      <w:tr w:rsidR="006800F5" w:rsidRPr="003A7034" w14:paraId="1368095D" w14:textId="77777777" w:rsidTr="071F155F">
        <w:trPr>
          <w:trHeight w:val="300"/>
        </w:trPr>
        <w:tc>
          <w:tcPr>
            <w:tcW w:w="625" w:type="dxa"/>
          </w:tcPr>
          <w:p w14:paraId="1095B6E1" w14:textId="38D04A45" w:rsidR="006800F5" w:rsidRPr="00B80397" w:rsidRDefault="002414FC" w:rsidP="009462FA">
            <w:pPr>
              <w:pStyle w:val="FSVbody"/>
            </w:pPr>
            <w:r>
              <w:t>5</w:t>
            </w:r>
          </w:p>
        </w:tc>
        <w:tc>
          <w:tcPr>
            <w:tcW w:w="7025" w:type="dxa"/>
          </w:tcPr>
          <w:p w14:paraId="5A958624" w14:textId="2EEDC9BE" w:rsidR="006800F5" w:rsidRPr="00514448" w:rsidRDefault="00027896" w:rsidP="00577F1D">
            <w:pPr>
              <w:pStyle w:val="DHHStabletext"/>
            </w:pPr>
            <w:r>
              <w:t xml:space="preserve">Empower </w:t>
            </w:r>
            <w:r w:rsidR="00A00A27">
              <w:t xml:space="preserve">victim survivors </w:t>
            </w:r>
            <w:r w:rsidR="00C5637E">
              <w:t xml:space="preserve">to make </w:t>
            </w:r>
            <w:r w:rsidR="00D159AA">
              <w:t xml:space="preserve">the </w:t>
            </w:r>
            <w:r w:rsidR="00C5637E">
              <w:t>connection</w:t>
            </w:r>
            <w:r w:rsidR="004916B5">
              <w:t>s</w:t>
            </w:r>
            <w:r w:rsidR="00C5637E">
              <w:t xml:space="preserve"> with other services </w:t>
            </w:r>
            <w:r w:rsidR="004916B5">
              <w:t xml:space="preserve">to the extent that they wish to do this </w:t>
            </w:r>
            <w:r w:rsidR="00D159AA">
              <w:t>for themselves</w:t>
            </w:r>
            <w:r w:rsidR="00624BBA">
              <w:t>.</w:t>
            </w:r>
            <w:r w:rsidR="00D159AA">
              <w:t xml:space="preserve"> </w:t>
            </w:r>
            <w:r w:rsidR="00624BBA">
              <w:t>A</w:t>
            </w:r>
            <w:r w:rsidR="00CB3836">
              <w:t xml:space="preserve">gree </w:t>
            </w:r>
            <w:r w:rsidR="003040BA">
              <w:t xml:space="preserve">this together </w:t>
            </w:r>
            <w:r w:rsidR="001250B6">
              <w:t>(</w:t>
            </w:r>
            <w:r w:rsidR="00BE656D">
              <w:t>for example</w:t>
            </w:r>
            <w:r w:rsidR="002E6592">
              <w:t>,</w:t>
            </w:r>
            <w:r w:rsidR="001250B6">
              <w:t xml:space="preserve"> </w:t>
            </w:r>
            <w:r w:rsidR="003040BA">
              <w:t xml:space="preserve">the </w:t>
            </w:r>
            <w:r w:rsidR="001250B6">
              <w:t>victim survivor may want to do this</w:t>
            </w:r>
            <w:r w:rsidR="00BE47D1">
              <w:t xml:space="preserve"> themselves, with support, or </w:t>
            </w:r>
            <w:r w:rsidR="003040BA">
              <w:t xml:space="preserve">may want </w:t>
            </w:r>
            <w:r w:rsidR="00BE47D1">
              <w:t>the connections to be made for them)</w:t>
            </w:r>
            <w:r w:rsidR="00AD275C">
              <w:t>.</w:t>
            </w:r>
          </w:p>
        </w:tc>
        <w:tc>
          <w:tcPr>
            <w:tcW w:w="3260" w:type="dxa"/>
            <w:vMerge/>
          </w:tcPr>
          <w:p w14:paraId="3547F9F5" w14:textId="77777777" w:rsidR="006800F5" w:rsidRPr="00B80397" w:rsidRDefault="006800F5" w:rsidP="009462FA">
            <w:pPr>
              <w:pStyle w:val="FSVbody"/>
            </w:pPr>
          </w:p>
        </w:tc>
        <w:tc>
          <w:tcPr>
            <w:tcW w:w="3260" w:type="dxa"/>
            <w:vMerge/>
          </w:tcPr>
          <w:p w14:paraId="254CEE8B" w14:textId="77777777" w:rsidR="006800F5" w:rsidRPr="00B80397" w:rsidRDefault="006800F5" w:rsidP="009462FA">
            <w:pPr>
              <w:pStyle w:val="FSVbody"/>
            </w:pPr>
          </w:p>
        </w:tc>
      </w:tr>
      <w:tr w:rsidR="0078553A" w:rsidRPr="003A7034" w14:paraId="2EA63182" w14:textId="77777777" w:rsidTr="071F155F">
        <w:trPr>
          <w:trHeight w:val="300"/>
        </w:trPr>
        <w:tc>
          <w:tcPr>
            <w:tcW w:w="625" w:type="dxa"/>
          </w:tcPr>
          <w:p w14:paraId="64C8C9E5" w14:textId="29BE1CF3" w:rsidR="0078553A" w:rsidRPr="00B80397" w:rsidRDefault="00AD275C" w:rsidP="009462FA">
            <w:pPr>
              <w:pStyle w:val="FSVbody"/>
            </w:pPr>
            <w:r>
              <w:t>6</w:t>
            </w:r>
          </w:p>
        </w:tc>
        <w:tc>
          <w:tcPr>
            <w:tcW w:w="7025" w:type="dxa"/>
          </w:tcPr>
          <w:p w14:paraId="05F649CF" w14:textId="0349F0A5" w:rsidR="0078553A" w:rsidRPr="00B80397" w:rsidRDefault="0078553A" w:rsidP="00577F1D">
            <w:pPr>
              <w:pStyle w:val="DHHStabletext"/>
            </w:pPr>
            <w:r>
              <w:t xml:space="preserve">If possible, </w:t>
            </w:r>
            <w:r w:rsidR="00027896">
              <w:t xml:space="preserve">include </w:t>
            </w:r>
            <w:r>
              <w:t>a period of crossover with other services</w:t>
            </w:r>
            <w:r w:rsidR="00624BBA">
              <w:t>.</w:t>
            </w:r>
            <w:r>
              <w:t xml:space="preserve"> </w:t>
            </w:r>
            <w:r w:rsidR="00624BBA">
              <w:t>F</w:t>
            </w:r>
            <w:r>
              <w:t xml:space="preserve">ollow up with all victim survivors and other services involved in the victim survivor’s case plan to ensure they know what </w:t>
            </w:r>
            <w:r w:rsidR="00C165C7">
              <w:t>to</w:t>
            </w:r>
            <w:r>
              <w:t xml:space="preserve"> do if they </w:t>
            </w:r>
            <w:r w:rsidR="00027896">
              <w:t xml:space="preserve">recognise </w:t>
            </w:r>
            <w:r>
              <w:t>changes to risk.</w:t>
            </w:r>
          </w:p>
        </w:tc>
        <w:tc>
          <w:tcPr>
            <w:tcW w:w="3260" w:type="dxa"/>
            <w:vMerge/>
          </w:tcPr>
          <w:p w14:paraId="547A4817" w14:textId="77777777" w:rsidR="0078553A" w:rsidRPr="00B80397" w:rsidRDefault="0078553A" w:rsidP="009462FA">
            <w:pPr>
              <w:pStyle w:val="FSVbody"/>
            </w:pPr>
          </w:p>
        </w:tc>
        <w:tc>
          <w:tcPr>
            <w:tcW w:w="3260" w:type="dxa"/>
            <w:vMerge/>
          </w:tcPr>
          <w:p w14:paraId="722C758A" w14:textId="77777777" w:rsidR="0078553A" w:rsidRPr="00B80397" w:rsidRDefault="0078553A" w:rsidP="009462FA">
            <w:pPr>
              <w:pStyle w:val="FSVbody"/>
            </w:pPr>
          </w:p>
        </w:tc>
      </w:tr>
      <w:tr w:rsidR="002F3CD3" w:rsidRPr="003A7034" w14:paraId="57EE1DB3" w14:textId="77777777" w:rsidTr="071F155F">
        <w:trPr>
          <w:trHeight w:val="300"/>
        </w:trPr>
        <w:tc>
          <w:tcPr>
            <w:tcW w:w="625" w:type="dxa"/>
          </w:tcPr>
          <w:p w14:paraId="738C669C" w14:textId="3FED1E03" w:rsidR="002F3CD3" w:rsidRDefault="002F3CD3" w:rsidP="002F3CD3">
            <w:pPr>
              <w:pStyle w:val="FSVbody"/>
            </w:pPr>
            <w:r>
              <w:t>7</w:t>
            </w:r>
          </w:p>
        </w:tc>
        <w:tc>
          <w:tcPr>
            <w:tcW w:w="7025" w:type="dxa"/>
          </w:tcPr>
          <w:p w14:paraId="6C49764A" w14:textId="06A51D81" w:rsidR="002F3CD3" w:rsidRDefault="002F3CD3" w:rsidP="00577F1D">
            <w:pPr>
              <w:pStyle w:val="DHHStabletext"/>
            </w:pPr>
            <w:r>
              <w:t>Ensure all victim survivors understand how any new service and support connection fits with their current situation.</w:t>
            </w:r>
          </w:p>
        </w:tc>
        <w:tc>
          <w:tcPr>
            <w:tcW w:w="3260" w:type="dxa"/>
            <w:vMerge/>
          </w:tcPr>
          <w:p w14:paraId="594BEC64" w14:textId="77777777" w:rsidR="002F3CD3" w:rsidRPr="00B80397" w:rsidRDefault="002F3CD3" w:rsidP="002F3CD3">
            <w:pPr>
              <w:pStyle w:val="FSVbody"/>
            </w:pPr>
          </w:p>
        </w:tc>
        <w:tc>
          <w:tcPr>
            <w:tcW w:w="3260" w:type="dxa"/>
            <w:vMerge/>
          </w:tcPr>
          <w:p w14:paraId="50B8ADBD" w14:textId="77777777" w:rsidR="002F3CD3" w:rsidRPr="00B80397" w:rsidRDefault="002F3CD3" w:rsidP="002F3CD3">
            <w:pPr>
              <w:pStyle w:val="FSVbody"/>
            </w:pPr>
          </w:p>
        </w:tc>
      </w:tr>
      <w:tr w:rsidR="002F3CD3" w:rsidRPr="003A7034" w14:paraId="6602ED30" w14:textId="77777777" w:rsidTr="071F155F">
        <w:trPr>
          <w:trHeight w:val="300"/>
        </w:trPr>
        <w:tc>
          <w:tcPr>
            <w:tcW w:w="625" w:type="dxa"/>
          </w:tcPr>
          <w:p w14:paraId="12E6B962" w14:textId="56B3BE2E" w:rsidR="002F3CD3" w:rsidRPr="00B80397" w:rsidDel="00AD275C" w:rsidRDefault="006034DD" w:rsidP="002F3CD3">
            <w:pPr>
              <w:pStyle w:val="FSVbody"/>
            </w:pPr>
            <w:r>
              <w:t>8</w:t>
            </w:r>
          </w:p>
        </w:tc>
        <w:tc>
          <w:tcPr>
            <w:tcW w:w="7025" w:type="dxa"/>
          </w:tcPr>
          <w:p w14:paraId="3862B321" w14:textId="2E41A350" w:rsidR="002F3CD3" w:rsidRPr="00B80397" w:rsidRDefault="00A01DA5" w:rsidP="00577F1D">
            <w:pPr>
              <w:pStyle w:val="DHHStabletext"/>
            </w:pPr>
            <w:r>
              <w:t xml:space="preserve">Ensure victim survivors have a </w:t>
            </w:r>
            <w:r w:rsidR="006034DD">
              <w:t>digi</w:t>
            </w:r>
            <w:r>
              <w:t>tal or physical way</w:t>
            </w:r>
            <w:r w:rsidR="000704F9">
              <w:t xml:space="preserve"> – whichever works best for them – </w:t>
            </w:r>
            <w:r w:rsidR="007050E8">
              <w:t>tha</w:t>
            </w:r>
            <w:r w:rsidR="006034DD">
              <w:t>t</w:t>
            </w:r>
            <w:r w:rsidR="007050E8">
              <w:t xml:space="preserve"> they can take information with them </w:t>
            </w:r>
            <w:r w:rsidR="006034DD">
              <w:t xml:space="preserve">when exiting your service </w:t>
            </w:r>
            <w:r w:rsidR="007050E8">
              <w:t>(where it</w:t>
            </w:r>
            <w:r w:rsidR="00C165C7">
              <w:t xml:space="preserve"> i</w:t>
            </w:r>
            <w:r w:rsidR="007050E8">
              <w:t>s safe to do so) that includes everything about their experience</w:t>
            </w:r>
            <w:r w:rsidR="00933B7C">
              <w:t>. This will give them</w:t>
            </w:r>
            <w:r w:rsidR="007050E8">
              <w:t xml:space="preserve"> </w:t>
            </w:r>
            <w:r w:rsidR="006034DD">
              <w:t>agency and independence to reflect on what has been done and what comes next.</w:t>
            </w:r>
          </w:p>
        </w:tc>
        <w:tc>
          <w:tcPr>
            <w:tcW w:w="3260" w:type="dxa"/>
            <w:vMerge/>
          </w:tcPr>
          <w:p w14:paraId="3D7EBA40" w14:textId="77777777" w:rsidR="002F3CD3" w:rsidRPr="00B80397" w:rsidRDefault="002F3CD3" w:rsidP="002F3CD3">
            <w:pPr>
              <w:pStyle w:val="FSVbody"/>
            </w:pPr>
          </w:p>
        </w:tc>
        <w:tc>
          <w:tcPr>
            <w:tcW w:w="3260" w:type="dxa"/>
            <w:vMerge/>
          </w:tcPr>
          <w:p w14:paraId="41BC0B1B" w14:textId="77777777" w:rsidR="002F3CD3" w:rsidRPr="00B80397" w:rsidRDefault="002F3CD3" w:rsidP="002F3CD3">
            <w:pPr>
              <w:pStyle w:val="FSVbody"/>
            </w:pPr>
          </w:p>
        </w:tc>
      </w:tr>
      <w:tr w:rsidR="002F3CD3" w:rsidRPr="003A7034" w14:paraId="4E0283E8" w14:textId="77777777" w:rsidTr="071F155F">
        <w:trPr>
          <w:trHeight w:val="300"/>
        </w:trPr>
        <w:tc>
          <w:tcPr>
            <w:tcW w:w="625" w:type="dxa"/>
          </w:tcPr>
          <w:p w14:paraId="38C6242A" w14:textId="7D694E9F" w:rsidR="002F3CD3" w:rsidRPr="00B80397" w:rsidRDefault="006034DD" w:rsidP="002F3CD3">
            <w:pPr>
              <w:pStyle w:val="FSVbody"/>
            </w:pPr>
            <w:r>
              <w:lastRenderedPageBreak/>
              <w:t>9</w:t>
            </w:r>
          </w:p>
        </w:tc>
        <w:tc>
          <w:tcPr>
            <w:tcW w:w="7025" w:type="dxa"/>
          </w:tcPr>
          <w:p w14:paraId="2466343A" w14:textId="25F16053" w:rsidR="002F3CD3" w:rsidRPr="00B80397" w:rsidRDefault="002F3CD3" w:rsidP="00577F1D">
            <w:pPr>
              <w:pStyle w:val="DHHStabletext"/>
            </w:pPr>
            <w:r>
              <w:t xml:space="preserve">Ensure all victim survivors have an up-to-date safety plan </w:t>
            </w:r>
            <w:r w:rsidR="00027896">
              <w:t>before</w:t>
            </w:r>
            <w:r>
              <w:t xml:space="preserve"> case closure and feel confident to </w:t>
            </w:r>
            <w:r w:rsidR="00027896">
              <w:t xml:space="preserve">recognise </w:t>
            </w:r>
            <w:r>
              <w:t>early signs of a recurrence of family violence risk</w:t>
            </w:r>
            <w:r w:rsidR="00933B7C">
              <w:t xml:space="preserve">. Give them tools </w:t>
            </w:r>
            <w:r>
              <w:t>to manage this risk by seeking support or reengaging with your service</w:t>
            </w:r>
            <w:r w:rsidRPr="0B8D9968">
              <w:rPr>
                <w:color w:val="000000" w:themeColor="text1"/>
              </w:rPr>
              <w:t xml:space="preserve">, if </w:t>
            </w:r>
            <w:r w:rsidR="00027896" w:rsidRPr="0B8D9968">
              <w:rPr>
                <w:color w:val="000000" w:themeColor="text1"/>
              </w:rPr>
              <w:t xml:space="preserve">needed </w:t>
            </w:r>
            <w:r w:rsidRPr="0B8D9968">
              <w:rPr>
                <w:color w:val="000000" w:themeColor="text1"/>
              </w:rPr>
              <w:t>post-exit.</w:t>
            </w:r>
          </w:p>
        </w:tc>
        <w:tc>
          <w:tcPr>
            <w:tcW w:w="3260" w:type="dxa"/>
            <w:vMerge/>
          </w:tcPr>
          <w:p w14:paraId="7FEE6E28" w14:textId="77777777" w:rsidR="002F3CD3" w:rsidRPr="00B80397" w:rsidRDefault="002F3CD3" w:rsidP="002F3CD3">
            <w:pPr>
              <w:pStyle w:val="FSVbody"/>
            </w:pPr>
          </w:p>
        </w:tc>
        <w:tc>
          <w:tcPr>
            <w:tcW w:w="3260" w:type="dxa"/>
            <w:vMerge/>
          </w:tcPr>
          <w:p w14:paraId="7904F39B" w14:textId="77777777" w:rsidR="002F3CD3" w:rsidRPr="00B80397" w:rsidRDefault="002F3CD3" w:rsidP="002F3CD3">
            <w:pPr>
              <w:pStyle w:val="FSVbody"/>
            </w:pPr>
          </w:p>
        </w:tc>
      </w:tr>
      <w:tr w:rsidR="002F3CD3" w:rsidRPr="003A7034" w14:paraId="4A3D43A8" w14:textId="77777777" w:rsidTr="071F155F">
        <w:trPr>
          <w:trHeight w:val="300"/>
        </w:trPr>
        <w:tc>
          <w:tcPr>
            <w:tcW w:w="625" w:type="dxa"/>
          </w:tcPr>
          <w:p w14:paraId="518B4C33" w14:textId="4BFA1A61" w:rsidR="002F3CD3" w:rsidRPr="00B80397" w:rsidRDefault="006034DD" w:rsidP="002F3CD3">
            <w:pPr>
              <w:pStyle w:val="FSVbody"/>
            </w:pPr>
            <w:r>
              <w:t>10</w:t>
            </w:r>
          </w:p>
        </w:tc>
        <w:tc>
          <w:tcPr>
            <w:tcW w:w="7025" w:type="dxa"/>
          </w:tcPr>
          <w:p w14:paraId="67F71019" w14:textId="38EB816B" w:rsidR="002F3CD3" w:rsidRPr="00B80397" w:rsidRDefault="002F3CD3" w:rsidP="00577F1D">
            <w:pPr>
              <w:pStyle w:val="DHHStabletext"/>
            </w:pPr>
            <w:r w:rsidRPr="0B8D9968">
              <w:rPr>
                <w:color w:val="000000" w:themeColor="text1"/>
              </w:rPr>
              <w:t xml:space="preserve">Offer diverse </w:t>
            </w:r>
            <w:r w:rsidR="00C165C7" w:rsidRPr="0B8D9968">
              <w:rPr>
                <w:color w:val="000000" w:themeColor="text1"/>
              </w:rPr>
              <w:t xml:space="preserve">means </w:t>
            </w:r>
            <w:r w:rsidRPr="0B8D9968">
              <w:rPr>
                <w:color w:val="000000" w:themeColor="text1"/>
              </w:rPr>
              <w:t xml:space="preserve">that are age, language, format and culturally appropriate for victim survivors to provide feedback </w:t>
            </w:r>
            <w:r>
              <w:t>about their experience of your service</w:t>
            </w:r>
            <w:r w:rsidRPr="0B8D9968">
              <w:rPr>
                <w:color w:val="000000" w:themeColor="text1"/>
              </w:rPr>
              <w:t>. For example, tailor</w:t>
            </w:r>
            <w:r w:rsidR="00027896" w:rsidRPr="0B8D9968">
              <w:rPr>
                <w:color w:val="000000" w:themeColor="text1"/>
              </w:rPr>
              <w:t xml:space="preserve"> tools</w:t>
            </w:r>
            <w:r w:rsidRPr="0B8D9968">
              <w:rPr>
                <w:color w:val="000000" w:themeColor="text1"/>
              </w:rPr>
              <w:t xml:space="preserve"> to ensure they are accessible and adaptable to offset any barriers with the experience of disability.</w:t>
            </w:r>
          </w:p>
        </w:tc>
        <w:tc>
          <w:tcPr>
            <w:tcW w:w="3260" w:type="dxa"/>
            <w:vMerge/>
          </w:tcPr>
          <w:p w14:paraId="0C318B8B" w14:textId="77777777" w:rsidR="002F3CD3" w:rsidRPr="00B80397" w:rsidRDefault="002F3CD3" w:rsidP="002F3CD3">
            <w:pPr>
              <w:pStyle w:val="FSVbody"/>
            </w:pPr>
          </w:p>
        </w:tc>
        <w:tc>
          <w:tcPr>
            <w:tcW w:w="3260" w:type="dxa"/>
            <w:vMerge/>
          </w:tcPr>
          <w:p w14:paraId="63C2FBA8" w14:textId="77777777" w:rsidR="002F3CD3" w:rsidRPr="00B80397" w:rsidRDefault="002F3CD3" w:rsidP="002F3CD3">
            <w:pPr>
              <w:pStyle w:val="FSVbody"/>
            </w:pPr>
          </w:p>
        </w:tc>
      </w:tr>
      <w:tr w:rsidR="002F3CD3" w:rsidRPr="003A7034" w14:paraId="51A8AF3D" w14:textId="77777777" w:rsidTr="071F155F">
        <w:trPr>
          <w:trHeight w:val="300"/>
        </w:trPr>
        <w:tc>
          <w:tcPr>
            <w:tcW w:w="625" w:type="dxa"/>
          </w:tcPr>
          <w:p w14:paraId="2B5965E4" w14:textId="54D2D560" w:rsidR="002F3CD3" w:rsidRPr="00B80397" w:rsidRDefault="006034DD" w:rsidP="002F3CD3">
            <w:pPr>
              <w:pStyle w:val="FSVbody"/>
            </w:pPr>
            <w:r>
              <w:t>11</w:t>
            </w:r>
          </w:p>
        </w:tc>
        <w:tc>
          <w:tcPr>
            <w:tcW w:w="7025" w:type="dxa"/>
          </w:tcPr>
          <w:p w14:paraId="1FA697D9" w14:textId="6743F978" w:rsidR="002F3CD3" w:rsidRPr="00B80397" w:rsidRDefault="002F3CD3" w:rsidP="00577F1D">
            <w:pPr>
              <w:pStyle w:val="DHHStabletext"/>
              <w:rPr>
                <w:color w:val="000000"/>
              </w:rPr>
            </w:pPr>
            <w:r w:rsidRPr="00B80397">
              <w:rPr>
                <w:color w:val="000000"/>
              </w:rPr>
              <w:t>Acknowledge and celebrate the achievements and strengths of all victim survivors in the family group at the closing point.</w:t>
            </w:r>
          </w:p>
        </w:tc>
        <w:tc>
          <w:tcPr>
            <w:tcW w:w="3260" w:type="dxa"/>
            <w:vMerge/>
          </w:tcPr>
          <w:p w14:paraId="551C2643" w14:textId="77777777" w:rsidR="002F3CD3" w:rsidRPr="00B80397" w:rsidRDefault="002F3CD3" w:rsidP="002F3CD3">
            <w:pPr>
              <w:pStyle w:val="FSVbody"/>
            </w:pPr>
          </w:p>
        </w:tc>
        <w:tc>
          <w:tcPr>
            <w:tcW w:w="3260" w:type="dxa"/>
            <w:vMerge/>
          </w:tcPr>
          <w:p w14:paraId="33F4CEA7" w14:textId="77777777" w:rsidR="002F3CD3" w:rsidRPr="00B80397" w:rsidRDefault="002F3CD3" w:rsidP="002F3CD3">
            <w:pPr>
              <w:pStyle w:val="FSVbody"/>
            </w:pPr>
          </w:p>
        </w:tc>
      </w:tr>
      <w:tr w:rsidR="002F3CD3" w:rsidRPr="003A7034" w14:paraId="7C33E94D" w14:textId="77777777" w:rsidTr="071F155F">
        <w:trPr>
          <w:trHeight w:val="300"/>
        </w:trPr>
        <w:tc>
          <w:tcPr>
            <w:tcW w:w="625" w:type="dxa"/>
          </w:tcPr>
          <w:p w14:paraId="4F579771" w14:textId="3750B16C" w:rsidR="002F3CD3" w:rsidRPr="00B80397" w:rsidRDefault="006034DD" w:rsidP="002F3CD3">
            <w:pPr>
              <w:pStyle w:val="FSVbody"/>
            </w:pPr>
            <w:r>
              <w:t>12</w:t>
            </w:r>
          </w:p>
        </w:tc>
        <w:tc>
          <w:tcPr>
            <w:tcW w:w="7025" w:type="dxa"/>
          </w:tcPr>
          <w:p w14:paraId="0FA5EECA" w14:textId="77777777" w:rsidR="006528D2" w:rsidRDefault="002F3CD3" w:rsidP="00577F1D">
            <w:pPr>
              <w:pStyle w:val="DHHStabletext"/>
              <w:rPr>
                <w:color w:val="000000"/>
              </w:rPr>
            </w:pPr>
            <w:r w:rsidRPr="0B8D9968">
              <w:rPr>
                <w:color w:val="000000" w:themeColor="text1"/>
              </w:rPr>
              <w:t xml:space="preserve">When an adult victim survivor exits </w:t>
            </w:r>
            <w:r>
              <w:t xml:space="preserve">your </w:t>
            </w:r>
            <w:r w:rsidRPr="0B8D9968">
              <w:rPr>
                <w:color w:val="000000" w:themeColor="text1"/>
              </w:rPr>
              <w:t>service in an unplanned manner, attempt to</w:t>
            </w:r>
            <w:r w:rsidR="006528D2" w:rsidRPr="0B8D9968">
              <w:rPr>
                <w:color w:val="000000" w:themeColor="text1"/>
              </w:rPr>
              <w:t>:</w:t>
            </w:r>
            <w:r w:rsidRPr="0B8D9968">
              <w:rPr>
                <w:color w:val="000000" w:themeColor="text1"/>
              </w:rPr>
              <w:t xml:space="preserve"> </w:t>
            </w:r>
          </w:p>
          <w:p w14:paraId="2CFF2D97" w14:textId="77777777" w:rsidR="006528D2" w:rsidRDefault="002F3CD3" w:rsidP="00437E8F">
            <w:pPr>
              <w:pStyle w:val="FSVtablebullet1"/>
              <w:rPr>
                <w:color w:val="000000"/>
              </w:rPr>
            </w:pPr>
            <w:r w:rsidRPr="0B8D9968">
              <w:rPr>
                <w:color w:val="000000" w:themeColor="text1"/>
              </w:rPr>
              <w:t>safely contact victim survivors</w:t>
            </w:r>
          </w:p>
          <w:p w14:paraId="58BE67B5" w14:textId="5984E8A0" w:rsidR="006528D2" w:rsidRDefault="002F3CD3" w:rsidP="00437E8F">
            <w:pPr>
              <w:pStyle w:val="FSVtablebullet1"/>
              <w:rPr>
                <w:color w:val="000000"/>
              </w:rPr>
            </w:pPr>
            <w:r w:rsidRPr="0B8D9968">
              <w:rPr>
                <w:color w:val="000000" w:themeColor="text1"/>
              </w:rPr>
              <w:t xml:space="preserve">request information </w:t>
            </w:r>
            <w:r w:rsidRPr="0B8D9968">
              <w:rPr>
                <w:rFonts w:cstheme="minorBidi"/>
                <w:color w:val="000000" w:themeColor="text1"/>
              </w:rPr>
              <w:t xml:space="preserve">sharing </w:t>
            </w:r>
            <w:r w:rsidRPr="0B8D9968">
              <w:rPr>
                <w:color w:val="000000" w:themeColor="text1"/>
              </w:rPr>
              <w:t xml:space="preserve">with </w:t>
            </w:r>
            <w:r>
              <w:t>relevant</w:t>
            </w:r>
            <w:r w:rsidRPr="0B8D9968">
              <w:rPr>
                <w:color w:val="000000" w:themeColor="text1"/>
              </w:rPr>
              <w:t xml:space="preserve"> services</w:t>
            </w:r>
          </w:p>
          <w:p w14:paraId="25E27D59" w14:textId="76380987" w:rsidR="006528D2" w:rsidRDefault="006528D2" w:rsidP="00437E8F">
            <w:pPr>
              <w:pStyle w:val="FSVtablebullet1"/>
              <w:rPr>
                <w:color w:val="000000"/>
              </w:rPr>
            </w:pPr>
            <w:r w:rsidRPr="0B8D9968">
              <w:rPr>
                <w:color w:val="000000" w:themeColor="text1"/>
              </w:rPr>
              <w:t>t</w:t>
            </w:r>
            <w:r w:rsidR="002F3CD3" w:rsidRPr="0B8D9968">
              <w:rPr>
                <w:color w:val="000000" w:themeColor="text1"/>
              </w:rPr>
              <w:t>ake other necessary steps to promote safety of all victim survivors in the family group and perpetrator accountability before closing the case</w:t>
            </w:r>
            <w:r w:rsidRPr="0B8D9968">
              <w:rPr>
                <w:color w:val="000000" w:themeColor="text1"/>
              </w:rPr>
              <w:t>.</w:t>
            </w:r>
            <w:r w:rsidR="002F3CD3" w:rsidRPr="0B8D9968">
              <w:rPr>
                <w:color w:val="000000" w:themeColor="text1"/>
              </w:rPr>
              <w:t xml:space="preserve"> </w:t>
            </w:r>
          </w:p>
          <w:p w14:paraId="6E59B38C" w14:textId="75804380" w:rsidR="002F3CD3" w:rsidRPr="00B80397" w:rsidRDefault="006528D2" w:rsidP="006528D2">
            <w:pPr>
              <w:pStyle w:val="DHHStabletext"/>
              <w:rPr>
                <w:color w:val="000000"/>
              </w:rPr>
            </w:pPr>
            <w:r w:rsidRPr="0B8D9968">
              <w:rPr>
                <w:color w:val="000000" w:themeColor="text1"/>
              </w:rPr>
              <w:t xml:space="preserve">This could include </w:t>
            </w:r>
            <w:r w:rsidR="002F3CD3" w:rsidRPr="0B8D9968">
              <w:rPr>
                <w:color w:val="000000" w:themeColor="text1"/>
              </w:rPr>
              <w:t>information sharing with schools or family services about children and young people</w:t>
            </w:r>
            <w:r w:rsidR="00C165C7" w:rsidRPr="0B8D9968">
              <w:rPr>
                <w:color w:val="000000" w:themeColor="text1"/>
              </w:rPr>
              <w:t>.</w:t>
            </w:r>
            <w:r w:rsidR="002F3CD3" w:rsidRPr="0B8D9968">
              <w:rPr>
                <w:color w:val="000000" w:themeColor="text1"/>
              </w:rPr>
              <w:t xml:space="preserve"> </w:t>
            </w:r>
            <w:r w:rsidR="00C165C7" w:rsidRPr="0B8D9968">
              <w:rPr>
                <w:color w:val="000000" w:themeColor="text1"/>
              </w:rPr>
              <w:t>C</w:t>
            </w:r>
            <w:r w:rsidR="002F3CD3" w:rsidRPr="0B8D9968">
              <w:rPr>
                <w:color w:val="000000" w:themeColor="text1"/>
              </w:rPr>
              <w:t>onsider mandatory reporting requirements for child safety.</w:t>
            </w:r>
          </w:p>
        </w:tc>
        <w:tc>
          <w:tcPr>
            <w:tcW w:w="3260" w:type="dxa"/>
            <w:vMerge/>
          </w:tcPr>
          <w:p w14:paraId="0249F87A" w14:textId="77777777" w:rsidR="002F3CD3" w:rsidRPr="00B80397" w:rsidRDefault="002F3CD3" w:rsidP="002F3CD3">
            <w:pPr>
              <w:pStyle w:val="FSVbody"/>
            </w:pPr>
          </w:p>
        </w:tc>
        <w:tc>
          <w:tcPr>
            <w:tcW w:w="3260" w:type="dxa"/>
            <w:vMerge/>
          </w:tcPr>
          <w:p w14:paraId="6ACE021C" w14:textId="77777777" w:rsidR="002F3CD3" w:rsidRPr="00B80397" w:rsidRDefault="002F3CD3" w:rsidP="002F3CD3">
            <w:pPr>
              <w:pStyle w:val="FSVbody"/>
            </w:pPr>
          </w:p>
        </w:tc>
      </w:tr>
      <w:tr w:rsidR="002F3CD3" w:rsidRPr="003A7034" w14:paraId="56F96A75" w14:textId="77777777" w:rsidTr="071F155F">
        <w:trPr>
          <w:trHeight w:val="300"/>
        </w:trPr>
        <w:tc>
          <w:tcPr>
            <w:tcW w:w="625" w:type="dxa"/>
          </w:tcPr>
          <w:p w14:paraId="6E8A2CED" w14:textId="2DB34524" w:rsidR="002F3CD3" w:rsidRPr="00B80397" w:rsidRDefault="006034DD" w:rsidP="002F3CD3">
            <w:pPr>
              <w:pStyle w:val="FSVbody"/>
            </w:pPr>
            <w:r>
              <w:t>13</w:t>
            </w:r>
          </w:p>
        </w:tc>
        <w:tc>
          <w:tcPr>
            <w:tcW w:w="7025" w:type="dxa"/>
          </w:tcPr>
          <w:p w14:paraId="45EA66F9" w14:textId="4E136C15" w:rsidR="002F3CD3" w:rsidRPr="00B80397" w:rsidRDefault="002F3CD3" w:rsidP="00577F1D">
            <w:pPr>
              <w:pStyle w:val="DHHStabletext"/>
              <w:rPr>
                <w:color w:val="000000"/>
              </w:rPr>
            </w:pPr>
            <w:r>
              <w:t xml:space="preserve">Consider a </w:t>
            </w:r>
            <w:r w:rsidR="00313739">
              <w:t>report to Victoria Police</w:t>
            </w:r>
            <w:r w:rsidR="00422222">
              <w:t xml:space="preserve">, </w:t>
            </w:r>
            <w:r w:rsidR="004F1A28">
              <w:t>c</w:t>
            </w:r>
            <w:r w:rsidR="00422222">
              <w:t xml:space="preserve">hild </w:t>
            </w:r>
            <w:r w:rsidR="004F1A28">
              <w:t>p</w:t>
            </w:r>
            <w:r w:rsidR="00422222">
              <w:t>rotection</w:t>
            </w:r>
            <w:r>
              <w:t xml:space="preserve"> and RAMP to address outstanding serious risk or unknown risk</w:t>
            </w:r>
            <w:r w:rsidR="00540445">
              <w:t>. Focus on</w:t>
            </w:r>
            <w:r>
              <w:t xml:space="preserve"> victim survivors who have disengaged from your service in an unplanned way</w:t>
            </w:r>
            <w:r w:rsidR="00540445">
              <w:t>.</w:t>
            </w:r>
            <w:r>
              <w:t xml:space="preserve"> </w:t>
            </w:r>
            <w:r w:rsidR="00540445">
              <w:t>K</w:t>
            </w:r>
            <w:r>
              <w:t xml:space="preserve">eep the case open until </w:t>
            </w:r>
            <w:r w:rsidR="00027896">
              <w:t xml:space="preserve">the </w:t>
            </w:r>
            <w:r>
              <w:t xml:space="preserve">referral </w:t>
            </w:r>
            <w:r w:rsidR="00027896">
              <w:t xml:space="preserve">is </w:t>
            </w:r>
            <w:r>
              <w:t xml:space="preserve">received and considered. </w:t>
            </w:r>
          </w:p>
        </w:tc>
        <w:tc>
          <w:tcPr>
            <w:tcW w:w="3260" w:type="dxa"/>
            <w:vMerge/>
          </w:tcPr>
          <w:p w14:paraId="4C7D476E" w14:textId="77777777" w:rsidR="002F3CD3" w:rsidRPr="00B80397" w:rsidRDefault="002F3CD3" w:rsidP="002F3CD3">
            <w:pPr>
              <w:pStyle w:val="FSVbody"/>
            </w:pPr>
          </w:p>
        </w:tc>
        <w:tc>
          <w:tcPr>
            <w:tcW w:w="3260" w:type="dxa"/>
            <w:vMerge/>
          </w:tcPr>
          <w:p w14:paraId="7D2A3327" w14:textId="77777777" w:rsidR="002F3CD3" w:rsidRPr="00B80397" w:rsidRDefault="002F3CD3" w:rsidP="002F3CD3">
            <w:pPr>
              <w:pStyle w:val="FSVbody"/>
            </w:pPr>
          </w:p>
        </w:tc>
      </w:tr>
    </w:tbl>
    <w:p w14:paraId="5EF7DAD6" w14:textId="28865B49" w:rsidR="071F155F" w:rsidRDefault="071F155F"/>
    <w:p w14:paraId="3067BEEE" w14:textId="77777777" w:rsidR="00203B15" w:rsidRDefault="00203B15">
      <w:pPr>
        <w:spacing w:after="200" w:line="276" w:lineRule="auto"/>
        <w:rPr>
          <w:rFonts w:ascii="Arial" w:eastAsia="Times" w:hAnsi="Arial"/>
          <w:b/>
          <w:bCs/>
          <w:color w:val="204559" w:themeColor="accent1" w:themeShade="80"/>
          <w:sz w:val="22"/>
          <w:szCs w:val="22"/>
        </w:rPr>
      </w:pPr>
      <w:r>
        <w:rPr>
          <w:b/>
          <w:bCs/>
          <w:color w:val="204559" w:themeColor="accent1" w:themeShade="80"/>
          <w:sz w:val="22"/>
          <w:szCs w:val="22"/>
        </w:rPr>
        <w:br w:type="page"/>
      </w:r>
    </w:p>
    <w:p w14:paraId="5A05F3A3" w14:textId="490F8728" w:rsidR="00384A13" w:rsidRPr="00F92AFC" w:rsidRDefault="006366E6" w:rsidP="00F92AFC">
      <w:pPr>
        <w:pStyle w:val="FSVbody"/>
        <w:rPr>
          <w:b/>
          <w:bCs/>
          <w:color w:val="204559" w:themeColor="accent1" w:themeShade="80"/>
          <w:sz w:val="22"/>
          <w:szCs w:val="22"/>
        </w:rPr>
      </w:pPr>
      <w:r w:rsidRPr="0B8D9968">
        <w:rPr>
          <w:b/>
          <w:bCs/>
          <w:color w:val="204559" w:themeColor="accent1" w:themeShade="80"/>
          <w:sz w:val="22"/>
          <w:szCs w:val="22"/>
        </w:rPr>
        <w:lastRenderedPageBreak/>
        <w:t>Pathway to case closure function</w:t>
      </w:r>
      <w:r w:rsidR="00384A13" w:rsidRPr="0B8D9968">
        <w:rPr>
          <w:b/>
          <w:bCs/>
          <w:color w:val="204559" w:themeColor="accent1" w:themeShade="80"/>
          <w:sz w:val="22"/>
          <w:szCs w:val="22"/>
        </w:rPr>
        <w:t xml:space="preserve">: </w:t>
      </w:r>
      <w:r w:rsidR="00D053F9" w:rsidRPr="0B8D9968">
        <w:rPr>
          <w:b/>
          <w:bCs/>
          <w:color w:val="204559" w:themeColor="accent1" w:themeShade="80"/>
          <w:sz w:val="22"/>
          <w:szCs w:val="22"/>
        </w:rPr>
        <w:t>other</w:t>
      </w:r>
      <w:r w:rsidR="00384A13"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384A13" w:rsidRPr="0B8D9968">
        <w:rPr>
          <w:b/>
          <w:bCs/>
          <w:color w:val="204559" w:themeColor="accent1" w:themeShade="80"/>
          <w:sz w:val="22"/>
          <w:szCs w:val="22"/>
        </w:rPr>
        <w:t>equirements for children and young people</w:t>
      </w:r>
    </w:p>
    <w:tbl>
      <w:tblPr>
        <w:tblStyle w:val="TableGrid"/>
        <w:tblW w:w="14170" w:type="dxa"/>
        <w:tblLayout w:type="fixed"/>
        <w:tblLook w:val="0620" w:firstRow="1" w:lastRow="0" w:firstColumn="0" w:lastColumn="0" w:noHBand="1" w:noVBand="1"/>
      </w:tblPr>
      <w:tblGrid>
        <w:gridCol w:w="625"/>
        <w:gridCol w:w="7025"/>
        <w:gridCol w:w="3260"/>
        <w:gridCol w:w="3260"/>
      </w:tblGrid>
      <w:tr w:rsidR="00F40431" w:rsidRPr="000C3CDA" w14:paraId="637DF851" w14:textId="77777777" w:rsidTr="071F155F">
        <w:trPr>
          <w:cantSplit/>
          <w:trHeight w:val="58"/>
          <w:tblHeader/>
        </w:trPr>
        <w:tc>
          <w:tcPr>
            <w:tcW w:w="625" w:type="dxa"/>
            <w:shd w:val="clear" w:color="auto" w:fill="F69200" w:themeFill="accent3"/>
          </w:tcPr>
          <w:p w14:paraId="3ADF9E56" w14:textId="3A4CA902" w:rsidR="00F40431" w:rsidRPr="008E6780" w:rsidRDefault="00EE1BEC" w:rsidP="00F40431">
            <w:pPr>
              <w:rPr>
                <w:rFonts w:ascii="Arial" w:hAnsi="Arial" w:cs="Arial"/>
                <w:b/>
                <w:bCs/>
              </w:rPr>
            </w:pPr>
            <w:r w:rsidRPr="008E6780">
              <w:rPr>
                <w:rFonts w:ascii="Arial" w:hAnsi="Arial" w:cs="Arial"/>
                <w:b/>
                <w:bCs/>
              </w:rPr>
              <w:t>No.</w:t>
            </w:r>
          </w:p>
        </w:tc>
        <w:tc>
          <w:tcPr>
            <w:tcW w:w="7025" w:type="dxa"/>
            <w:shd w:val="clear" w:color="auto" w:fill="F69200" w:themeFill="accent3"/>
          </w:tcPr>
          <w:p w14:paraId="2FCA1931" w14:textId="0A789699" w:rsidR="00F40431" w:rsidRPr="008E6780" w:rsidRDefault="00EE1BEC" w:rsidP="00F40431">
            <w:pPr>
              <w:rPr>
                <w:rFonts w:ascii="Arial" w:hAnsi="Arial" w:cs="Arial"/>
                <w:b/>
                <w:bCs/>
              </w:rPr>
            </w:pPr>
            <w:r w:rsidRPr="008E6780">
              <w:rPr>
                <w:rFonts w:ascii="Arial" w:hAnsi="Arial"/>
                <w:b/>
                <w:bCs/>
              </w:rPr>
              <w:t>Requirements</w:t>
            </w:r>
          </w:p>
        </w:tc>
        <w:tc>
          <w:tcPr>
            <w:tcW w:w="3260" w:type="dxa"/>
            <w:shd w:val="clear" w:color="auto" w:fill="F69200" w:themeFill="accent3"/>
          </w:tcPr>
          <w:p w14:paraId="77353F5E" w14:textId="38AE9314" w:rsidR="00F40431" w:rsidRPr="008E6780" w:rsidRDefault="00F40431" w:rsidP="0078553A">
            <w:pPr>
              <w:jc w:val="center"/>
              <w:rPr>
                <w:rFonts w:ascii="Arial" w:hAnsi="Arial" w:cs="Arial"/>
                <w:b/>
                <w:bCs/>
              </w:rPr>
            </w:pPr>
            <w:r w:rsidRPr="008E6780">
              <w:rPr>
                <w:rFonts w:ascii="Arial" w:hAnsi="Arial" w:cs="Arial"/>
                <w:b/>
                <w:bCs/>
              </w:rPr>
              <w:t>Mandatory resources, templates, tools and guidance</w:t>
            </w:r>
          </w:p>
        </w:tc>
        <w:tc>
          <w:tcPr>
            <w:tcW w:w="3260" w:type="dxa"/>
            <w:shd w:val="clear" w:color="auto" w:fill="F69200" w:themeFill="accent3"/>
          </w:tcPr>
          <w:p w14:paraId="50CCFFCB" w14:textId="5C280BE4" w:rsidR="00F40431" w:rsidRPr="008E6780" w:rsidRDefault="00F40431" w:rsidP="0078553A">
            <w:pPr>
              <w:jc w:val="center"/>
              <w:rPr>
                <w:rFonts w:ascii="Arial" w:hAnsi="Arial" w:cs="Arial"/>
                <w:b/>
                <w:bCs/>
              </w:rPr>
            </w:pPr>
            <w:r w:rsidRPr="008E6780">
              <w:rPr>
                <w:rFonts w:ascii="Arial" w:hAnsi="Arial" w:cs="Arial"/>
                <w:b/>
                <w:bCs/>
              </w:rPr>
              <w:t>Other sources of information or guidance</w:t>
            </w:r>
          </w:p>
        </w:tc>
      </w:tr>
      <w:tr w:rsidR="004C4E9B" w:rsidRPr="003A7034" w14:paraId="3F0671E9" w14:textId="77777777" w:rsidTr="071F155F">
        <w:trPr>
          <w:cantSplit/>
          <w:trHeight w:val="300"/>
        </w:trPr>
        <w:tc>
          <w:tcPr>
            <w:tcW w:w="625" w:type="dxa"/>
            <w:shd w:val="clear" w:color="auto" w:fill="FFE9CA" w:themeFill="accent3" w:themeFillTint="33"/>
          </w:tcPr>
          <w:p w14:paraId="72AC3901" w14:textId="32B3876E" w:rsidR="004C4E9B" w:rsidRPr="003A7034" w:rsidRDefault="004C4E9B" w:rsidP="008D0713">
            <w:pPr>
              <w:pStyle w:val="FSVbody"/>
              <w:rPr>
                <w:rStyle w:val="normaltextrun"/>
                <w:rFonts w:cs="Arial"/>
              </w:rPr>
            </w:pPr>
            <w:r w:rsidRPr="003A7034">
              <w:t>1</w:t>
            </w:r>
            <w:r w:rsidR="00034144">
              <w:t>4</w:t>
            </w:r>
          </w:p>
        </w:tc>
        <w:tc>
          <w:tcPr>
            <w:tcW w:w="7025" w:type="dxa"/>
            <w:shd w:val="clear" w:color="auto" w:fill="FFE9CA" w:themeFill="accent3" w:themeFillTint="33"/>
          </w:tcPr>
          <w:p w14:paraId="71213987" w14:textId="10CF706E" w:rsidR="004C4E9B" w:rsidRPr="003A7034" w:rsidRDefault="7E0209A8" w:rsidP="008D0713">
            <w:pPr>
              <w:pStyle w:val="FSVbody"/>
              <w:rPr>
                <w:color w:val="000000"/>
              </w:rPr>
            </w:pPr>
            <w:r w:rsidRPr="0B8D9968">
              <w:rPr>
                <w:color w:val="000000" w:themeColor="text1"/>
              </w:rPr>
              <w:t xml:space="preserve">If children and young people are victim survivors, services </w:t>
            </w:r>
            <w:r w:rsidR="004F1A28" w:rsidRPr="0B8D9968">
              <w:rPr>
                <w:color w:val="000000" w:themeColor="text1"/>
              </w:rPr>
              <w:t>should</w:t>
            </w:r>
            <w:r w:rsidRPr="0B8D9968">
              <w:rPr>
                <w:color w:val="000000" w:themeColor="text1"/>
              </w:rPr>
              <w:t>:</w:t>
            </w:r>
          </w:p>
          <w:p w14:paraId="22A8F26C" w14:textId="0AA8E1EF" w:rsidR="004C4E9B" w:rsidRPr="00B242D1" w:rsidRDefault="7E0209A8" w:rsidP="00437E8F">
            <w:pPr>
              <w:pStyle w:val="FSVtablebullet"/>
              <w:numPr>
                <w:ilvl w:val="0"/>
                <w:numId w:val="28"/>
              </w:numPr>
              <w:ind w:left="321" w:hanging="284"/>
              <w:rPr>
                <w:color w:val="auto"/>
              </w:rPr>
            </w:pPr>
            <w:r w:rsidRPr="0B8D9968">
              <w:rPr>
                <w:color w:val="auto"/>
              </w:rPr>
              <w:t xml:space="preserve">Wherever possible, evaluate with children and young people </w:t>
            </w:r>
            <w:r w:rsidR="00027896" w:rsidRPr="0B8D9968">
              <w:rPr>
                <w:color w:val="auto"/>
              </w:rPr>
              <w:t xml:space="preserve">if </w:t>
            </w:r>
            <w:r w:rsidRPr="0B8D9968">
              <w:rPr>
                <w:color w:val="auto"/>
              </w:rPr>
              <w:t>the</w:t>
            </w:r>
            <w:r w:rsidR="000F2F23" w:rsidRPr="0B8D9968">
              <w:rPr>
                <w:color w:val="auto"/>
              </w:rPr>
              <w:t>y</w:t>
            </w:r>
            <w:r w:rsidR="00027896" w:rsidRPr="0B8D9968">
              <w:rPr>
                <w:color w:val="auto"/>
              </w:rPr>
              <w:t xml:space="preserve"> have met </w:t>
            </w:r>
            <w:r w:rsidRPr="0B8D9968">
              <w:rPr>
                <w:color w:val="auto"/>
              </w:rPr>
              <w:t>their case plan goals</w:t>
            </w:r>
            <w:r w:rsidR="00027896" w:rsidRPr="0B8D9968">
              <w:rPr>
                <w:color w:val="auto"/>
              </w:rPr>
              <w:t>.</w:t>
            </w:r>
            <w:r w:rsidRPr="0B8D9968">
              <w:rPr>
                <w:color w:val="auto"/>
              </w:rPr>
              <w:t xml:space="preserve"> </w:t>
            </w:r>
            <w:r w:rsidR="00027896" w:rsidRPr="0B8D9968">
              <w:rPr>
                <w:color w:val="auto"/>
              </w:rPr>
              <w:t>C</w:t>
            </w:r>
            <w:r w:rsidRPr="0B8D9968">
              <w:rPr>
                <w:color w:val="auto"/>
              </w:rPr>
              <w:t>onsider the child or young person’s age and stage of development.</w:t>
            </w:r>
            <w:r w:rsidR="003A4B06" w:rsidRPr="0B8D9968">
              <w:rPr>
                <w:color w:val="auto"/>
              </w:rPr>
              <w:t xml:space="preserve"> </w:t>
            </w:r>
          </w:p>
          <w:p w14:paraId="4668CECF" w14:textId="0B995B7F" w:rsidR="004C4E9B" w:rsidRPr="00B242D1" w:rsidRDefault="7E0209A8" w:rsidP="00437E8F">
            <w:pPr>
              <w:pStyle w:val="FSVtablebullet"/>
              <w:numPr>
                <w:ilvl w:val="0"/>
                <w:numId w:val="28"/>
              </w:numPr>
              <w:ind w:left="321" w:hanging="284"/>
              <w:rPr>
                <w:color w:val="auto"/>
              </w:rPr>
            </w:pPr>
            <w:r w:rsidRPr="0B8D9968">
              <w:rPr>
                <w:color w:val="auto"/>
              </w:rPr>
              <w:t xml:space="preserve">Ensure informal and formal feedback </w:t>
            </w:r>
            <w:r w:rsidR="5EDD392D" w:rsidRPr="0B8D9968">
              <w:rPr>
                <w:color w:val="auto"/>
              </w:rPr>
              <w:t xml:space="preserve">loops </w:t>
            </w:r>
            <w:r w:rsidRPr="0B8D9968">
              <w:rPr>
                <w:color w:val="auto"/>
              </w:rPr>
              <w:t>for children and young people tailor to their developmental stage.</w:t>
            </w:r>
          </w:p>
          <w:p w14:paraId="60671684" w14:textId="024FF2E7" w:rsidR="004C4E9B" w:rsidRPr="003A7034" w:rsidRDefault="7E0209A8" w:rsidP="00437E8F">
            <w:pPr>
              <w:pStyle w:val="FSVtablebullet"/>
              <w:numPr>
                <w:ilvl w:val="0"/>
                <w:numId w:val="28"/>
              </w:numPr>
              <w:ind w:left="321" w:hanging="284"/>
              <w:rPr>
                <w:shd w:val="clear" w:color="auto" w:fill="FFFFFF"/>
              </w:rPr>
            </w:pPr>
            <w:r w:rsidRPr="0B8D9968">
              <w:rPr>
                <w:color w:val="auto"/>
              </w:rPr>
              <w:t>Acknowledge and celebrate children and young people</w:t>
            </w:r>
            <w:r w:rsidR="2A458E24" w:rsidRPr="0B8D9968">
              <w:rPr>
                <w:color w:val="auto"/>
              </w:rPr>
              <w:t>’s</w:t>
            </w:r>
            <w:r w:rsidRPr="0B8D9968">
              <w:rPr>
                <w:color w:val="auto"/>
              </w:rPr>
              <w:t xml:space="preserve"> strengths</w:t>
            </w:r>
            <w:r w:rsidR="00027896" w:rsidRPr="0B8D9968">
              <w:rPr>
                <w:color w:val="auto"/>
              </w:rPr>
              <w:t>.</w:t>
            </w:r>
            <w:r w:rsidRPr="0B8D9968">
              <w:rPr>
                <w:color w:val="auto"/>
              </w:rPr>
              <w:t xml:space="preserve"> </w:t>
            </w:r>
            <w:r w:rsidR="00027896" w:rsidRPr="0B8D9968">
              <w:rPr>
                <w:color w:val="auto"/>
              </w:rPr>
              <w:t>P</w:t>
            </w:r>
            <w:r w:rsidRPr="0B8D9968">
              <w:rPr>
                <w:color w:val="auto"/>
              </w:rPr>
              <w:t xml:space="preserve">repare them to exit </w:t>
            </w:r>
            <w:r w:rsidR="2082F3B6" w:rsidRPr="0B8D9968">
              <w:rPr>
                <w:color w:val="auto"/>
              </w:rPr>
              <w:t xml:space="preserve">your </w:t>
            </w:r>
            <w:r w:rsidRPr="0B8D9968">
              <w:rPr>
                <w:color w:val="auto"/>
              </w:rPr>
              <w:t xml:space="preserve">service. </w:t>
            </w:r>
          </w:p>
        </w:tc>
        <w:tc>
          <w:tcPr>
            <w:tcW w:w="3260" w:type="dxa"/>
            <w:shd w:val="clear" w:color="auto" w:fill="FFE9CA" w:themeFill="accent3" w:themeFillTint="33"/>
          </w:tcPr>
          <w:p w14:paraId="724DF9A6" w14:textId="7CBCA58B" w:rsidR="0078553A" w:rsidRPr="001F302D" w:rsidRDefault="00840F85" w:rsidP="0078553A">
            <w:pPr>
              <w:pStyle w:val="FSVtablebullet"/>
              <w:rPr>
                <w:rStyle w:val="Hyperlink"/>
                <w:b/>
                <w:bCs/>
              </w:rPr>
            </w:pPr>
            <w:hyperlink r:id="rId117" w:history="1">
              <w:r w:rsidR="0078553A" w:rsidRPr="0B8D9968">
                <w:rPr>
                  <w:rStyle w:val="Hyperlink"/>
                  <w:b/>
                  <w:bCs/>
                </w:rPr>
                <w:t xml:space="preserve">Code of </w:t>
              </w:r>
              <w:r w:rsidR="00236480" w:rsidRPr="0B8D9968">
                <w:rPr>
                  <w:rStyle w:val="Hyperlink"/>
                  <w:b/>
                  <w:bCs/>
                </w:rPr>
                <w:t>p</w:t>
              </w:r>
              <w:r w:rsidR="0078553A" w:rsidRPr="0B8D9968">
                <w:rPr>
                  <w:rStyle w:val="Hyperlink"/>
                  <w:b/>
                  <w:bCs/>
                </w:rPr>
                <w:t>ractice</w:t>
              </w:r>
            </w:hyperlink>
            <w:r w:rsidR="5EDD392D" w:rsidRPr="0B8D9968">
              <w:rPr>
                <w:rStyle w:val="Hyperlink"/>
                <w:b/>
                <w:bCs/>
              </w:rPr>
              <w:t>:</w:t>
            </w:r>
          </w:p>
          <w:p w14:paraId="31BAFFAE" w14:textId="235AE60E" w:rsidR="0078553A" w:rsidRPr="0078553A" w:rsidRDefault="23937A65" w:rsidP="0078553A">
            <w:pPr>
              <w:pStyle w:val="FSVbody"/>
            </w:pPr>
            <w:r>
              <w:t>Principle 6</w:t>
            </w:r>
            <w:r w:rsidR="003A4B06">
              <w:t xml:space="preserve"> </w:t>
            </w:r>
            <w:r w:rsidR="00B30F76">
              <w:t xml:space="preserve">– </w:t>
            </w:r>
            <w:r w:rsidR="0078553A">
              <w:t>Child-centred practice</w:t>
            </w:r>
          </w:p>
          <w:p w14:paraId="08588F89" w14:textId="6DEF8B41" w:rsidR="004C4E9B" w:rsidRPr="003A7034" w:rsidRDefault="004C4E9B" w:rsidP="008D0713">
            <w:pPr>
              <w:pStyle w:val="FSVbody"/>
              <w:rPr>
                <w:rStyle w:val="normaltextrun"/>
                <w:rFonts w:cs="Arial"/>
              </w:rPr>
            </w:pPr>
          </w:p>
        </w:tc>
        <w:tc>
          <w:tcPr>
            <w:tcW w:w="3260" w:type="dxa"/>
            <w:shd w:val="clear" w:color="auto" w:fill="FFE9CA" w:themeFill="accent3" w:themeFillTint="33"/>
          </w:tcPr>
          <w:p w14:paraId="07395F37" w14:textId="67243279" w:rsidR="004C4E9B" w:rsidRPr="003A7034" w:rsidRDefault="004C4E9B" w:rsidP="008D0713">
            <w:pPr>
              <w:pStyle w:val="FSVbody"/>
              <w:rPr>
                <w:rStyle w:val="normaltextrun"/>
                <w:rFonts w:cs="Arial"/>
              </w:rPr>
            </w:pPr>
          </w:p>
        </w:tc>
      </w:tr>
    </w:tbl>
    <w:p w14:paraId="4EBF1AA3" w14:textId="09F98B07" w:rsidR="071F155F" w:rsidRDefault="071F155F"/>
    <w:p w14:paraId="188AF88D" w14:textId="7A1C441F" w:rsidR="006366E6" w:rsidRDefault="006366E6">
      <w:pPr>
        <w:spacing w:after="200" w:line="276" w:lineRule="auto"/>
        <w:rPr>
          <w:rFonts w:ascii="Arial" w:hAnsi="Arial" w:cs="Arial"/>
          <w:b/>
          <w:bCs/>
          <w:sz w:val="28"/>
          <w:szCs w:val="28"/>
        </w:rPr>
      </w:pPr>
      <w:r>
        <w:rPr>
          <w:rFonts w:ascii="Arial" w:hAnsi="Arial" w:cs="Arial"/>
          <w:b/>
          <w:bCs/>
          <w:sz w:val="28"/>
          <w:szCs w:val="28"/>
        </w:rPr>
        <w:br w:type="page"/>
      </w:r>
    </w:p>
    <w:p w14:paraId="3D998DE9" w14:textId="2651D8F8" w:rsidR="005E23A9" w:rsidRPr="008471B9" w:rsidRDefault="00A86479" w:rsidP="008471B9">
      <w:pPr>
        <w:pStyle w:val="FSVbody"/>
        <w:rPr>
          <w:b/>
          <w:bCs/>
          <w:color w:val="204559" w:themeColor="accent1" w:themeShade="80"/>
          <w:sz w:val="24"/>
          <w:szCs w:val="24"/>
        </w:rPr>
      </w:pPr>
      <w:r w:rsidRPr="0B8D9968">
        <w:rPr>
          <w:b/>
          <w:bCs/>
          <w:color w:val="204559" w:themeColor="accent1" w:themeShade="80"/>
          <w:sz w:val="24"/>
          <w:szCs w:val="24"/>
        </w:rPr>
        <w:lastRenderedPageBreak/>
        <w:t xml:space="preserve">Pathway to </w:t>
      </w:r>
      <w:r w:rsidR="00EE1BEC" w:rsidRPr="0B8D9968">
        <w:rPr>
          <w:b/>
          <w:bCs/>
          <w:color w:val="204559" w:themeColor="accent1" w:themeShade="80"/>
          <w:sz w:val="24"/>
          <w:szCs w:val="24"/>
        </w:rPr>
        <w:t>c</w:t>
      </w:r>
      <w:r w:rsidRPr="0B8D9968">
        <w:rPr>
          <w:b/>
          <w:bCs/>
          <w:color w:val="204559" w:themeColor="accent1" w:themeShade="80"/>
          <w:sz w:val="24"/>
          <w:szCs w:val="24"/>
        </w:rPr>
        <w:t xml:space="preserve">ase </w:t>
      </w:r>
      <w:r w:rsidR="00EE1BEC" w:rsidRPr="0B8D9968">
        <w:rPr>
          <w:b/>
          <w:bCs/>
          <w:color w:val="204559" w:themeColor="accent1" w:themeShade="80"/>
          <w:sz w:val="24"/>
          <w:szCs w:val="24"/>
        </w:rPr>
        <w:t>c</w:t>
      </w:r>
      <w:r w:rsidRPr="0B8D9968">
        <w:rPr>
          <w:b/>
          <w:bCs/>
          <w:color w:val="204559" w:themeColor="accent1" w:themeShade="80"/>
          <w:sz w:val="24"/>
          <w:szCs w:val="24"/>
        </w:rPr>
        <w:t>losure flowchart</w:t>
      </w:r>
      <w:bookmarkStart w:id="277" w:name="_Toc58583263"/>
    </w:p>
    <w:p w14:paraId="45C4E7F6" w14:textId="7CF55B8C" w:rsidR="001425DD" w:rsidRDefault="00D25F17" w:rsidP="005E23A9">
      <w:pPr>
        <w:rPr>
          <w:rFonts w:ascii="Arial" w:hAnsi="Arial" w:cs="Arial"/>
        </w:rPr>
        <w:sectPr w:rsidR="001425DD" w:rsidSect="00455E7B">
          <w:footnotePr>
            <w:numFmt w:val="lowerRoman"/>
          </w:footnotePr>
          <w:endnotePr>
            <w:numFmt w:val="decimal"/>
          </w:endnotePr>
          <w:pgSz w:w="16838" w:h="11906" w:orient="landscape"/>
          <w:pgMar w:top="1440" w:right="1440" w:bottom="993" w:left="1440" w:header="708" w:footer="0" w:gutter="0"/>
          <w:cols w:space="720"/>
          <w:docGrid w:linePitch="299"/>
        </w:sectPr>
      </w:pPr>
      <w:r w:rsidRPr="003A7034">
        <w:rPr>
          <w:rFonts w:ascii="Arial" w:hAnsi="Arial" w:cs="Arial"/>
          <w:noProof/>
          <w:lang w:val="es-ES" w:eastAsia="es-ES"/>
        </w:rPr>
        <w:drawing>
          <wp:inline distT="0" distB="0" distL="0" distR="0" wp14:anchorId="25C3ED8F" wp14:editId="2908526D">
            <wp:extent cx="8863330" cy="3763880"/>
            <wp:effectExtent l="0" t="0" r="1397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9" r:qs="rId120" r:cs="rId121"/>
              </a:graphicData>
            </a:graphic>
          </wp:inline>
        </w:drawing>
      </w:r>
    </w:p>
    <w:p w14:paraId="4E020A03" w14:textId="3A9CE386" w:rsidR="000868D3" w:rsidRPr="005508C4" w:rsidRDefault="00FE7A5F" w:rsidP="00437E8F">
      <w:pPr>
        <w:pStyle w:val="Heading2"/>
        <w:spacing w:before="280" w:after="120" w:line="280" w:lineRule="atLeast"/>
        <w:ind w:left="720"/>
      </w:pPr>
      <w:bookmarkStart w:id="278" w:name="_Toc69211940"/>
      <w:bookmarkStart w:id="279" w:name="_Toc72075847"/>
      <w:bookmarkStart w:id="280" w:name="_Toc128126963"/>
      <w:r>
        <w:lastRenderedPageBreak/>
        <w:t>Case management dom</w:t>
      </w:r>
      <w:r w:rsidR="6B25C2C0">
        <w:t>ains</w:t>
      </w:r>
      <w:bookmarkStart w:id="281" w:name="_Toc58583264"/>
      <w:bookmarkStart w:id="282" w:name="_Toc69211941"/>
      <w:bookmarkStart w:id="283" w:name="_Toc72075848"/>
      <w:bookmarkEnd w:id="277"/>
      <w:bookmarkEnd w:id="278"/>
      <w:bookmarkEnd w:id="279"/>
      <w:bookmarkEnd w:id="280"/>
    </w:p>
    <w:p w14:paraId="695B38BD" w14:textId="3F47B1F1" w:rsidR="00BA65B0" w:rsidRPr="00DF2F7D" w:rsidRDefault="00E1071E" w:rsidP="00437E8F">
      <w:pPr>
        <w:pStyle w:val="Heading3"/>
        <w:numPr>
          <w:ilvl w:val="2"/>
          <w:numId w:val="30"/>
        </w:numPr>
      </w:pPr>
      <w:bookmarkStart w:id="284" w:name="_Toc128126964"/>
      <w:bookmarkEnd w:id="281"/>
      <w:bookmarkEnd w:id="282"/>
      <w:bookmarkEnd w:id="283"/>
      <w:r>
        <w:t>Housing</w:t>
      </w:r>
      <w:bookmarkEnd w:id="284"/>
      <w:r>
        <w:t xml:space="preserve"> </w:t>
      </w:r>
    </w:p>
    <w:p w14:paraId="6F20CDD5" w14:textId="77777777" w:rsidR="00BA65B0" w:rsidRPr="003E6841" w:rsidRDefault="00BA65B0" w:rsidP="006E77AC">
      <w:pPr>
        <w:pStyle w:val="Heading5"/>
      </w:pPr>
      <w:r w:rsidRPr="003E6841">
        <w:t>Definition</w:t>
      </w:r>
    </w:p>
    <w:p w14:paraId="4E796D8E" w14:textId="3E516443" w:rsidR="009C2358" w:rsidRDefault="00137B17" w:rsidP="00DF2F7D">
      <w:pPr>
        <w:pStyle w:val="FSVbody"/>
      </w:pPr>
      <w:bookmarkStart w:id="285" w:name="_Hlk71793060"/>
      <w:r>
        <w:t>Advocating with housing providers and supporting victim</w:t>
      </w:r>
      <w:r w:rsidR="00BA65B0">
        <w:t xml:space="preserve"> </w:t>
      </w:r>
      <w:r w:rsidR="00A752DC">
        <w:t>survivors</w:t>
      </w:r>
      <w:r w:rsidR="00BA65B0">
        <w:t xml:space="preserve"> to </w:t>
      </w:r>
      <w:bookmarkEnd w:id="285"/>
      <w:r w:rsidR="00BA65B0">
        <w:t xml:space="preserve">secure safe, stable and affordable housing is an integral part of specialist family violence service delivery. Living in an environment that is both physically and psychologically safe is </w:t>
      </w:r>
      <w:r w:rsidR="002B5DC2">
        <w:t xml:space="preserve">vital </w:t>
      </w:r>
      <w:r w:rsidR="00BA65B0">
        <w:t xml:space="preserve">to ensuring </w:t>
      </w:r>
      <w:r w:rsidR="00A752DC">
        <w:t>victim survivors</w:t>
      </w:r>
      <w:r w:rsidR="00BA65B0">
        <w:t xml:space="preserve"> can</w:t>
      </w:r>
      <w:r w:rsidR="00EE196D">
        <w:t xml:space="preserve"> stabilise and </w:t>
      </w:r>
      <w:r w:rsidR="00B503BA">
        <w:t xml:space="preserve">live free </w:t>
      </w:r>
      <w:r w:rsidR="00BA65B0">
        <w:t xml:space="preserve">from family violence and continue to </w:t>
      </w:r>
      <w:r w:rsidR="009C2358">
        <w:t xml:space="preserve">take part </w:t>
      </w:r>
      <w:r w:rsidR="00BA65B0">
        <w:t>in all aspects of life, including</w:t>
      </w:r>
      <w:r w:rsidR="009C2358">
        <w:t>:</w:t>
      </w:r>
      <w:r w:rsidR="00BA65B0">
        <w:t xml:space="preserve"> </w:t>
      </w:r>
    </w:p>
    <w:p w14:paraId="21E46F64" w14:textId="4BAE278A" w:rsidR="009C2358" w:rsidRDefault="00BA65B0" w:rsidP="00437E8F">
      <w:pPr>
        <w:pStyle w:val="FSVbullet1"/>
      </w:pPr>
      <w:r>
        <w:t>education</w:t>
      </w:r>
    </w:p>
    <w:p w14:paraId="67AE3A45" w14:textId="1AB546EB" w:rsidR="009C2358" w:rsidRDefault="00632717" w:rsidP="00437E8F">
      <w:pPr>
        <w:pStyle w:val="FSVbullet1"/>
      </w:pPr>
      <w:r>
        <w:t xml:space="preserve">work </w:t>
      </w:r>
    </w:p>
    <w:p w14:paraId="548E8B9A" w14:textId="77777777" w:rsidR="009C2358" w:rsidRDefault="00BA65B0" w:rsidP="00437E8F">
      <w:pPr>
        <w:pStyle w:val="FSVbullet1"/>
      </w:pPr>
      <w:r w:rsidRPr="00FD5C0D">
        <w:t>social activities.</w:t>
      </w:r>
      <w:r w:rsidR="00906DDF">
        <w:rPr>
          <w:rStyle w:val="EndnoteReference"/>
        </w:rPr>
        <w:endnoteReference w:id="8"/>
      </w:r>
      <w:r w:rsidRPr="00FD5C0D">
        <w:t xml:space="preserve"> </w:t>
      </w:r>
    </w:p>
    <w:p w14:paraId="58855A17" w14:textId="1E8CF780" w:rsidR="00BA65B0" w:rsidRPr="00FD5C0D" w:rsidRDefault="00FE4D84" w:rsidP="00DF2F7D">
      <w:pPr>
        <w:pStyle w:val="FSVbody"/>
      </w:pPr>
      <w:r>
        <w:t>It is important to consider first whether a ‘</w:t>
      </w:r>
      <w:r w:rsidR="009C2358">
        <w:t>s</w:t>
      </w:r>
      <w:r>
        <w:t xml:space="preserve">afe at </w:t>
      </w:r>
      <w:r w:rsidR="009C2358">
        <w:t>h</w:t>
      </w:r>
      <w:r>
        <w:t>ome’ response is possible and appropriate for all family members</w:t>
      </w:r>
      <w:r w:rsidR="002B5DC2">
        <w:t>. Do this</w:t>
      </w:r>
      <w:r>
        <w:t xml:space="preserve"> before exploring other housing options.</w:t>
      </w:r>
    </w:p>
    <w:p w14:paraId="077B45E0" w14:textId="5378F3D9" w:rsidR="00DE26A8" w:rsidRDefault="00BA65B0" w:rsidP="00DF2F7D">
      <w:pPr>
        <w:pStyle w:val="FSVbody"/>
      </w:pPr>
      <w:r>
        <w:t xml:space="preserve">The location and security of a person’s housing is </w:t>
      </w:r>
      <w:r w:rsidR="002B5DC2">
        <w:t xml:space="preserve">the basis for </w:t>
      </w:r>
      <w:r>
        <w:t>connecti</w:t>
      </w:r>
      <w:r w:rsidR="002B5DC2">
        <w:t>ng</w:t>
      </w:r>
      <w:r>
        <w:t xml:space="preserve"> with family, community, culture and support services. </w:t>
      </w:r>
      <w:r w:rsidR="000F2F23">
        <w:t xml:space="preserve">Assess </w:t>
      </w:r>
      <w:r w:rsidR="00514448">
        <w:t xml:space="preserve">the </w:t>
      </w:r>
      <w:r w:rsidR="00D053F9">
        <w:t xml:space="preserve">extra </w:t>
      </w:r>
      <w:r w:rsidR="00514448">
        <w:t>needs of victim survivors related to their family violence risk level, specific personal identities and backgrounds</w:t>
      </w:r>
      <w:r w:rsidR="009C2358">
        <w:t>.</w:t>
      </w:r>
      <w:r w:rsidR="00514448">
        <w:t xml:space="preserve"> </w:t>
      </w:r>
      <w:r w:rsidR="009C2358">
        <w:t>A</w:t>
      </w:r>
      <w:r w:rsidR="00F97648">
        <w:t xml:space="preserve">dvocate </w:t>
      </w:r>
      <w:r w:rsidR="000D6074">
        <w:t xml:space="preserve">for </w:t>
      </w:r>
      <w:r w:rsidR="009C2358">
        <w:t xml:space="preserve">these </w:t>
      </w:r>
      <w:r w:rsidR="000D6074">
        <w:t xml:space="preserve">with homelessness and housing services </w:t>
      </w:r>
      <w:r w:rsidR="00514448">
        <w:t xml:space="preserve">in balance with </w:t>
      </w:r>
      <w:r w:rsidR="002B5DC2">
        <w:t xml:space="preserve">available </w:t>
      </w:r>
      <w:r w:rsidR="00514448">
        <w:t xml:space="preserve">housing options. </w:t>
      </w:r>
      <w:r w:rsidR="00313739">
        <w:t xml:space="preserve">The </w:t>
      </w:r>
      <w:r w:rsidR="000143D9">
        <w:t>experience</w:t>
      </w:r>
      <w:r w:rsidR="00313739">
        <w:t xml:space="preserve"> for victim survivors of </w:t>
      </w:r>
      <w:r w:rsidR="000143D9">
        <w:t>‘</w:t>
      </w:r>
      <w:r w:rsidR="00313739">
        <w:t>a safe home</w:t>
      </w:r>
      <w:r w:rsidR="000143D9">
        <w:t>’</w:t>
      </w:r>
      <w:r w:rsidR="00313739">
        <w:t xml:space="preserve"> is </w:t>
      </w:r>
      <w:r w:rsidR="000143D9">
        <w:t xml:space="preserve">an affordable, comfortable place </w:t>
      </w:r>
      <w:r w:rsidR="009C2358">
        <w:t xml:space="preserve">that </w:t>
      </w:r>
      <w:r w:rsidR="00E6254D">
        <w:t>produces</w:t>
      </w:r>
      <w:r w:rsidR="000143D9">
        <w:t xml:space="preserve"> a feeling of belonging and a sense of place to</w:t>
      </w:r>
      <w:r w:rsidR="00DE26A8">
        <w:t>:</w:t>
      </w:r>
      <w:r w:rsidR="000143D9">
        <w:t xml:space="preserve"> </w:t>
      </w:r>
    </w:p>
    <w:p w14:paraId="12F02B29" w14:textId="256128E0" w:rsidR="00DE26A8" w:rsidRDefault="000143D9" w:rsidP="00437E8F">
      <w:pPr>
        <w:pStyle w:val="FSVbullet1"/>
      </w:pPr>
      <w:r>
        <w:t>rebuild their life</w:t>
      </w:r>
    </w:p>
    <w:p w14:paraId="1C2C1BB9" w14:textId="67A908A4" w:rsidR="00DE26A8" w:rsidRDefault="000143D9" w:rsidP="00437E8F">
      <w:pPr>
        <w:pStyle w:val="FSVbullet1"/>
      </w:pPr>
      <w:r>
        <w:t>care for their family</w:t>
      </w:r>
    </w:p>
    <w:p w14:paraId="11ADEA9C" w14:textId="707A97CC" w:rsidR="00DE26A8" w:rsidRDefault="000143D9" w:rsidP="00437E8F">
      <w:pPr>
        <w:pStyle w:val="FSVbullet1"/>
      </w:pPr>
      <w:r>
        <w:t>plan for their future</w:t>
      </w:r>
      <w:r w:rsidR="00DE26A8">
        <w:t>.</w:t>
      </w:r>
    </w:p>
    <w:p w14:paraId="0EDE0BFC" w14:textId="4FA97A81" w:rsidR="00BA65B0" w:rsidRPr="00FD5C0D" w:rsidRDefault="00DE26A8" w:rsidP="00DF2F7D">
      <w:pPr>
        <w:pStyle w:val="FSVbody"/>
      </w:pPr>
      <w:r>
        <w:t>A</w:t>
      </w:r>
      <w:r w:rsidR="00313739">
        <w:t xml:space="preserve">ll </w:t>
      </w:r>
      <w:r>
        <w:t xml:space="preserve">this </w:t>
      </w:r>
      <w:r w:rsidR="00313739">
        <w:t>is integral to ongoing stability and freedom from violence.</w:t>
      </w:r>
      <w:r w:rsidR="000143D9">
        <w:rPr>
          <w:rStyle w:val="EndnoteReference"/>
        </w:rPr>
        <w:endnoteReference w:id="9"/>
      </w:r>
      <w:r w:rsidR="00313739">
        <w:t xml:space="preserve"> </w:t>
      </w:r>
    </w:p>
    <w:p w14:paraId="3D30A4CB" w14:textId="316DACD4" w:rsidR="00DE26A8" w:rsidRDefault="00BA65B0" w:rsidP="00DF2F7D">
      <w:pPr>
        <w:pStyle w:val="FSVbody"/>
      </w:pPr>
      <w:r>
        <w:t xml:space="preserve">When working with </w:t>
      </w:r>
      <w:r w:rsidR="00A752DC">
        <w:t>victim survivors</w:t>
      </w:r>
      <w:r>
        <w:t xml:space="preserve"> to address their short and long-term housing needs, services </w:t>
      </w:r>
      <w:r w:rsidR="00DE26A8">
        <w:t>should have</w:t>
      </w:r>
      <w:r>
        <w:t xml:space="preserve"> systems knowledge </w:t>
      </w:r>
      <w:r w:rsidR="00DE26A8">
        <w:t xml:space="preserve">that </w:t>
      </w:r>
      <w:r>
        <w:t xml:space="preserve">enables them to access the full range of housing options and resources available. Specialist family violence services </w:t>
      </w:r>
      <w:r w:rsidR="00DE26A8">
        <w:t>should</w:t>
      </w:r>
      <w:r>
        <w:t xml:space="preserve"> build partnerships with local housing and homelessness services to </w:t>
      </w:r>
      <w:r w:rsidR="00F71998">
        <w:t xml:space="preserve">organise </w:t>
      </w:r>
      <w:r>
        <w:t xml:space="preserve">housing for </w:t>
      </w:r>
      <w:r w:rsidR="006E5EAB">
        <w:t>victim survivors</w:t>
      </w:r>
      <w:r w:rsidR="002B5DC2">
        <w:t>.</w:t>
      </w:r>
      <w:r w:rsidR="00DE26A8">
        <w:t xml:space="preserve"> This includes </w:t>
      </w:r>
      <w:r>
        <w:t>exploring option</w:t>
      </w:r>
      <w:r w:rsidR="00DE26A8">
        <w:t>s</w:t>
      </w:r>
      <w:r>
        <w:t xml:space="preserve"> with each </w:t>
      </w:r>
      <w:r w:rsidR="00A752DC">
        <w:t>victim survivor</w:t>
      </w:r>
      <w:r>
        <w:t xml:space="preserve"> to </w:t>
      </w:r>
      <w:r w:rsidR="00DE26A8">
        <w:t xml:space="preserve">either: </w:t>
      </w:r>
    </w:p>
    <w:p w14:paraId="05165B57" w14:textId="04B1D494" w:rsidR="00DE26A8" w:rsidRDefault="002B5DC2" w:rsidP="00437E8F">
      <w:pPr>
        <w:pStyle w:val="FSVbullet1"/>
      </w:pPr>
      <w:r>
        <w:t xml:space="preserve">stay </w:t>
      </w:r>
      <w:r w:rsidR="00BA65B0">
        <w:t>in their home when it is safe to do so</w:t>
      </w:r>
    </w:p>
    <w:p w14:paraId="574694C7" w14:textId="064CC7FC" w:rsidR="00DE26A8" w:rsidRDefault="00DE26A8" w:rsidP="00437E8F">
      <w:pPr>
        <w:pStyle w:val="FSVbullet1"/>
      </w:pPr>
      <w:r>
        <w:t xml:space="preserve">be placed in </w:t>
      </w:r>
      <w:r w:rsidR="005534E9">
        <w:t>emergency accommodation</w:t>
      </w:r>
    </w:p>
    <w:p w14:paraId="28150A76" w14:textId="4E479A2F" w:rsidR="00DE26A8" w:rsidRDefault="00DE26A8" w:rsidP="00437E8F">
      <w:pPr>
        <w:pStyle w:val="FSVbullet1"/>
      </w:pPr>
      <w:r>
        <w:t xml:space="preserve">look at </w:t>
      </w:r>
      <w:r w:rsidR="00BA65B0">
        <w:t>transitional and other temporary housing arrangements</w:t>
      </w:r>
    </w:p>
    <w:p w14:paraId="777E7E09" w14:textId="05B2331D" w:rsidR="00BA65B0" w:rsidRPr="00FD5C0D" w:rsidRDefault="00DE26A8" w:rsidP="00437E8F">
      <w:pPr>
        <w:pStyle w:val="FSVbullet1"/>
      </w:pPr>
      <w:r>
        <w:t xml:space="preserve">explore </w:t>
      </w:r>
      <w:r w:rsidR="00BA65B0">
        <w:t>long</w:t>
      </w:r>
      <w:r>
        <w:t>-</w:t>
      </w:r>
      <w:r w:rsidR="00BA65B0">
        <w:t>term affordable housing.</w:t>
      </w:r>
    </w:p>
    <w:p w14:paraId="5AAD6490" w14:textId="2A0D64C5" w:rsidR="006E77AC" w:rsidRDefault="00BA65B0" w:rsidP="006E77AC">
      <w:pPr>
        <w:pStyle w:val="FSVbody"/>
      </w:pPr>
      <w:r>
        <w:t xml:space="preserve">Local family violence support services and family violence accommodation services accept and coordinate referrals from </w:t>
      </w:r>
      <w:r w:rsidR="009A28BC">
        <w:t>safe steps</w:t>
      </w:r>
      <w:r>
        <w:t>, local funded after-hours family violence provider</w:t>
      </w:r>
      <w:r w:rsidR="002B5DC2">
        <w:t>s</w:t>
      </w:r>
      <w:r>
        <w:t xml:space="preserve"> and The Orange Door for crisis responses including accommodation. </w:t>
      </w:r>
      <w:r w:rsidR="00DE26A8">
        <w:t>O</w:t>
      </w:r>
      <w:r w:rsidR="00D053F9">
        <w:t xml:space="preserve">ther </w:t>
      </w:r>
      <w:r>
        <w:t xml:space="preserve">program requirements </w:t>
      </w:r>
      <w:r w:rsidR="00DE26A8">
        <w:t xml:space="preserve">exist </w:t>
      </w:r>
      <w:r>
        <w:t xml:space="preserve">for providers of family violence accommodation services. </w:t>
      </w:r>
    </w:p>
    <w:p w14:paraId="4929E7F6" w14:textId="0588C911" w:rsidR="00BA65B0" w:rsidRPr="006E77AC" w:rsidRDefault="00BA65B0" w:rsidP="006E77AC">
      <w:pPr>
        <w:pStyle w:val="FSVbody"/>
      </w:pPr>
      <w:r w:rsidRPr="006E77AC">
        <w:rPr>
          <w:rStyle w:val="Heading5Char"/>
        </w:rPr>
        <w:t>Objectives</w:t>
      </w:r>
    </w:p>
    <w:p w14:paraId="67B49F48" w14:textId="03154AC3" w:rsidR="00BA65B0" w:rsidRPr="00FD5C0D" w:rsidRDefault="00101D65" w:rsidP="00437E8F">
      <w:pPr>
        <w:pStyle w:val="FSVbullet1"/>
      </w:pPr>
      <w:r>
        <w:t>Support v</w:t>
      </w:r>
      <w:r w:rsidR="00A752DC">
        <w:t>ictim survivors</w:t>
      </w:r>
      <w:r w:rsidR="00BA65B0">
        <w:t xml:space="preserve"> to </w:t>
      </w:r>
      <w:r w:rsidR="00DE26A8">
        <w:t xml:space="preserve">live </w:t>
      </w:r>
      <w:r w:rsidR="00BA65B0">
        <w:t>safely in appropriate housing</w:t>
      </w:r>
      <w:r w:rsidR="00DE26A8">
        <w:t>.</w:t>
      </w:r>
      <w:r w:rsidR="00C26092">
        <w:t xml:space="preserve"> </w:t>
      </w:r>
      <w:r w:rsidR="00DE26A8">
        <w:t>S</w:t>
      </w:r>
      <w:r>
        <w:t xml:space="preserve">upport them to </w:t>
      </w:r>
      <w:r w:rsidR="00C26092">
        <w:t>remain safely in their own home</w:t>
      </w:r>
      <w:r>
        <w:t xml:space="preserve"> where safe to do so</w:t>
      </w:r>
      <w:r w:rsidR="00BA65B0">
        <w:t xml:space="preserve">. </w:t>
      </w:r>
      <w:r>
        <w:t>U</w:t>
      </w:r>
      <w:r w:rsidR="00BA65B0">
        <w:t>ndertake</w:t>
      </w:r>
      <w:r>
        <w:t xml:space="preserve"> advocacy</w:t>
      </w:r>
      <w:r w:rsidR="00BA65B0">
        <w:t xml:space="preserve"> for individual cases and at the local and systemic level</w:t>
      </w:r>
      <w:r w:rsidR="00DE26A8">
        <w:t>s</w:t>
      </w:r>
      <w:r w:rsidR="00BA65B0">
        <w:t xml:space="preserve"> to address blockages in unsafe housing.</w:t>
      </w:r>
    </w:p>
    <w:p w14:paraId="174F81F9" w14:textId="413FD038" w:rsidR="00BA65B0" w:rsidRPr="00FD5C0D" w:rsidRDefault="00101D65" w:rsidP="00437E8F">
      <w:pPr>
        <w:pStyle w:val="FSVbullet1"/>
      </w:pPr>
      <w:r>
        <w:t>Support victim survivors</w:t>
      </w:r>
      <w:r w:rsidR="00BA65B0">
        <w:t xml:space="preserve"> </w:t>
      </w:r>
      <w:r w:rsidR="0004722A">
        <w:t xml:space="preserve">who </w:t>
      </w:r>
      <w:r w:rsidR="002B5DC2">
        <w:t xml:space="preserve">want </w:t>
      </w:r>
      <w:r w:rsidR="0004722A">
        <w:t xml:space="preserve">to stay </w:t>
      </w:r>
      <w:r w:rsidR="00492EBD">
        <w:t>safely in their own area</w:t>
      </w:r>
      <w:r w:rsidR="0004722A">
        <w:t>,</w:t>
      </w:r>
      <w:r w:rsidR="00492EBD">
        <w:t xml:space="preserve"> </w:t>
      </w:r>
      <w:r w:rsidR="00731A38">
        <w:t>wherever possible</w:t>
      </w:r>
      <w:r w:rsidR="00DE26A8">
        <w:t>.</w:t>
      </w:r>
      <w:r w:rsidR="00731A38">
        <w:t xml:space="preserve"> </w:t>
      </w:r>
      <w:r w:rsidR="00DE26A8">
        <w:t>C</w:t>
      </w:r>
      <w:r w:rsidR="00492EBD">
        <w:t>onnect</w:t>
      </w:r>
      <w:r w:rsidR="00DE1BD3">
        <w:t xml:space="preserve"> them</w:t>
      </w:r>
      <w:r w:rsidR="00492EBD">
        <w:t xml:space="preserve"> with culturally safe housing options </w:t>
      </w:r>
      <w:r w:rsidR="00DE1BD3">
        <w:t xml:space="preserve">to </w:t>
      </w:r>
      <w:r w:rsidR="00492EBD">
        <w:t>avoid disruption for all family members</w:t>
      </w:r>
      <w:r w:rsidR="000C3BB8">
        <w:t xml:space="preserve"> (</w:t>
      </w:r>
      <w:r w:rsidR="00492EBD">
        <w:t xml:space="preserve">children’s schooling, </w:t>
      </w:r>
      <w:r w:rsidR="00632717">
        <w:t>work</w:t>
      </w:r>
      <w:r w:rsidR="00492EBD">
        <w:t>, etc.</w:t>
      </w:r>
      <w:r w:rsidR="000C3BB8">
        <w:t>)</w:t>
      </w:r>
      <w:r w:rsidR="00DE26A8">
        <w:t>.</w:t>
      </w:r>
      <w:r w:rsidR="00BA65B0">
        <w:t xml:space="preserve"> </w:t>
      </w:r>
    </w:p>
    <w:p w14:paraId="6039E7C0" w14:textId="7626DD3F" w:rsidR="00BA65B0" w:rsidRPr="00FD5C0D" w:rsidRDefault="00F7434E" w:rsidP="00437E8F">
      <w:pPr>
        <w:pStyle w:val="FSVbullet1"/>
      </w:pPr>
      <w:r>
        <w:lastRenderedPageBreak/>
        <w:t xml:space="preserve">Advocate and coordinate for </w:t>
      </w:r>
      <w:r w:rsidR="00A752DC">
        <w:t>victim survivors</w:t>
      </w:r>
      <w:r w:rsidR="00BA65B0">
        <w:t xml:space="preserve"> who cannot </w:t>
      </w:r>
      <w:r w:rsidR="002B5DC2">
        <w:t xml:space="preserve">stay </w:t>
      </w:r>
      <w:r w:rsidR="00BA65B0">
        <w:t>safely at home</w:t>
      </w:r>
      <w:r w:rsidR="00DE26A8">
        <w:t>.</w:t>
      </w:r>
      <w:r w:rsidR="00BA65B0">
        <w:t xml:space="preserve"> </w:t>
      </w:r>
      <w:r w:rsidR="00DE26A8">
        <w:t>R</w:t>
      </w:r>
      <w:r w:rsidR="00BA65B0">
        <w:t>educe the number of relocations between crisis accommodation and long-term housing</w:t>
      </w:r>
      <w:r w:rsidR="00EE7E7D">
        <w:t>.</w:t>
      </w:r>
    </w:p>
    <w:p w14:paraId="287C96BB" w14:textId="3F5C01E0" w:rsidR="00BA65B0" w:rsidRPr="00FD5C0D" w:rsidRDefault="00F7434E" w:rsidP="00437E8F">
      <w:pPr>
        <w:pStyle w:val="FSVbullet1"/>
      </w:pPr>
      <w:r>
        <w:t>W</w:t>
      </w:r>
      <w:r w:rsidR="00BA65B0">
        <w:t xml:space="preserve">ork </w:t>
      </w:r>
      <w:r w:rsidR="000F2F23">
        <w:t>together to</w:t>
      </w:r>
      <w:r w:rsidR="00BA65B0">
        <w:t xml:space="preserve"> manage </w:t>
      </w:r>
      <w:r w:rsidR="00A752DC">
        <w:t>victim survivors</w:t>
      </w:r>
      <w:r w:rsidR="00BA65B0">
        <w:t>’ risk during transition between accommodation options</w:t>
      </w:r>
      <w:r w:rsidR="00DE26A8">
        <w:t>.</w:t>
      </w:r>
      <w:r w:rsidR="00BA65B0">
        <w:t xml:space="preserve"> </w:t>
      </w:r>
      <w:r w:rsidR="00DE26A8">
        <w:t xml:space="preserve">This is </w:t>
      </w:r>
      <w:r w:rsidR="00BA65B0">
        <w:t xml:space="preserve">particularly </w:t>
      </w:r>
      <w:r w:rsidR="00DE26A8">
        <w:t xml:space="preserve">important </w:t>
      </w:r>
      <w:r w:rsidR="00BA65B0">
        <w:t>in crisis situations of serious risk of family violence</w:t>
      </w:r>
      <w:r w:rsidR="00DE26A8">
        <w:t>.</w:t>
      </w:r>
      <w:r w:rsidR="00BA65B0">
        <w:t xml:space="preserve"> </w:t>
      </w:r>
      <w:r w:rsidR="00DE26A8">
        <w:t>Prioritise f</w:t>
      </w:r>
      <w:r w:rsidR="00BA65B0">
        <w:t xml:space="preserve">amily violence accommodation services over motels wherever possible. </w:t>
      </w:r>
    </w:p>
    <w:p w14:paraId="4EAF3F93" w14:textId="50C76890" w:rsidR="00BA65B0" w:rsidRPr="00FD5C0D" w:rsidRDefault="009E5BD2" w:rsidP="00437E8F">
      <w:pPr>
        <w:pStyle w:val="FSVbullet1"/>
      </w:pPr>
      <w:r>
        <w:t>S</w:t>
      </w:r>
      <w:r w:rsidR="00BA65B0">
        <w:t>upport</w:t>
      </w:r>
      <w:r>
        <w:t xml:space="preserve"> victim survivors</w:t>
      </w:r>
      <w:r w:rsidR="00BA65B0">
        <w:t xml:space="preserve"> to exit emergency accommodation into safe, secure and appropriate housing options </w:t>
      </w:r>
      <w:r>
        <w:t>to the fullest extent p</w:t>
      </w:r>
      <w:r w:rsidR="00BA65B0">
        <w:t xml:space="preserve">ossible. Eviction from refuge and/or crisis accommodation and referral back to </w:t>
      </w:r>
      <w:r w:rsidR="009A28BC">
        <w:t>safe steps</w:t>
      </w:r>
      <w:r w:rsidR="00BA65B0">
        <w:t xml:space="preserve"> is a last resort.</w:t>
      </w:r>
    </w:p>
    <w:p w14:paraId="6A59C1D9" w14:textId="385220A5" w:rsidR="008437DA" w:rsidRDefault="008437DA" w:rsidP="00BA65B0">
      <w:pPr>
        <w:rPr>
          <w:rFonts w:ascii="Arial" w:hAnsi="Arial" w:cs="Arial"/>
        </w:rPr>
        <w:sectPr w:rsidR="008437DA" w:rsidSect="00455E7B">
          <w:footnotePr>
            <w:numFmt w:val="lowerRoman"/>
          </w:footnotePr>
          <w:endnotePr>
            <w:numFmt w:val="decimal"/>
          </w:endnotePr>
          <w:pgSz w:w="11906" w:h="16838"/>
          <w:pgMar w:top="1440" w:right="993" w:bottom="1440" w:left="1440" w:header="708" w:footer="0" w:gutter="0"/>
          <w:cols w:space="720"/>
          <w:docGrid w:linePitch="299"/>
        </w:sectPr>
      </w:pPr>
    </w:p>
    <w:p w14:paraId="51A1A966" w14:textId="5A621286" w:rsidR="00BA65B0" w:rsidRPr="00DF2F7D" w:rsidRDefault="006366E6" w:rsidP="00DF2F7D">
      <w:pPr>
        <w:pStyle w:val="FSVbody"/>
        <w:rPr>
          <w:b/>
          <w:color w:val="204559" w:themeColor="accent1" w:themeShade="80"/>
        </w:rPr>
      </w:pPr>
      <w:r w:rsidRPr="0B8D9968">
        <w:rPr>
          <w:b/>
          <w:bCs/>
          <w:color w:val="204559" w:themeColor="accent1" w:themeShade="80"/>
          <w:sz w:val="22"/>
          <w:szCs w:val="22"/>
        </w:rPr>
        <w:lastRenderedPageBreak/>
        <w:t>Housing domain</w:t>
      </w:r>
      <w:r w:rsidR="00712759" w:rsidRPr="0B8D9968">
        <w:rPr>
          <w:b/>
          <w:bCs/>
          <w:color w:val="204559" w:themeColor="accent1" w:themeShade="80"/>
          <w:sz w:val="22"/>
          <w:szCs w:val="22"/>
        </w:rPr>
        <w:t xml:space="preserve">: </w:t>
      </w:r>
      <w:r w:rsidRPr="0B8D9968">
        <w:rPr>
          <w:b/>
          <w:bCs/>
          <w:color w:val="204559" w:themeColor="accent1" w:themeShade="80"/>
          <w:sz w:val="22"/>
          <w:szCs w:val="22"/>
        </w:rPr>
        <w:t>p</w:t>
      </w:r>
      <w:r w:rsidR="00AE3F4F"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BA65B0" w:rsidRPr="0B8D9968">
        <w:rPr>
          <w:b/>
          <w:bCs/>
          <w:color w:val="204559" w:themeColor="accent1" w:themeShade="80"/>
          <w:sz w:val="22"/>
          <w:szCs w:val="22"/>
        </w:rPr>
        <w:t>equirements</w:t>
      </w:r>
      <w:r w:rsidR="001731A5" w:rsidRPr="0B8D9968">
        <w:rPr>
          <w:b/>
          <w:bCs/>
          <w:color w:val="204559" w:themeColor="accent1" w:themeShade="80"/>
          <w:sz w:val="22"/>
          <w:szCs w:val="22"/>
        </w:rPr>
        <w:t xml:space="preserve"> for all services</w:t>
      </w:r>
    </w:p>
    <w:tbl>
      <w:tblPr>
        <w:tblStyle w:val="TableGrid"/>
        <w:tblW w:w="14454" w:type="dxa"/>
        <w:tblLook w:val="0620" w:firstRow="1" w:lastRow="0" w:firstColumn="0" w:lastColumn="0" w:noHBand="1" w:noVBand="1"/>
      </w:tblPr>
      <w:tblGrid>
        <w:gridCol w:w="534"/>
        <w:gridCol w:w="7258"/>
        <w:gridCol w:w="3685"/>
        <w:gridCol w:w="2977"/>
      </w:tblGrid>
      <w:tr w:rsidR="00F40431" w:rsidRPr="003A7034" w14:paraId="386BCAC4" w14:textId="77777777" w:rsidTr="007C737B">
        <w:trPr>
          <w:cantSplit/>
          <w:trHeight w:val="300"/>
          <w:tblHeader/>
        </w:trPr>
        <w:tc>
          <w:tcPr>
            <w:tcW w:w="7792" w:type="dxa"/>
            <w:gridSpan w:val="2"/>
            <w:shd w:val="clear" w:color="auto" w:fill="FFC000"/>
          </w:tcPr>
          <w:p w14:paraId="15579257" w14:textId="5F48F55B" w:rsidR="00F40431" w:rsidRPr="007C737B" w:rsidRDefault="00EE1BEC" w:rsidP="0B8D9968">
            <w:pPr>
              <w:rPr>
                <w:rFonts w:ascii="Arial" w:hAnsi="Arial"/>
                <w:b/>
                <w:bCs/>
              </w:rPr>
            </w:pPr>
            <w:r w:rsidRPr="007C737B">
              <w:rPr>
                <w:rFonts w:ascii="Arial" w:hAnsi="Arial"/>
                <w:b/>
                <w:bCs/>
              </w:rPr>
              <w:t>Requirements: c</w:t>
            </w:r>
            <w:r w:rsidR="00F40431" w:rsidRPr="007C737B">
              <w:rPr>
                <w:rFonts w:ascii="Arial" w:hAnsi="Arial"/>
                <w:b/>
                <w:bCs/>
              </w:rPr>
              <w:t>ase management services</w:t>
            </w:r>
          </w:p>
        </w:tc>
        <w:tc>
          <w:tcPr>
            <w:tcW w:w="3685" w:type="dxa"/>
            <w:shd w:val="clear" w:color="auto" w:fill="FFC000"/>
          </w:tcPr>
          <w:p w14:paraId="5B95C0A3" w14:textId="7100AEBE"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2977" w:type="dxa"/>
            <w:shd w:val="clear" w:color="auto" w:fill="FFC000"/>
          </w:tcPr>
          <w:p w14:paraId="1B0C0D6D" w14:textId="2CC1F9C1"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BA65B0" w:rsidRPr="003A7034" w14:paraId="5949DC48" w14:textId="77777777" w:rsidTr="0B8D9968">
        <w:trPr>
          <w:trHeight w:val="300"/>
        </w:trPr>
        <w:tc>
          <w:tcPr>
            <w:tcW w:w="534" w:type="dxa"/>
          </w:tcPr>
          <w:p w14:paraId="1A4E9593" w14:textId="77777777" w:rsidR="00BA65B0" w:rsidRPr="00DF2F7D" w:rsidRDefault="00BA65B0" w:rsidP="00DC753C">
            <w:pPr>
              <w:spacing w:before="120"/>
              <w:rPr>
                <w:rFonts w:ascii="Arial" w:hAnsi="Arial"/>
              </w:rPr>
            </w:pPr>
            <w:r w:rsidRPr="00DF2F7D">
              <w:rPr>
                <w:rFonts w:ascii="Arial" w:hAnsi="Arial"/>
              </w:rPr>
              <w:t>1</w:t>
            </w:r>
          </w:p>
        </w:tc>
        <w:tc>
          <w:tcPr>
            <w:tcW w:w="7258" w:type="dxa"/>
          </w:tcPr>
          <w:p w14:paraId="53CCF01C" w14:textId="0F848F1B" w:rsidR="00BA65B0" w:rsidRPr="00F64674" w:rsidRDefault="00BA65B0" w:rsidP="00DF2F7D">
            <w:pPr>
              <w:pStyle w:val="FSVtabletext"/>
            </w:pPr>
            <w:r w:rsidRPr="0B8D9968">
              <w:rPr>
                <w:color w:val="auto"/>
              </w:rPr>
              <w:t>Ensure all direct service staff have a thorough and up</w:t>
            </w:r>
            <w:r w:rsidR="699D76E7" w:rsidRPr="0B8D9968">
              <w:rPr>
                <w:color w:val="auto"/>
              </w:rPr>
              <w:t>-</w:t>
            </w:r>
            <w:r w:rsidRPr="0B8D9968">
              <w:rPr>
                <w:color w:val="auto"/>
              </w:rPr>
              <w:t>to</w:t>
            </w:r>
            <w:r w:rsidR="699D76E7" w:rsidRPr="0B8D9968">
              <w:rPr>
                <w:color w:val="auto"/>
              </w:rPr>
              <w:t>-</w:t>
            </w:r>
            <w:r w:rsidRPr="0B8D9968">
              <w:rPr>
                <w:color w:val="auto"/>
              </w:rPr>
              <w:t>date understanding of the housing and homelessness services system including:</w:t>
            </w:r>
          </w:p>
          <w:p w14:paraId="7824357D" w14:textId="6D597F9A" w:rsidR="00BA65B0" w:rsidRPr="0022224E" w:rsidRDefault="00BA65B0" w:rsidP="00437E8F">
            <w:pPr>
              <w:pStyle w:val="FSVtablebullet1"/>
            </w:pPr>
            <w:r>
              <w:t xml:space="preserve">housing options such as crisis, refuge, transitional, rooming houses and programs such as head-leasing and the private rental assistance program </w:t>
            </w:r>
          </w:p>
          <w:p w14:paraId="0B829818" w14:textId="23C3BD74" w:rsidR="005C2792" w:rsidRPr="0022224E" w:rsidRDefault="699D76E7" w:rsidP="00437E8F">
            <w:pPr>
              <w:pStyle w:val="FSVtablebullet1"/>
            </w:pPr>
            <w:r>
              <w:t>h</w:t>
            </w:r>
            <w:r w:rsidR="005C2792">
              <w:t xml:space="preserve">ousing options </w:t>
            </w:r>
            <w:r>
              <w:t xml:space="preserve">that </w:t>
            </w:r>
            <w:r w:rsidR="005C2792">
              <w:t xml:space="preserve">cater to Aboriginal communities and diverse groups </w:t>
            </w:r>
            <w:r w:rsidR="00EE1BEC">
              <w:t>such as</w:t>
            </w:r>
            <w:r w:rsidR="005C2792">
              <w:t xml:space="preserve"> LGBTIQ</w:t>
            </w:r>
            <w:r w:rsidR="00F13CAA">
              <w:t>+</w:t>
            </w:r>
            <w:r w:rsidR="005C2792">
              <w:t xml:space="preserve"> housing services, older people</w:t>
            </w:r>
            <w:r w:rsidR="76F5B1E1">
              <w:t xml:space="preserve">, people with a disability </w:t>
            </w:r>
            <w:r w:rsidR="005C2792">
              <w:t>and youth</w:t>
            </w:r>
            <w:r>
              <w:t>-</w:t>
            </w:r>
            <w:r w:rsidR="005C2792">
              <w:t>specific housing programs</w:t>
            </w:r>
          </w:p>
          <w:p w14:paraId="2024FC04" w14:textId="346BFA9B" w:rsidR="00BA65B0" w:rsidRPr="00B80397" w:rsidRDefault="00BA65B0" w:rsidP="00437E8F">
            <w:pPr>
              <w:pStyle w:val="FSVtablebullet1"/>
            </w:pPr>
            <w:r>
              <w:t xml:space="preserve">brokerage and other funding that </w:t>
            </w:r>
            <w:r w:rsidR="699D76E7">
              <w:t xml:space="preserve">allows </w:t>
            </w:r>
            <w:r>
              <w:t>access to accommodation</w:t>
            </w:r>
            <w:r w:rsidR="55049191">
              <w:t>.</w:t>
            </w:r>
          </w:p>
        </w:tc>
        <w:tc>
          <w:tcPr>
            <w:tcW w:w="3685" w:type="dxa"/>
            <w:vMerge w:val="restart"/>
          </w:tcPr>
          <w:p w14:paraId="77E49C67" w14:textId="470FBC6D" w:rsidR="00DC753C" w:rsidRPr="009F51E5" w:rsidRDefault="00840F85" w:rsidP="00DC753C">
            <w:pPr>
              <w:pStyle w:val="FSVtablebullet"/>
              <w:rPr>
                <w:b/>
                <w:bCs/>
                <w:u w:val="single"/>
              </w:rPr>
            </w:pPr>
            <w:hyperlink r:id="rId123" w:history="1">
              <w:r w:rsidR="00DC753C" w:rsidRPr="0B8D9968">
                <w:rPr>
                  <w:rStyle w:val="Hyperlink"/>
                  <w:b/>
                  <w:bCs/>
                </w:rPr>
                <w:t xml:space="preserve">MARAM </w:t>
              </w:r>
              <w:r w:rsidR="699D76E7" w:rsidRPr="0B8D9968">
                <w:rPr>
                  <w:rStyle w:val="Hyperlink"/>
                  <w:b/>
                  <w:bCs/>
                </w:rPr>
                <w:t>p</w:t>
              </w:r>
              <w:r w:rsidR="00DC753C" w:rsidRPr="0B8D9968">
                <w:rPr>
                  <w:rStyle w:val="Hyperlink"/>
                  <w:b/>
                  <w:bCs/>
                </w:rPr>
                <w:t xml:space="preserve">ractice </w:t>
              </w:r>
              <w:r w:rsidR="699D76E7" w:rsidRPr="0B8D9968">
                <w:rPr>
                  <w:rStyle w:val="Hyperlink"/>
                  <w:b/>
                  <w:bCs/>
                </w:rPr>
                <w:t>g</w:t>
              </w:r>
              <w:r w:rsidR="00DC753C" w:rsidRPr="0B8D9968">
                <w:rPr>
                  <w:rStyle w:val="Hyperlink"/>
                  <w:b/>
                  <w:bCs/>
                </w:rPr>
                <w:t>uide</w:t>
              </w:r>
            </w:hyperlink>
            <w:r w:rsidR="699D76E7" w:rsidRPr="0B8D9968">
              <w:rPr>
                <w:rStyle w:val="Hyperlink"/>
                <w:b/>
                <w:bCs/>
              </w:rPr>
              <w:t>:</w:t>
            </w:r>
          </w:p>
          <w:p w14:paraId="136B5E7F" w14:textId="1072F77B" w:rsidR="00273D33" w:rsidRPr="0053117A" w:rsidRDefault="56FE9A8C" w:rsidP="00544B57">
            <w:pPr>
              <w:pStyle w:val="FSVtablebullet1"/>
              <w:numPr>
                <w:ilvl w:val="0"/>
                <w:numId w:val="0"/>
              </w:numPr>
            </w:pPr>
            <w:r>
              <w:t>Responsibility 8</w:t>
            </w:r>
            <w:r w:rsidR="699D76E7">
              <w:t xml:space="preserve"> –</w:t>
            </w:r>
            <w:r>
              <w:t xml:space="preserve"> Comprehensive </w:t>
            </w:r>
            <w:r w:rsidR="699D76E7">
              <w:t>r</w:t>
            </w:r>
            <w:r>
              <w:t xml:space="preserve">isk </w:t>
            </w:r>
            <w:r w:rsidR="699D76E7">
              <w:t>m</w:t>
            </w:r>
            <w:r>
              <w:t xml:space="preserve">anagement </w:t>
            </w:r>
          </w:p>
          <w:p w14:paraId="18511B06" w14:textId="74CCE7CB" w:rsidR="00DC753C" w:rsidRPr="009F51E5" w:rsidRDefault="00DC753C" w:rsidP="00DC753C">
            <w:pPr>
              <w:pStyle w:val="FSVtabletext"/>
              <w:rPr>
                <w:rStyle w:val="normaltextrun"/>
                <w:b/>
                <w:bCs/>
                <w:color w:val="auto"/>
              </w:rPr>
            </w:pPr>
            <w:r w:rsidRPr="0B8D9968">
              <w:rPr>
                <w:b/>
                <w:bCs/>
                <w:color w:val="auto"/>
              </w:rPr>
              <w:t xml:space="preserve">MARAM </w:t>
            </w:r>
            <w:r w:rsidR="699D76E7" w:rsidRPr="0B8D9968">
              <w:rPr>
                <w:b/>
                <w:bCs/>
                <w:color w:val="auto"/>
              </w:rPr>
              <w:t>r</w:t>
            </w:r>
            <w:r w:rsidRPr="0B8D9968">
              <w:rPr>
                <w:b/>
                <w:bCs/>
                <w:color w:val="auto"/>
              </w:rPr>
              <w:t xml:space="preserve">isk </w:t>
            </w:r>
            <w:r w:rsidR="699D76E7" w:rsidRPr="0B8D9968">
              <w:rPr>
                <w:b/>
                <w:bCs/>
                <w:color w:val="auto"/>
              </w:rPr>
              <w:t>a</w:t>
            </w:r>
            <w:r w:rsidRPr="0B8D9968">
              <w:rPr>
                <w:b/>
                <w:bCs/>
                <w:color w:val="auto"/>
              </w:rPr>
              <w:t xml:space="preserve">ssessment templates and tools: </w:t>
            </w:r>
          </w:p>
          <w:p w14:paraId="0A419887" w14:textId="77777777" w:rsidR="0014579F" w:rsidRDefault="00DC753C" w:rsidP="00544B57">
            <w:pPr>
              <w:pStyle w:val="FSVtablebullet1"/>
              <w:numPr>
                <w:ilvl w:val="0"/>
                <w:numId w:val="0"/>
              </w:numPr>
            </w:pPr>
            <w:r w:rsidRPr="0053117A">
              <w:t xml:space="preserve">Appendix </w:t>
            </w:r>
            <w:r w:rsidR="00476EF1">
              <w:t xml:space="preserve">8 </w:t>
            </w:r>
            <w:r w:rsidR="0014579F">
              <w:t>–</w:t>
            </w:r>
            <w:r w:rsidR="00476EF1">
              <w:t xml:space="preserve"> </w:t>
            </w:r>
            <w:r w:rsidR="0014579F">
              <w:t>Intermediate risk assessment and practice guidance for adult and child victim survivors</w:t>
            </w:r>
          </w:p>
          <w:p w14:paraId="3C9DC1BF" w14:textId="159D54EB" w:rsidR="001D57A7" w:rsidRDefault="001D57A7" w:rsidP="00544B57">
            <w:pPr>
              <w:pStyle w:val="FSVtablebullet1"/>
              <w:numPr>
                <w:ilvl w:val="0"/>
                <w:numId w:val="0"/>
              </w:numPr>
            </w:pPr>
            <w:r>
              <w:t>Appendix 9 – Making a safety plan</w:t>
            </w:r>
          </w:p>
          <w:p w14:paraId="4FCF8A58" w14:textId="79750260" w:rsidR="00273D33" w:rsidRDefault="00273D33" w:rsidP="00544B57">
            <w:pPr>
              <w:pStyle w:val="FSVtablebullet1"/>
              <w:numPr>
                <w:ilvl w:val="0"/>
                <w:numId w:val="0"/>
              </w:numPr>
            </w:pPr>
            <w:r>
              <w:t>Appendix 10 – Safety plan for older children / young people</w:t>
            </w:r>
          </w:p>
          <w:p w14:paraId="5DF3A85E" w14:textId="77777777" w:rsidR="00645789" w:rsidRDefault="001D57A7" w:rsidP="00544B57">
            <w:pPr>
              <w:pStyle w:val="FSVtablebullet1"/>
              <w:numPr>
                <w:ilvl w:val="0"/>
                <w:numId w:val="0"/>
              </w:numPr>
            </w:pPr>
            <w:r>
              <w:t>Appendix 13 – Risk assessment practice</w:t>
            </w:r>
            <w:r w:rsidR="00645789">
              <w:t xml:space="preserve"> considerations across the community</w:t>
            </w:r>
          </w:p>
          <w:p w14:paraId="7EFB4350" w14:textId="77777777" w:rsidR="00645789" w:rsidRDefault="00645789" w:rsidP="00544B57">
            <w:pPr>
              <w:pStyle w:val="FSVtablebullet1"/>
              <w:numPr>
                <w:ilvl w:val="0"/>
                <w:numId w:val="0"/>
              </w:numPr>
            </w:pPr>
            <w:r>
              <w:t>Appendix 14 – Comprehensive safety plan</w:t>
            </w:r>
          </w:p>
          <w:p w14:paraId="0FA39924" w14:textId="42C3B087" w:rsidR="00DC753C" w:rsidRPr="009F51E5" w:rsidRDefault="00840F85" w:rsidP="00DC753C">
            <w:pPr>
              <w:pStyle w:val="FSVtablebullet"/>
              <w:rPr>
                <w:b/>
                <w:bCs/>
                <w:u w:val="dotted"/>
              </w:rPr>
            </w:pPr>
            <w:hyperlink r:id="rId124" w:history="1">
              <w:r w:rsidR="00DC753C" w:rsidRPr="0B8D9968">
                <w:rPr>
                  <w:rStyle w:val="Hyperlink"/>
                  <w:b/>
                  <w:bCs/>
                </w:rPr>
                <w:t xml:space="preserve">Code of </w:t>
              </w:r>
              <w:r w:rsidR="00236480" w:rsidRPr="0B8D9968">
                <w:rPr>
                  <w:rStyle w:val="Hyperlink"/>
                  <w:b/>
                  <w:bCs/>
                </w:rPr>
                <w:t>p</w:t>
              </w:r>
              <w:r w:rsidR="00DC753C" w:rsidRPr="0B8D9968">
                <w:rPr>
                  <w:rStyle w:val="Hyperlink"/>
                  <w:b/>
                  <w:bCs/>
                </w:rPr>
                <w:t>ractice</w:t>
              </w:r>
            </w:hyperlink>
            <w:r w:rsidR="699D76E7" w:rsidRPr="0B8D9968">
              <w:rPr>
                <w:rStyle w:val="Hyperlink"/>
                <w:b/>
                <w:bCs/>
              </w:rPr>
              <w:t>:</w:t>
            </w:r>
          </w:p>
          <w:p w14:paraId="452DD233" w14:textId="34207AEE" w:rsidR="009932F7" w:rsidRDefault="23F9094B" w:rsidP="00DC753C">
            <w:pPr>
              <w:pStyle w:val="FSVtabletext"/>
              <w:rPr>
                <w:color w:val="auto"/>
              </w:rPr>
            </w:pPr>
            <w:r w:rsidRPr="0B8D9968">
              <w:rPr>
                <w:color w:val="auto"/>
              </w:rPr>
              <w:t xml:space="preserve">Principle 4 – Collaboration and </w:t>
            </w:r>
            <w:r w:rsidR="00065474" w:rsidRPr="0B8D9968">
              <w:rPr>
                <w:color w:val="auto"/>
              </w:rPr>
              <w:t>a</w:t>
            </w:r>
            <w:r w:rsidRPr="0B8D9968">
              <w:rPr>
                <w:color w:val="auto"/>
              </w:rPr>
              <w:t xml:space="preserve">dvocacy </w:t>
            </w:r>
          </w:p>
          <w:p w14:paraId="1236A8FD" w14:textId="433F0B09" w:rsidR="00DC753C" w:rsidRDefault="00DC753C" w:rsidP="00DC753C">
            <w:pPr>
              <w:pStyle w:val="FSVtabletext"/>
              <w:rPr>
                <w:color w:val="auto"/>
              </w:rPr>
            </w:pPr>
            <w:r w:rsidRPr="0B8D9968">
              <w:rPr>
                <w:color w:val="auto"/>
              </w:rPr>
              <w:t>Principle 6</w:t>
            </w:r>
            <w:r w:rsidR="003A4B06" w:rsidRPr="0B8D9968">
              <w:rPr>
                <w:color w:val="auto"/>
              </w:rPr>
              <w:t xml:space="preserve"> </w:t>
            </w:r>
            <w:r w:rsidR="00B30F76" w:rsidRPr="0B8D9968">
              <w:rPr>
                <w:color w:val="auto"/>
              </w:rPr>
              <w:t xml:space="preserve">– </w:t>
            </w:r>
            <w:r w:rsidRPr="0B8D9968">
              <w:rPr>
                <w:color w:val="auto"/>
              </w:rPr>
              <w:t>Child-</w:t>
            </w:r>
            <w:r w:rsidR="23F9094B" w:rsidRPr="0B8D9968">
              <w:rPr>
                <w:color w:val="auto"/>
              </w:rPr>
              <w:t>c</w:t>
            </w:r>
            <w:r w:rsidRPr="0B8D9968">
              <w:rPr>
                <w:color w:val="auto"/>
              </w:rPr>
              <w:t>entred practice</w:t>
            </w:r>
          </w:p>
          <w:p w14:paraId="0CD06363" w14:textId="4E02F9B4" w:rsidR="00A409C1" w:rsidRPr="00890466" w:rsidRDefault="00840F85" w:rsidP="00A409C1">
            <w:pPr>
              <w:pStyle w:val="FSVtablebullet"/>
              <w:spacing w:after="120"/>
            </w:pPr>
            <w:hyperlink r:id="rId125" w:history="1">
              <w:r w:rsidR="15F04E7D" w:rsidRPr="0B8D9968">
                <w:rPr>
                  <w:rStyle w:val="Hyperlink"/>
                </w:rPr>
                <w:t xml:space="preserve">Family Violence Information Sharing Scheme (FVISS) </w:t>
              </w:r>
              <w:r w:rsidR="00236480" w:rsidRPr="0B8D9968">
                <w:rPr>
                  <w:rStyle w:val="Hyperlink"/>
                </w:rPr>
                <w:t>m</w:t>
              </w:r>
              <w:r w:rsidR="15F04E7D" w:rsidRPr="0B8D9968">
                <w:rPr>
                  <w:rStyle w:val="Hyperlink"/>
                </w:rPr>
                <w:t xml:space="preserve">inisterial </w:t>
              </w:r>
              <w:r w:rsidR="00236480" w:rsidRPr="0B8D9968">
                <w:rPr>
                  <w:rStyle w:val="Hyperlink"/>
                </w:rPr>
                <w:t>g</w:t>
              </w:r>
              <w:r w:rsidR="15F04E7D" w:rsidRPr="0B8D9968">
                <w:rPr>
                  <w:rStyle w:val="Hyperlink"/>
                </w:rPr>
                <w:t>uidelines</w:t>
              </w:r>
            </w:hyperlink>
            <w:r w:rsidR="15F04E7D" w:rsidRPr="0B8D9968">
              <w:rPr>
                <w:color w:val="auto"/>
              </w:rPr>
              <w:t xml:space="preserve"> </w:t>
            </w:r>
          </w:p>
          <w:p w14:paraId="54718F9A" w14:textId="286CA421" w:rsidR="00BA65B0" w:rsidRPr="003F4BF2" w:rsidRDefault="003F4BF2" w:rsidP="00A409C1">
            <w:pPr>
              <w:spacing w:after="120"/>
              <w:rPr>
                <w:rStyle w:val="Hyperlink"/>
                <w:rFonts w:ascii="Arial" w:hAnsi="Arial"/>
              </w:rPr>
            </w:pPr>
            <w:r>
              <w:rPr>
                <w:rFonts w:ascii="Arial" w:hAnsi="Arial"/>
              </w:rPr>
              <w:fldChar w:fldCharType="begin"/>
            </w:r>
            <w:r w:rsidRPr="0B8D9968">
              <w:rPr>
                <w:rFonts w:ascii="Arial" w:hAnsi="Arial"/>
              </w:rPr>
              <w:instrText xml:space="preserve"> HYPERLINK "https://www.vic.gov.au/new-guidelines-funded-homelessness-service-providers-related-covid-19" </w:instrText>
            </w:r>
            <w:r>
              <w:rPr>
                <w:rFonts w:ascii="Arial" w:hAnsi="Arial"/>
              </w:rPr>
              <w:fldChar w:fldCharType="separate"/>
            </w:r>
            <w:r w:rsidR="00BA65B0" w:rsidRPr="0B8D9968">
              <w:rPr>
                <w:rStyle w:val="Hyperlink"/>
                <w:rFonts w:ascii="Arial" w:hAnsi="Arial"/>
              </w:rPr>
              <w:t xml:space="preserve">Homelessness </w:t>
            </w:r>
            <w:r w:rsidR="00236480" w:rsidRPr="0B8D9968">
              <w:rPr>
                <w:rStyle w:val="Hyperlink"/>
                <w:rFonts w:ascii="Arial" w:hAnsi="Arial"/>
              </w:rPr>
              <w:t>s</w:t>
            </w:r>
            <w:r w:rsidR="00BA65B0" w:rsidRPr="0B8D9968">
              <w:rPr>
                <w:rStyle w:val="Hyperlink"/>
                <w:rFonts w:ascii="Arial" w:hAnsi="Arial"/>
              </w:rPr>
              <w:t xml:space="preserve">ervices </w:t>
            </w:r>
            <w:r w:rsidR="00236480" w:rsidRPr="0B8D9968">
              <w:rPr>
                <w:rStyle w:val="Hyperlink"/>
                <w:rFonts w:ascii="Arial" w:hAnsi="Arial"/>
              </w:rPr>
              <w:t>g</w:t>
            </w:r>
            <w:r w:rsidR="00BA65B0" w:rsidRPr="0B8D9968">
              <w:rPr>
                <w:rStyle w:val="Hyperlink"/>
                <w:rFonts w:ascii="Arial" w:hAnsi="Arial"/>
              </w:rPr>
              <w:t xml:space="preserve">uidelines and </w:t>
            </w:r>
            <w:r w:rsidR="00236480" w:rsidRPr="0B8D9968">
              <w:rPr>
                <w:rStyle w:val="Hyperlink"/>
                <w:rFonts w:ascii="Arial" w:hAnsi="Arial"/>
              </w:rPr>
              <w:t>c</w:t>
            </w:r>
            <w:r w:rsidR="00BA65B0" w:rsidRPr="0B8D9968">
              <w:rPr>
                <w:rStyle w:val="Hyperlink"/>
                <w:rFonts w:ascii="Arial" w:hAnsi="Arial"/>
              </w:rPr>
              <w:t xml:space="preserve">onditions of </w:t>
            </w:r>
            <w:r w:rsidR="00236480" w:rsidRPr="0B8D9968">
              <w:rPr>
                <w:rStyle w:val="Hyperlink"/>
                <w:rFonts w:ascii="Arial" w:hAnsi="Arial"/>
              </w:rPr>
              <w:t>f</w:t>
            </w:r>
            <w:r w:rsidR="00BA65B0" w:rsidRPr="0B8D9968">
              <w:rPr>
                <w:rStyle w:val="Hyperlink"/>
                <w:rFonts w:ascii="Arial" w:hAnsi="Arial"/>
              </w:rPr>
              <w:t xml:space="preserve">unding </w:t>
            </w:r>
          </w:p>
          <w:p w14:paraId="2B4F2821" w14:textId="77777777" w:rsidR="00A60C8C" w:rsidRPr="002D6C79" w:rsidRDefault="003F4BF2" w:rsidP="002E00F8">
            <w:pPr>
              <w:pStyle w:val="FSVtablebullet"/>
              <w:spacing w:before="120"/>
              <w:rPr>
                <w:color w:val="auto"/>
              </w:rPr>
            </w:pPr>
            <w:r>
              <w:lastRenderedPageBreak/>
              <w:fldChar w:fldCharType="end"/>
            </w:r>
            <w:hyperlink r:id="rId126" w:history="1">
              <w:r w:rsidR="00A60C8C" w:rsidRPr="00312C6C">
                <w:rPr>
                  <w:rStyle w:val="Hyperlink"/>
                </w:rPr>
                <w:t xml:space="preserve">Guideline: Family violence services and accommodation-Complying with the </w:t>
              </w:r>
              <w:r w:rsidR="00A60C8C">
                <w:rPr>
                  <w:rStyle w:val="Hyperlink"/>
                </w:rPr>
                <w:t>E</w:t>
              </w:r>
              <w:r w:rsidR="00A60C8C" w:rsidRPr="00312C6C">
                <w:rPr>
                  <w:rStyle w:val="Hyperlink"/>
                </w:rPr>
                <w:t xml:space="preserve">qual </w:t>
              </w:r>
              <w:r w:rsidR="00A60C8C">
                <w:rPr>
                  <w:rStyle w:val="Hyperlink"/>
                </w:rPr>
                <w:t>O</w:t>
              </w:r>
              <w:r w:rsidR="00A60C8C" w:rsidRPr="00312C6C">
                <w:rPr>
                  <w:rStyle w:val="Hyperlink"/>
                </w:rPr>
                <w:t xml:space="preserve">pportunity </w:t>
              </w:r>
              <w:r w:rsidR="00A60C8C">
                <w:rPr>
                  <w:rStyle w:val="Hyperlink"/>
                </w:rPr>
                <w:t>A</w:t>
              </w:r>
              <w:r w:rsidR="00A60C8C" w:rsidRPr="00312C6C">
                <w:rPr>
                  <w:rStyle w:val="Hyperlink"/>
                </w:rPr>
                <w:t>ct 2010</w:t>
              </w:r>
            </w:hyperlink>
          </w:p>
          <w:p w14:paraId="55D046E4" w14:textId="3F65F518" w:rsidR="00632018" w:rsidRPr="00CE4ABD" w:rsidRDefault="00840F85" w:rsidP="00632018">
            <w:pPr>
              <w:pStyle w:val="FSVtablebullet"/>
              <w:spacing w:after="120"/>
              <w:rPr>
                <w:rStyle w:val="Hyperlink"/>
              </w:rPr>
            </w:pPr>
            <w:hyperlink r:id="rId127" w:history="1">
              <w:r w:rsidR="00632018" w:rsidRPr="0B8D9968">
                <w:rPr>
                  <w:rStyle w:val="Hyperlink"/>
                </w:rPr>
                <w:t xml:space="preserve">Personal Safety Initiative </w:t>
              </w:r>
              <w:r w:rsidR="00236480" w:rsidRPr="0B8D9968">
                <w:rPr>
                  <w:rStyle w:val="Hyperlink"/>
                </w:rPr>
                <w:t>o</w:t>
              </w:r>
              <w:r w:rsidR="00632018" w:rsidRPr="0B8D9968">
                <w:rPr>
                  <w:rStyle w:val="Hyperlink"/>
                </w:rPr>
                <w:t xml:space="preserve">perational </w:t>
              </w:r>
              <w:r w:rsidR="00236480" w:rsidRPr="0B8D9968">
                <w:rPr>
                  <w:rStyle w:val="Hyperlink"/>
                </w:rPr>
                <w:t>g</w:t>
              </w:r>
              <w:r w:rsidR="00632018" w:rsidRPr="0B8D9968">
                <w:rPr>
                  <w:rStyle w:val="Hyperlink"/>
                </w:rPr>
                <w:t>uidelines</w:t>
              </w:r>
            </w:hyperlink>
          </w:p>
          <w:p w14:paraId="22AEFED9" w14:textId="0F71A6FA" w:rsidR="003F2480" w:rsidRPr="008B3B1F" w:rsidRDefault="00840F85" w:rsidP="00632018">
            <w:pPr>
              <w:pStyle w:val="FSVtablebullet"/>
              <w:spacing w:after="120"/>
            </w:pPr>
            <w:hyperlink r:id="rId128" w:history="1">
              <w:r w:rsidR="00632018" w:rsidRPr="0B8D9968">
                <w:rPr>
                  <w:rStyle w:val="Hyperlink"/>
                </w:rPr>
                <w:t xml:space="preserve">Program </w:t>
              </w:r>
              <w:r w:rsidR="006411C1" w:rsidRPr="0B8D9968">
                <w:rPr>
                  <w:rStyle w:val="Hyperlink"/>
                </w:rPr>
                <w:t>r</w:t>
              </w:r>
              <w:r w:rsidR="00632018" w:rsidRPr="0B8D9968">
                <w:rPr>
                  <w:rStyle w:val="Hyperlink"/>
                </w:rPr>
                <w:t xml:space="preserve">equirements for the </w:t>
              </w:r>
              <w:r w:rsidR="006411C1" w:rsidRPr="0B8D9968">
                <w:rPr>
                  <w:rStyle w:val="Hyperlink"/>
                </w:rPr>
                <w:t>d</w:t>
              </w:r>
              <w:r w:rsidR="00632018" w:rsidRPr="0B8D9968">
                <w:rPr>
                  <w:rStyle w:val="Hyperlink"/>
                </w:rPr>
                <w:t xml:space="preserve">elivery of </w:t>
              </w:r>
              <w:r w:rsidR="00AF41E2" w:rsidRPr="0B8D9968">
                <w:rPr>
                  <w:rStyle w:val="Hyperlink"/>
                </w:rPr>
                <w:t>f</w:t>
              </w:r>
              <w:r w:rsidR="00632018" w:rsidRPr="0B8D9968">
                <w:rPr>
                  <w:rStyle w:val="Hyperlink"/>
                </w:rPr>
                <w:t xml:space="preserve">amily </w:t>
              </w:r>
              <w:r w:rsidR="00AF41E2" w:rsidRPr="0B8D9968">
                <w:rPr>
                  <w:rStyle w:val="Hyperlink"/>
                </w:rPr>
                <w:t>v</w:t>
              </w:r>
              <w:r w:rsidR="00632018" w:rsidRPr="0B8D9968">
                <w:rPr>
                  <w:rStyle w:val="Hyperlink"/>
                </w:rPr>
                <w:t>iolence Flexible Support Packages</w:t>
              </w:r>
            </w:hyperlink>
            <w:r w:rsidR="00632018" w:rsidRPr="0B8D9968">
              <w:rPr>
                <w:rStyle w:val="Hyperlink"/>
              </w:rPr>
              <w:t xml:space="preserve"> </w:t>
            </w:r>
          </w:p>
        </w:tc>
        <w:tc>
          <w:tcPr>
            <w:tcW w:w="2977" w:type="dxa"/>
            <w:vMerge w:val="restart"/>
          </w:tcPr>
          <w:p w14:paraId="09CECAB8" w14:textId="6CCCB9A5" w:rsidR="00BA65B0" w:rsidRPr="00CE4ABD" w:rsidRDefault="00840F85" w:rsidP="00CE4ABD">
            <w:pPr>
              <w:pStyle w:val="FSVtablebullet"/>
              <w:spacing w:after="120"/>
              <w:rPr>
                <w:rStyle w:val="Hyperlink"/>
              </w:rPr>
            </w:pPr>
            <w:hyperlink r:id="rId129" w:history="1">
              <w:r w:rsidR="00BA65B0" w:rsidRPr="0B8D9968">
                <w:rPr>
                  <w:rStyle w:val="Hyperlink"/>
                </w:rPr>
                <w:t xml:space="preserve">The Orange Door </w:t>
              </w:r>
              <w:r w:rsidR="699D76E7" w:rsidRPr="0B8D9968">
                <w:rPr>
                  <w:rStyle w:val="Hyperlink"/>
                </w:rPr>
                <w:t>i</w:t>
              </w:r>
              <w:r w:rsidR="00BA65B0" w:rsidRPr="0B8D9968">
                <w:rPr>
                  <w:rStyle w:val="Hyperlink"/>
                </w:rPr>
                <w:t xml:space="preserve">nterim </w:t>
              </w:r>
              <w:r w:rsidR="699D76E7" w:rsidRPr="0B8D9968">
                <w:rPr>
                  <w:rStyle w:val="Hyperlink"/>
                </w:rPr>
                <w:t>i</w:t>
              </w:r>
              <w:r w:rsidR="00BA65B0" w:rsidRPr="0B8D9968">
                <w:rPr>
                  <w:rStyle w:val="Hyperlink"/>
                </w:rPr>
                <w:t xml:space="preserve">ntegrated </w:t>
              </w:r>
              <w:r w:rsidR="699D76E7" w:rsidRPr="0B8D9968">
                <w:rPr>
                  <w:rStyle w:val="Hyperlink"/>
                </w:rPr>
                <w:t>p</w:t>
              </w:r>
              <w:r w:rsidR="00BA65B0" w:rsidRPr="0B8D9968">
                <w:rPr>
                  <w:rStyle w:val="Hyperlink"/>
                </w:rPr>
                <w:t xml:space="preserve">ractice </w:t>
              </w:r>
              <w:r w:rsidR="699D76E7" w:rsidRPr="0B8D9968">
                <w:rPr>
                  <w:rStyle w:val="Hyperlink"/>
                </w:rPr>
                <w:t>f</w:t>
              </w:r>
              <w:r w:rsidR="00BA65B0" w:rsidRPr="0B8D9968">
                <w:rPr>
                  <w:rStyle w:val="Hyperlink"/>
                </w:rPr>
                <w:t>ramework</w:t>
              </w:r>
            </w:hyperlink>
          </w:p>
          <w:p w14:paraId="5D43BC2D" w14:textId="40F08531" w:rsidR="00BA65B0" w:rsidRPr="00CE4ABD" w:rsidRDefault="00840F85" w:rsidP="00CE4ABD">
            <w:pPr>
              <w:pStyle w:val="FSVtablebullet"/>
              <w:spacing w:after="120"/>
              <w:rPr>
                <w:rStyle w:val="Hyperlink"/>
              </w:rPr>
            </w:pPr>
            <w:hyperlink r:id="rId130" w:history="1">
              <w:r w:rsidR="00BA65B0" w:rsidRPr="0B8D9968">
                <w:rPr>
                  <w:rStyle w:val="Hyperlink"/>
                </w:rPr>
                <w:t xml:space="preserve">Private </w:t>
              </w:r>
              <w:r w:rsidR="699D76E7" w:rsidRPr="0B8D9968">
                <w:rPr>
                  <w:rStyle w:val="Hyperlink"/>
                </w:rPr>
                <w:t>r</w:t>
              </w:r>
              <w:r w:rsidR="00BA65B0" w:rsidRPr="0B8D9968">
                <w:rPr>
                  <w:rStyle w:val="Hyperlink"/>
                </w:rPr>
                <w:t xml:space="preserve">ental </w:t>
              </w:r>
              <w:r w:rsidR="699D76E7" w:rsidRPr="0B8D9968">
                <w:rPr>
                  <w:rStyle w:val="Hyperlink"/>
                </w:rPr>
                <w:t>a</w:t>
              </w:r>
              <w:r w:rsidR="00BA65B0" w:rsidRPr="0B8D9968">
                <w:rPr>
                  <w:rStyle w:val="Hyperlink"/>
                </w:rPr>
                <w:t xml:space="preserve">ssistance </w:t>
              </w:r>
              <w:r w:rsidR="699D76E7" w:rsidRPr="0B8D9968">
                <w:rPr>
                  <w:rStyle w:val="Hyperlink"/>
                </w:rPr>
                <w:t>p</w:t>
              </w:r>
              <w:r w:rsidR="00BA65B0" w:rsidRPr="0B8D9968">
                <w:rPr>
                  <w:rStyle w:val="Hyperlink"/>
                </w:rPr>
                <w:t xml:space="preserve">rogram </w:t>
              </w:r>
              <w:r w:rsidR="699D76E7" w:rsidRPr="0B8D9968">
                <w:rPr>
                  <w:rStyle w:val="Hyperlink"/>
                </w:rPr>
                <w:t>g</w:t>
              </w:r>
              <w:r w:rsidR="00BA65B0" w:rsidRPr="0B8D9968">
                <w:rPr>
                  <w:rStyle w:val="Hyperlink"/>
                </w:rPr>
                <w:t>uidelines</w:t>
              </w:r>
            </w:hyperlink>
          </w:p>
          <w:p w14:paraId="6E916CA2" w14:textId="77777777" w:rsidR="00BA65B0" w:rsidRPr="00CE4ABD" w:rsidRDefault="00840F85" w:rsidP="00CE4ABD">
            <w:pPr>
              <w:pStyle w:val="FSVtablebullet"/>
              <w:spacing w:after="120"/>
              <w:rPr>
                <w:rStyle w:val="Hyperlink"/>
              </w:rPr>
            </w:pPr>
            <w:hyperlink r:id="rId131" w:history="1">
              <w:r w:rsidR="00BA65B0" w:rsidRPr="00CE4ABD">
                <w:rPr>
                  <w:rStyle w:val="Hyperlink"/>
                </w:rPr>
                <w:t>Victorian Housing Register guide</w:t>
              </w:r>
            </w:hyperlink>
          </w:p>
          <w:p w14:paraId="0A96E131" w14:textId="6DFE349C" w:rsidR="005C2792" w:rsidRPr="008B3B1F" w:rsidRDefault="005C2792" w:rsidP="00CE4ABD">
            <w:pPr>
              <w:pStyle w:val="FSVtablebullet"/>
              <w:spacing w:after="120"/>
            </w:pPr>
            <w:r w:rsidRPr="0B8D9968">
              <w:rPr>
                <w:rStyle w:val="Hyperlink"/>
              </w:rPr>
              <w:t>Housing for the Aged Action Group</w:t>
            </w:r>
            <w:r w:rsidR="699D76E7" w:rsidRPr="0B8D9968">
              <w:rPr>
                <w:rStyle w:val="Hyperlink"/>
              </w:rPr>
              <w:t xml:space="preserve"> –</w:t>
            </w:r>
            <w:r w:rsidR="49FE3DB8" w:rsidRPr="0B8D9968">
              <w:rPr>
                <w:rStyle w:val="Hyperlink"/>
              </w:rPr>
              <w:t xml:space="preserve"> ‘</w:t>
            </w:r>
            <w:hyperlink r:id="rId132" w:history="1">
              <w:r w:rsidR="29D417AD" w:rsidRPr="0B8D9968">
                <w:rPr>
                  <w:rStyle w:val="Hyperlink"/>
                </w:rPr>
                <w:t>Housing Options’</w:t>
              </w:r>
            </w:hyperlink>
            <w:r w:rsidR="29D417AD" w:rsidRPr="0B8D9968">
              <w:rPr>
                <w:rStyle w:val="Hyperlink"/>
              </w:rPr>
              <w:t xml:space="preserve"> </w:t>
            </w:r>
            <w:r w:rsidR="6F6DB697" w:rsidRPr="0B8D9968">
              <w:rPr>
                <w:rStyle w:val="Hyperlink"/>
              </w:rPr>
              <w:t>guidance and resources</w:t>
            </w:r>
          </w:p>
        </w:tc>
      </w:tr>
      <w:tr w:rsidR="00BA65B0" w:rsidRPr="003A7034" w14:paraId="616016F7" w14:textId="77777777" w:rsidTr="0B8D9968">
        <w:trPr>
          <w:trHeight w:val="300"/>
        </w:trPr>
        <w:tc>
          <w:tcPr>
            <w:tcW w:w="534" w:type="dxa"/>
          </w:tcPr>
          <w:p w14:paraId="01949AF0" w14:textId="77777777" w:rsidR="00BA65B0" w:rsidRPr="00DF2F7D" w:rsidRDefault="00BA65B0" w:rsidP="00DC753C">
            <w:pPr>
              <w:spacing w:before="120"/>
              <w:rPr>
                <w:rFonts w:ascii="Arial" w:hAnsi="Arial"/>
              </w:rPr>
            </w:pPr>
            <w:r w:rsidRPr="00DF2F7D">
              <w:rPr>
                <w:rFonts w:ascii="Arial" w:hAnsi="Arial"/>
              </w:rPr>
              <w:t>2</w:t>
            </w:r>
          </w:p>
        </w:tc>
        <w:tc>
          <w:tcPr>
            <w:tcW w:w="7258" w:type="dxa"/>
          </w:tcPr>
          <w:p w14:paraId="3D08A86D" w14:textId="26A89405" w:rsidR="00BA65B0" w:rsidRPr="00B80397" w:rsidRDefault="00BA65B0" w:rsidP="00DF2F7D">
            <w:pPr>
              <w:pStyle w:val="FSVtabletext"/>
            </w:pPr>
            <w:r w:rsidRPr="00DF2F7D">
              <w:rPr>
                <w:color w:val="auto"/>
              </w:rPr>
              <w:t xml:space="preserve">Assess </w:t>
            </w:r>
            <w:r w:rsidR="00A752DC" w:rsidRPr="00DF2F7D">
              <w:rPr>
                <w:color w:val="auto"/>
              </w:rPr>
              <w:t>victim survivors</w:t>
            </w:r>
            <w:r w:rsidRPr="00DF2F7D">
              <w:rPr>
                <w:color w:val="auto"/>
              </w:rPr>
              <w:t xml:space="preserve">’ current housing situation including tenancy and property type, residency arrangements for </w:t>
            </w:r>
            <w:r w:rsidR="00EE7E7D" w:rsidRPr="00DF2F7D">
              <w:rPr>
                <w:color w:val="auto"/>
              </w:rPr>
              <w:t xml:space="preserve">all family members </w:t>
            </w:r>
            <w:r w:rsidRPr="00DF2F7D">
              <w:rPr>
                <w:color w:val="auto"/>
              </w:rPr>
              <w:t xml:space="preserve">and </w:t>
            </w:r>
            <w:r w:rsidR="00EE7E7D" w:rsidRPr="00182ECE">
              <w:rPr>
                <w:rFonts w:cstheme="minorHAnsi"/>
                <w:color w:val="auto"/>
              </w:rPr>
              <w:t>pets</w:t>
            </w:r>
            <w:r w:rsidR="00EE7E7D" w:rsidRPr="00DF2F7D">
              <w:rPr>
                <w:color w:val="auto"/>
              </w:rPr>
              <w:t xml:space="preserve"> including</w:t>
            </w:r>
            <w:r w:rsidRPr="00DF2F7D">
              <w:rPr>
                <w:color w:val="auto"/>
              </w:rPr>
              <w:t xml:space="preserve"> current risks and needs for all parties.</w:t>
            </w:r>
          </w:p>
        </w:tc>
        <w:tc>
          <w:tcPr>
            <w:tcW w:w="3685" w:type="dxa"/>
            <w:vMerge/>
          </w:tcPr>
          <w:p w14:paraId="10324321" w14:textId="77777777" w:rsidR="00BA65B0" w:rsidRPr="00DF2F7D" w:rsidRDefault="00BA65B0" w:rsidP="00BA65B0">
            <w:pPr>
              <w:rPr>
                <w:rFonts w:ascii="Arial" w:hAnsi="Arial"/>
              </w:rPr>
            </w:pPr>
          </w:p>
        </w:tc>
        <w:tc>
          <w:tcPr>
            <w:tcW w:w="2977" w:type="dxa"/>
            <w:vMerge/>
          </w:tcPr>
          <w:p w14:paraId="73460CA5" w14:textId="77777777" w:rsidR="00BA65B0" w:rsidRPr="00DF2F7D" w:rsidRDefault="00BA65B0" w:rsidP="00437E8F">
            <w:pPr>
              <w:numPr>
                <w:ilvl w:val="0"/>
                <w:numId w:val="6"/>
              </w:numPr>
              <w:ind w:left="159" w:hanging="159"/>
              <w:contextualSpacing/>
              <w:rPr>
                <w:rFonts w:ascii="Arial" w:hAnsi="Arial"/>
              </w:rPr>
            </w:pPr>
          </w:p>
        </w:tc>
      </w:tr>
      <w:tr w:rsidR="00BA65B0" w:rsidRPr="003A7034" w14:paraId="2F602FF8" w14:textId="77777777" w:rsidTr="0B8D9968">
        <w:trPr>
          <w:trHeight w:val="300"/>
        </w:trPr>
        <w:tc>
          <w:tcPr>
            <w:tcW w:w="534" w:type="dxa"/>
          </w:tcPr>
          <w:p w14:paraId="3E5DF9D7" w14:textId="77777777" w:rsidR="00BA65B0" w:rsidRPr="00DF2F7D" w:rsidRDefault="00BA65B0" w:rsidP="00DC753C">
            <w:pPr>
              <w:spacing w:before="120"/>
              <w:rPr>
                <w:rFonts w:ascii="Arial" w:hAnsi="Arial"/>
              </w:rPr>
            </w:pPr>
            <w:r w:rsidRPr="00DF2F7D">
              <w:rPr>
                <w:rFonts w:ascii="Arial" w:hAnsi="Arial"/>
              </w:rPr>
              <w:t>3</w:t>
            </w:r>
          </w:p>
        </w:tc>
        <w:tc>
          <w:tcPr>
            <w:tcW w:w="7258" w:type="dxa"/>
          </w:tcPr>
          <w:p w14:paraId="36468D77" w14:textId="5689B319" w:rsidR="00BA65B0" w:rsidRPr="00DF2F7D" w:rsidRDefault="319901D3" w:rsidP="00DF2F7D">
            <w:pPr>
              <w:pStyle w:val="FSVtabletext"/>
            </w:pPr>
            <w:r w:rsidRPr="0B8D9968">
              <w:rPr>
                <w:color w:val="auto"/>
              </w:rPr>
              <w:t>Explore with victim survivor</w:t>
            </w:r>
            <w:r w:rsidR="14838652" w:rsidRPr="0B8D9968">
              <w:rPr>
                <w:color w:val="auto"/>
              </w:rPr>
              <w:t>s</w:t>
            </w:r>
            <w:r w:rsidRPr="0B8D9968">
              <w:rPr>
                <w:color w:val="auto"/>
              </w:rPr>
              <w:t xml:space="preserve"> whether a ‘</w:t>
            </w:r>
            <w:r w:rsidR="699D76E7" w:rsidRPr="0B8D9968">
              <w:rPr>
                <w:color w:val="auto"/>
              </w:rPr>
              <w:t>s</w:t>
            </w:r>
            <w:r w:rsidRPr="0B8D9968">
              <w:rPr>
                <w:color w:val="auto"/>
              </w:rPr>
              <w:t xml:space="preserve">afe at </w:t>
            </w:r>
            <w:r w:rsidR="699D76E7" w:rsidRPr="0B8D9968">
              <w:rPr>
                <w:color w:val="auto"/>
              </w:rPr>
              <w:t>h</w:t>
            </w:r>
            <w:r w:rsidRPr="0B8D9968">
              <w:rPr>
                <w:color w:val="auto"/>
              </w:rPr>
              <w:t xml:space="preserve">ome’ response is </w:t>
            </w:r>
            <w:r w:rsidR="699D76E7" w:rsidRPr="0B8D9968">
              <w:rPr>
                <w:color w:val="auto"/>
              </w:rPr>
              <w:t>suitable. E</w:t>
            </w:r>
            <w:r w:rsidRPr="0B8D9968">
              <w:rPr>
                <w:color w:val="auto"/>
              </w:rPr>
              <w:t xml:space="preserve">nsure basic safety measures are undertaken using the </w:t>
            </w:r>
            <w:r w:rsidR="009E255A" w:rsidRPr="0B8D9968">
              <w:rPr>
                <w:color w:val="auto"/>
              </w:rPr>
              <w:t>f</w:t>
            </w:r>
            <w:r w:rsidRPr="0B8D9968">
              <w:rPr>
                <w:color w:val="auto"/>
              </w:rPr>
              <w:t xml:space="preserve">amily </w:t>
            </w:r>
            <w:r w:rsidR="009E255A" w:rsidRPr="0B8D9968">
              <w:rPr>
                <w:color w:val="auto"/>
              </w:rPr>
              <w:t>v</w:t>
            </w:r>
            <w:r w:rsidRPr="0B8D9968">
              <w:rPr>
                <w:color w:val="auto"/>
              </w:rPr>
              <w:t xml:space="preserve">iolence </w:t>
            </w:r>
            <w:r w:rsidR="009E255A" w:rsidRPr="0B8D9968">
              <w:rPr>
                <w:color w:val="auto"/>
              </w:rPr>
              <w:t>c</w:t>
            </w:r>
            <w:r w:rsidRPr="0B8D9968">
              <w:rPr>
                <w:color w:val="auto"/>
              </w:rPr>
              <w:t xml:space="preserve">risis </w:t>
            </w:r>
            <w:r w:rsidR="009E255A" w:rsidRPr="0B8D9968">
              <w:rPr>
                <w:color w:val="auto"/>
              </w:rPr>
              <w:t>b</w:t>
            </w:r>
            <w:r w:rsidRPr="0B8D9968">
              <w:rPr>
                <w:color w:val="auto"/>
              </w:rPr>
              <w:t xml:space="preserve">rokerage and/or The Orange Door </w:t>
            </w:r>
            <w:r w:rsidR="699D76E7" w:rsidRPr="0B8D9968">
              <w:rPr>
                <w:color w:val="auto"/>
              </w:rPr>
              <w:t>b</w:t>
            </w:r>
            <w:r w:rsidRPr="0B8D9968">
              <w:rPr>
                <w:color w:val="auto"/>
              </w:rPr>
              <w:t>rokerage</w:t>
            </w:r>
            <w:r w:rsidR="3BA0C825" w:rsidRPr="0B8D9968">
              <w:rPr>
                <w:color w:val="auto"/>
              </w:rPr>
              <w:t xml:space="preserve"> where necessary</w:t>
            </w:r>
            <w:r w:rsidRPr="0B8D9968">
              <w:rPr>
                <w:color w:val="auto"/>
              </w:rPr>
              <w:t xml:space="preserve">. The Personal Safety Initiative can </w:t>
            </w:r>
            <w:r w:rsidR="699D76E7" w:rsidRPr="0B8D9968">
              <w:rPr>
                <w:color w:val="auto"/>
              </w:rPr>
              <w:t xml:space="preserve">offer </w:t>
            </w:r>
            <w:r w:rsidRPr="0B8D9968">
              <w:rPr>
                <w:color w:val="auto"/>
              </w:rPr>
              <w:t xml:space="preserve">basic security measures alongside more advanced responses. </w:t>
            </w:r>
            <w:r w:rsidR="699D76E7" w:rsidRPr="0B8D9968">
              <w:rPr>
                <w:color w:val="auto"/>
              </w:rPr>
              <w:t>Consider t</w:t>
            </w:r>
            <w:r w:rsidRPr="0B8D9968">
              <w:rPr>
                <w:color w:val="auto"/>
              </w:rPr>
              <w:t>he needs of all family members in this decision.</w:t>
            </w:r>
          </w:p>
        </w:tc>
        <w:tc>
          <w:tcPr>
            <w:tcW w:w="3685" w:type="dxa"/>
            <w:vMerge/>
          </w:tcPr>
          <w:p w14:paraId="4BADD856" w14:textId="77777777" w:rsidR="00BA65B0" w:rsidRPr="00DF2F7D" w:rsidRDefault="00BA65B0" w:rsidP="00BA65B0">
            <w:pPr>
              <w:rPr>
                <w:rFonts w:ascii="Arial" w:hAnsi="Arial"/>
              </w:rPr>
            </w:pPr>
          </w:p>
        </w:tc>
        <w:tc>
          <w:tcPr>
            <w:tcW w:w="2977" w:type="dxa"/>
            <w:vMerge/>
          </w:tcPr>
          <w:p w14:paraId="6751275E" w14:textId="77777777" w:rsidR="00BA65B0" w:rsidRPr="00DF2F7D" w:rsidRDefault="00BA65B0" w:rsidP="00437E8F">
            <w:pPr>
              <w:numPr>
                <w:ilvl w:val="0"/>
                <w:numId w:val="6"/>
              </w:numPr>
              <w:ind w:left="159" w:hanging="159"/>
              <w:contextualSpacing/>
              <w:rPr>
                <w:rFonts w:ascii="Arial" w:hAnsi="Arial"/>
              </w:rPr>
            </w:pPr>
          </w:p>
        </w:tc>
      </w:tr>
      <w:tr w:rsidR="00BA65B0" w:rsidRPr="003A7034" w14:paraId="11F5EB09" w14:textId="77777777" w:rsidTr="0B8D9968">
        <w:trPr>
          <w:cantSplit/>
          <w:trHeight w:val="300"/>
        </w:trPr>
        <w:tc>
          <w:tcPr>
            <w:tcW w:w="534" w:type="dxa"/>
          </w:tcPr>
          <w:p w14:paraId="181D0960" w14:textId="77777777" w:rsidR="00BA65B0" w:rsidRPr="008B3B1F" w:rsidRDefault="00BA65B0" w:rsidP="00DC753C">
            <w:pPr>
              <w:spacing w:before="120"/>
              <w:rPr>
                <w:rFonts w:ascii="Arial" w:hAnsi="Arial"/>
              </w:rPr>
            </w:pPr>
            <w:r w:rsidRPr="008B3B1F">
              <w:rPr>
                <w:rFonts w:ascii="Arial" w:hAnsi="Arial"/>
              </w:rPr>
              <w:t>4</w:t>
            </w:r>
          </w:p>
        </w:tc>
        <w:tc>
          <w:tcPr>
            <w:tcW w:w="7258" w:type="dxa"/>
          </w:tcPr>
          <w:p w14:paraId="2CFD57E8" w14:textId="7DE660CF" w:rsidR="00BA65B0" w:rsidRPr="00F64674" w:rsidRDefault="00BA65B0" w:rsidP="008B3B1F">
            <w:pPr>
              <w:pStyle w:val="FSVtabletext"/>
            </w:pPr>
            <w:r w:rsidRPr="008B3B1F">
              <w:rPr>
                <w:color w:val="auto"/>
              </w:rPr>
              <w:t xml:space="preserve">When a </w:t>
            </w:r>
            <w:r w:rsidR="00A752DC" w:rsidRPr="008B3B1F">
              <w:rPr>
                <w:color w:val="auto"/>
              </w:rPr>
              <w:t>victim survivor</w:t>
            </w:r>
            <w:r w:rsidRPr="008B3B1F">
              <w:rPr>
                <w:color w:val="auto"/>
              </w:rPr>
              <w:t xml:space="preserve"> needs temporary alternative accommodation, secure emergency accommodation for </w:t>
            </w:r>
            <w:r w:rsidR="14838652">
              <w:rPr>
                <w:color w:val="auto"/>
              </w:rPr>
              <w:t>them</w:t>
            </w:r>
            <w:r w:rsidRPr="008B3B1F">
              <w:rPr>
                <w:color w:val="auto"/>
              </w:rPr>
              <w:t xml:space="preserve"> in their area, where safe and reasonable</w:t>
            </w:r>
            <w:r w:rsidR="005C2792" w:rsidRPr="008B3B1F">
              <w:rPr>
                <w:color w:val="auto"/>
              </w:rPr>
              <w:t xml:space="preserve"> and culturally appropriate</w:t>
            </w:r>
            <w:r w:rsidR="006411C1">
              <w:rPr>
                <w:color w:val="auto"/>
              </w:rPr>
              <w:t>. This will</w:t>
            </w:r>
            <w:r w:rsidRPr="008B3B1F">
              <w:rPr>
                <w:color w:val="auto"/>
              </w:rPr>
              <w:t xml:space="preserve"> minimise further impact on other life domains (employment and education, health and </w:t>
            </w:r>
            <w:r w:rsidR="000710DD">
              <w:rPr>
                <w:color w:val="auto"/>
              </w:rPr>
              <w:t>wellbeing</w:t>
            </w:r>
            <w:r w:rsidR="00EE7E7D" w:rsidRPr="008B3B1F">
              <w:rPr>
                <w:color w:val="auto"/>
              </w:rPr>
              <w:t xml:space="preserve"> of all family members, etc.</w:t>
            </w:r>
            <w:r w:rsidRPr="008B3B1F">
              <w:rPr>
                <w:color w:val="auto"/>
              </w:rPr>
              <w:t xml:space="preserve">). </w:t>
            </w:r>
            <w:r w:rsidR="64687C10">
              <w:rPr>
                <w:color w:val="auto"/>
              </w:rPr>
              <w:t xml:space="preserve">When it is unsafe for the victim survivor to </w:t>
            </w:r>
            <w:r w:rsidR="006411C1">
              <w:rPr>
                <w:color w:val="auto"/>
              </w:rPr>
              <w:t xml:space="preserve">stay </w:t>
            </w:r>
            <w:r w:rsidR="64687C10">
              <w:rPr>
                <w:color w:val="auto"/>
              </w:rPr>
              <w:t xml:space="preserve">in their geographic area, </w:t>
            </w:r>
            <w:r w:rsidR="289E9F02">
              <w:rPr>
                <w:color w:val="auto"/>
              </w:rPr>
              <w:t>coordinate an out</w:t>
            </w:r>
            <w:r w:rsidR="006411C1">
              <w:rPr>
                <w:color w:val="auto"/>
              </w:rPr>
              <w:t>-</w:t>
            </w:r>
            <w:r w:rsidR="289E9F02">
              <w:rPr>
                <w:color w:val="auto"/>
              </w:rPr>
              <w:t>of</w:t>
            </w:r>
            <w:r w:rsidR="006411C1">
              <w:rPr>
                <w:color w:val="auto"/>
              </w:rPr>
              <w:t>-</w:t>
            </w:r>
            <w:r w:rsidR="289E9F02">
              <w:rPr>
                <w:color w:val="auto"/>
              </w:rPr>
              <w:t xml:space="preserve">area placement with </w:t>
            </w:r>
            <w:r w:rsidR="7DB04760">
              <w:rPr>
                <w:color w:val="auto"/>
              </w:rPr>
              <w:t>s</w:t>
            </w:r>
            <w:r w:rsidR="00514448" w:rsidRPr="00514448">
              <w:rPr>
                <w:color w:val="auto"/>
              </w:rPr>
              <w:t xml:space="preserve">afe </w:t>
            </w:r>
            <w:r w:rsidR="7DB04760">
              <w:rPr>
                <w:color w:val="auto"/>
              </w:rPr>
              <w:t>s</w:t>
            </w:r>
            <w:r w:rsidR="00514448" w:rsidRPr="00514448">
              <w:rPr>
                <w:color w:val="auto"/>
              </w:rPr>
              <w:t>teps</w:t>
            </w:r>
            <w:r w:rsidRPr="008B3B1F">
              <w:rPr>
                <w:color w:val="auto"/>
              </w:rPr>
              <w:t xml:space="preserve">. </w:t>
            </w:r>
            <w:r w:rsidR="006411C1">
              <w:rPr>
                <w:color w:val="auto"/>
              </w:rPr>
              <w:t>Prioritise f</w:t>
            </w:r>
            <w:r w:rsidRPr="008B3B1F">
              <w:rPr>
                <w:color w:val="auto"/>
              </w:rPr>
              <w:t>amily violence supported accommodation over motels.</w:t>
            </w:r>
            <w:r w:rsidRPr="00692D31">
              <w:rPr>
                <w:vertAlign w:val="superscript"/>
              </w:rPr>
              <w:footnoteReference w:id="20"/>
            </w:r>
            <w:r w:rsidRPr="00A3796E">
              <w:rPr>
                <w:color w:val="auto"/>
                <w:vertAlign w:val="superscript"/>
              </w:rPr>
              <w:t xml:space="preserve"> </w:t>
            </w:r>
          </w:p>
        </w:tc>
        <w:tc>
          <w:tcPr>
            <w:tcW w:w="3685" w:type="dxa"/>
            <w:vMerge/>
          </w:tcPr>
          <w:p w14:paraId="0E222352" w14:textId="77777777" w:rsidR="00BA65B0" w:rsidRPr="00941A39" w:rsidRDefault="00BA65B0" w:rsidP="00BA65B0">
            <w:pPr>
              <w:rPr>
                <w:rFonts w:ascii="Arial" w:hAnsi="Arial"/>
              </w:rPr>
            </w:pPr>
          </w:p>
        </w:tc>
        <w:tc>
          <w:tcPr>
            <w:tcW w:w="2977" w:type="dxa"/>
            <w:vMerge/>
          </w:tcPr>
          <w:p w14:paraId="4EB1B191" w14:textId="77777777" w:rsidR="00BA65B0" w:rsidRPr="00941A39" w:rsidRDefault="00BA65B0" w:rsidP="00437E8F">
            <w:pPr>
              <w:numPr>
                <w:ilvl w:val="0"/>
                <w:numId w:val="6"/>
              </w:numPr>
              <w:ind w:left="159" w:hanging="159"/>
              <w:contextualSpacing/>
              <w:rPr>
                <w:rFonts w:ascii="Arial" w:hAnsi="Arial"/>
              </w:rPr>
            </w:pPr>
          </w:p>
        </w:tc>
      </w:tr>
      <w:tr w:rsidR="00BA65B0" w:rsidRPr="003A7034" w14:paraId="460DF467" w14:textId="77777777" w:rsidTr="0B8D9968">
        <w:trPr>
          <w:trHeight w:val="300"/>
        </w:trPr>
        <w:tc>
          <w:tcPr>
            <w:tcW w:w="534" w:type="dxa"/>
          </w:tcPr>
          <w:p w14:paraId="22466634" w14:textId="77777777" w:rsidR="00BA65B0" w:rsidRPr="008B3B1F" w:rsidRDefault="00BA65B0" w:rsidP="00DC753C">
            <w:pPr>
              <w:spacing w:before="120"/>
              <w:rPr>
                <w:rFonts w:ascii="Arial" w:hAnsi="Arial"/>
              </w:rPr>
            </w:pPr>
            <w:r w:rsidRPr="008B3B1F">
              <w:rPr>
                <w:rFonts w:ascii="Arial" w:hAnsi="Arial"/>
              </w:rPr>
              <w:t>5</w:t>
            </w:r>
          </w:p>
        </w:tc>
        <w:tc>
          <w:tcPr>
            <w:tcW w:w="7258" w:type="dxa"/>
          </w:tcPr>
          <w:p w14:paraId="01CB99A2" w14:textId="6F17A1B7" w:rsidR="00BA65B0" w:rsidRPr="00F64674" w:rsidRDefault="00BA65B0" w:rsidP="008B3B1F">
            <w:pPr>
              <w:pStyle w:val="FSVtabletext"/>
            </w:pPr>
            <w:r w:rsidRPr="0B8D9968">
              <w:rPr>
                <w:color w:val="auto"/>
              </w:rPr>
              <w:t xml:space="preserve">Coordinate emergency accommodation out-of-area placement with safe steps if </w:t>
            </w:r>
            <w:r w:rsidR="14838652" w:rsidRPr="0B8D9968">
              <w:rPr>
                <w:color w:val="auto"/>
              </w:rPr>
              <w:t xml:space="preserve">a </w:t>
            </w:r>
            <w:r w:rsidR="00A752DC" w:rsidRPr="0B8D9968">
              <w:rPr>
                <w:color w:val="auto"/>
              </w:rPr>
              <w:t>victim survivor</w:t>
            </w:r>
            <w:r w:rsidRPr="0B8D9968">
              <w:rPr>
                <w:color w:val="auto"/>
              </w:rPr>
              <w:t xml:space="preserve"> cannot </w:t>
            </w:r>
            <w:r w:rsidR="006411C1" w:rsidRPr="0B8D9968">
              <w:rPr>
                <w:color w:val="auto"/>
              </w:rPr>
              <w:t xml:space="preserve">stay </w:t>
            </w:r>
            <w:r w:rsidRPr="0B8D9968">
              <w:rPr>
                <w:color w:val="auto"/>
              </w:rPr>
              <w:t>in their local area for safety reasons.</w:t>
            </w:r>
          </w:p>
        </w:tc>
        <w:tc>
          <w:tcPr>
            <w:tcW w:w="3685" w:type="dxa"/>
            <w:vMerge/>
          </w:tcPr>
          <w:p w14:paraId="7AD18CED" w14:textId="77777777" w:rsidR="00BA65B0" w:rsidRPr="008B3B1F" w:rsidRDefault="00BA65B0" w:rsidP="00BA65B0">
            <w:pPr>
              <w:rPr>
                <w:rFonts w:ascii="Arial" w:hAnsi="Arial"/>
              </w:rPr>
            </w:pPr>
          </w:p>
        </w:tc>
        <w:tc>
          <w:tcPr>
            <w:tcW w:w="2977" w:type="dxa"/>
            <w:vMerge/>
          </w:tcPr>
          <w:p w14:paraId="54185F54" w14:textId="77777777" w:rsidR="00BA65B0" w:rsidRPr="008B3B1F" w:rsidRDefault="00BA65B0" w:rsidP="00437E8F">
            <w:pPr>
              <w:numPr>
                <w:ilvl w:val="0"/>
                <w:numId w:val="6"/>
              </w:numPr>
              <w:ind w:left="159" w:hanging="159"/>
              <w:contextualSpacing/>
              <w:rPr>
                <w:rFonts w:ascii="Arial" w:hAnsi="Arial"/>
              </w:rPr>
            </w:pPr>
          </w:p>
        </w:tc>
      </w:tr>
      <w:tr w:rsidR="00BA65B0" w:rsidRPr="003A7034" w14:paraId="6F6ED3F1" w14:textId="77777777" w:rsidTr="0B8D9968">
        <w:trPr>
          <w:cantSplit/>
          <w:trHeight w:val="427"/>
        </w:trPr>
        <w:tc>
          <w:tcPr>
            <w:tcW w:w="534" w:type="dxa"/>
          </w:tcPr>
          <w:p w14:paraId="2065F9EC" w14:textId="77777777" w:rsidR="00BA65B0" w:rsidRPr="008B3B1F" w:rsidRDefault="00BA65B0" w:rsidP="00DC753C">
            <w:pPr>
              <w:spacing w:before="120"/>
              <w:rPr>
                <w:rFonts w:ascii="Arial" w:hAnsi="Arial"/>
              </w:rPr>
            </w:pPr>
            <w:r w:rsidRPr="008B3B1F">
              <w:rPr>
                <w:rFonts w:ascii="Arial" w:hAnsi="Arial"/>
              </w:rPr>
              <w:t>6</w:t>
            </w:r>
          </w:p>
        </w:tc>
        <w:tc>
          <w:tcPr>
            <w:tcW w:w="7258" w:type="dxa"/>
          </w:tcPr>
          <w:p w14:paraId="033198CC" w14:textId="49B6E818" w:rsidR="00BA65B0" w:rsidRPr="00F64674" w:rsidRDefault="00BA65B0" w:rsidP="0B8D9968">
            <w:pPr>
              <w:pStyle w:val="FSVtabletext"/>
              <w:rPr>
                <w:b/>
                <w:bCs/>
              </w:rPr>
            </w:pPr>
            <w:r w:rsidRPr="0B8D9968">
              <w:rPr>
                <w:color w:val="auto"/>
              </w:rPr>
              <w:t xml:space="preserve">When necessary, support and </w:t>
            </w:r>
            <w:r w:rsidR="00F71998" w:rsidRPr="0B8D9968">
              <w:rPr>
                <w:color w:val="auto"/>
              </w:rPr>
              <w:t xml:space="preserve">organise </w:t>
            </w:r>
            <w:r w:rsidRPr="0B8D9968">
              <w:rPr>
                <w:color w:val="auto"/>
              </w:rPr>
              <w:t>the temporary relocation of pets to safe care</w:t>
            </w:r>
            <w:r w:rsidR="14838652" w:rsidRPr="0B8D9968">
              <w:rPr>
                <w:color w:val="auto"/>
              </w:rPr>
              <w:t>.</w:t>
            </w:r>
          </w:p>
        </w:tc>
        <w:tc>
          <w:tcPr>
            <w:tcW w:w="3685" w:type="dxa"/>
            <w:vMerge/>
          </w:tcPr>
          <w:p w14:paraId="20BF7738" w14:textId="77777777" w:rsidR="00BA65B0" w:rsidRPr="00941A39" w:rsidRDefault="00BA65B0" w:rsidP="00BA65B0">
            <w:pPr>
              <w:rPr>
                <w:rFonts w:ascii="Arial" w:hAnsi="Arial"/>
              </w:rPr>
            </w:pPr>
          </w:p>
        </w:tc>
        <w:tc>
          <w:tcPr>
            <w:tcW w:w="2977" w:type="dxa"/>
            <w:vMerge/>
          </w:tcPr>
          <w:p w14:paraId="6C4D6028" w14:textId="77777777" w:rsidR="00BA65B0" w:rsidRPr="00941A39" w:rsidRDefault="00BA65B0" w:rsidP="00BA65B0">
            <w:pPr>
              <w:rPr>
                <w:rFonts w:ascii="Arial" w:hAnsi="Arial"/>
              </w:rPr>
            </w:pPr>
          </w:p>
        </w:tc>
      </w:tr>
      <w:tr w:rsidR="00BA65B0" w:rsidRPr="003A7034" w14:paraId="62C1C998" w14:textId="77777777" w:rsidTr="0B8D9968">
        <w:trPr>
          <w:trHeight w:val="300"/>
        </w:trPr>
        <w:tc>
          <w:tcPr>
            <w:tcW w:w="534" w:type="dxa"/>
          </w:tcPr>
          <w:p w14:paraId="09C5B6AC" w14:textId="77777777" w:rsidR="00BA65B0" w:rsidRPr="008B3B1F" w:rsidRDefault="00BA65B0" w:rsidP="00DC753C">
            <w:pPr>
              <w:spacing w:before="120"/>
              <w:rPr>
                <w:rFonts w:ascii="Arial" w:hAnsi="Arial"/>
              </w:rPr>
            </w:pPr>
            <w:r w:rsidRPr="008B3B1F">
              <w:rPr>
                <w:rFonts w:ascii="Arial" w:hAnsi="Arial"/>
              </w:rPr>
              <w:lastRenderedPageBreak/>
              <w:t>7</w:t>
            </w:r>
          </w:p>
        </w:tc>
        <w:tc>
          <w:tcPr>
            <w:tcW w:w="7258" w:type="dxa"/>
          </w:tcPr>
          <w:p w14:paraId="00FD8A2D" w14:textId="461AC202" w:rsidR="00BA65B0" w:rsidRPr="00F64674" w:rsidRDefault="008C233E" w:rsidP="0B8D9968">
            <w:pPr>
              <w:pStyle w:val="FSVtabletext"/>
              <w:rPr>
                <w:b/>
                <w:bCs/>
              </w:rPr>
            </w:pPr>
            <w:r w:rsidRPr="0B8D9968">
              <w:rPr>
                <w:color w:val="auto"/>
              </w:rPr>
              <w:t>Pave the way for</w:t>
            </w:r>
            <w:r w:rsidR="00BA65B0" w:rsidRPr="0B8D9968">
              <w:rPr>
                <w:color w:val="auto"/>
              </w:rPr>
              <w:t xml:space="preserve"> </w:t>
            </w:r>
            <w:r w:rsidR="00A752DC" w:rsidRPr="0B8D9968">
              <w:rPr>
                <w:color w:val="auto"/>
              </w:rPr>
              <w:t>victim survivor</w:t>
            </w:r>
            <w:r w:rsidR="00BA65B0" w:rsidRPr="0B8D9968">
              <w:rPr>
                <w:color w:val="auto"/>
              </w:rPr>
              <w:t>s</w:t>
            </w:r>
            <w:r w:rsidR="2F32A614" w:rsidRPr="0B8D9968">
              <w:rPr>
                <w:color w:val="auto"/>
              </w:rPr>
              <w:t>’</w:t>
            </w:r>
            <w:r w:rsidR="00BA65B0" w:rsidRPr="0B8D9968">
              <w:rPr>
                <w:color w:val="auto"/>
              </w:rPr>
              <w:t xml:space="preserve"> </w:t>
            </w:r>
            <w:r w:rsidRPr="0B8D9968">
              <w:rPr>
                <w:color w:val="auto"/>
              </w:rPr>
              <w:t>in</w:t>
            </w:r>
            <w:r w:rsidR="00BA65B0" w:rsidRPr="0B8D9968">
              <w:rPr>
                <w:color w:val="auto"/>
              </w:rPr>
              <w:t xml:space="preserve">to long-term, </w:t>
            </w:r>
            <w:r w:rsidR="71B489EB" w:rsidRPr="0B8D9968">
              <w:rPr>
                <w:color w:val="auto"/>
              </w:rPr>
              <w:t xml:space="preserve">suitable, </w:t>
            </w:r>
            <w:r w:rsidR="00BA65B0" w:rsidRPr="0B8D9968">
              <w:rPr>
                <w:color w:val="auto"/>
              </w:rPr>
              <w:t xml:space="preserve">stable housing </w:t>
            </w:r>
            <w:r w:rsidRPr="0B8D9968">
              <w:rPr>
                <w:color w:val="auto"/>
              </w:rPr>
              <w:t xml:space="preserve">in partnership </w:t>
            </w:r>
            <w:r w:rsidR="00BA65B0" w:rsidRPr="0B8D9968">
              <w:rPr>
                <w:color w:val="auto"/>
              </w:rPr>
              <w:t>with housing services</w:t>
            </w:r>
            <w:r w:rsidR="006411C1" w:rsidRPr="0B8D9968">
              <w:rPr>
                <w:color w:val="auto"/>
              </w:rPr>
              <w:t xml:space="preserve">. These </w:t>
            </w:r>
            <w:r w:rsidR="005C2792" w:rsidRPr="0B8D9968">
              <w:rPr>
                <w:color w:val="auto"/>
              </w:rPr>
              <w:t>includ</w:t>
            </w:r>
            <w:r w:rsidR="006411C1" w:rsidRPr="0B8D9968">
              <w:rPr>
                <w:color w:val="auto"/>
              </w:rPr>
              <w:t>e</w:t>
            </w:r>
            <w:r w:rsidR="005C2792" w:rsidRPr="0B8D9968">
              <w:rPr>
                <w:color w:val="auto"/>
              </w:rPr>
              <w:t xml:space="preserve"> cultural</w:t>
            </w:r>
            <w:r w:rsidR="538B24F6" w:rsidRPr="0B8D9968">
              <w:rPr>
                <w:color w:val="auto"/>
              </w:rPr>
              <w:t>,</w:t>
            </w:r>
            <w:r w:rsidR="005C2792" w:rsidRPr="0B8D9968">
              <w:rPr>
                <w:color w:val="auto"/>
              </w:rPr>
              <w:t xml:space="preserve"> age</w:t>
            </w:r>
            <w:r w:rsidR="538B24F6" w:rsidRPr="0B8D9968">
              <w:rPr>
                <w:color w:val="auto"/>
              </w:rPr>
              <w:t xml:space="preserve"> and disability</w:t>
            </w:r>
            <w:r w:rsidR="005C2792" w:rsidRPr="0B8D9968">
              <w:rPr>
                <w:color w:val="auto"/>
              </w:rPr>
              <w:t>-specific housing support services</w:t>
            </w:r>
            <w:r w:rsidR="00BA65B0" w:rsidRPr="0B8D9968">
              <w:rPr>
                <w:color w:val="auto"/>
              </w:rPr>
              <w:t>.</w:t>
            </w:r>
          </w:p>
        </w:tc>
        <w:tc>
          <w:tcPr>
            <w:tcW w:w="3685" w:type="dxa"/>
            <w:vMerge/>
          </w:tcPr>
          <w:p w14:paraId="19AAA1D6" w14:textId="77777777" w:rsidR="00BA65B0" w:rsidRPr="008B3B1F" w:rsidRDefault="00BA65B0" w:rsidP="00BA65B0">
            <w:pPr>
              <w:rPr>
                <w:rFonts w:ascii="Arial" w:hAnsi="Arial"/>
              </w:rPr>
            </w:pPr>
          </w:p>
        </w:tc>
        <w:tc>
          <w:tcPr>
            <w:tcW w:w="2977" w:type="dxa"/>
            <w:vMerge/>
          </w:tcPr>
          <w:p w14:paraId="420F5F24" w14:textId="77777777" w:rsidR="00BA65B0" w:rsidRPr="008B3B1F" w:rsidRDefault="00BA65B0" w:rsidP="00BA65B0">
            <w:pPr>
              <w:rPr>
                <w:rFonts w:ascii="Arial" w:hAnsi="Arial"/>
              </w:rPr>
            </w:pPr>
          </w:p>
        </w:tc>
      </w:tr>
      <w:tr w:rsidR="00B363F5" w:rsidRPr="003A7034" w14:paraId="4ABA431B" w14:textId="77777777" w:rsidTr="0B8D9968">
        <w:trPr>
          <w:trHeight w:val="300"/>
        </w:trPr>
        <w:tc>
          <w:tcPr>
            <w:tcW w:w="534" w:type="dxa"/>
            <w:shd w:val="clear" w:color="auto" w:fill="auto"/>
          </w:tcPr>
          <w:p w14:paraId="57D4D6D7" w14:textId="66AD4929" w:rsidR="00B363F5" w:rsidRPr="008B3B1F" w:rsidRDefault="00B363F5" w:rsidP="00DC753C">
            <w:pPr>
              <w:spacing w:before="120"/>
              <w:rPr>
                <w:rFonts w:ascii="Arial" w:hAnsi="Arial"/>
              </w:rPr>
            </w:pPr>
            <w:r w:rsidRPr="008B3B1F">
              <w:rPr>
                <w:rFonts w:ascii="Arial" w:hAnsi="Arial"/>
              </w:rPr>
              <w:t>8</w:t>
            </w:r>
          </w:p>
        </w:tc>
        <w:tc>
          <w:tcPr>
            <w:tcW w:w="7258" w:type="dxa"/>
            <w:shd w:val="clear" w:color="auto" w:fill="auto"/>
          </w:tcPr>
          <w:p w14:paraId="1B42D2CB" w14:textId="2CAE089B" w:rsidR="00B363F5" w:rsidRPr="00F64674" w:rsidRDefault="3FBCC73B" w:rsidP="008B3B1F">
            <w:pPr>
              <w:pStyle w:val="FSVtabletext"/>
            </w:pPr>
            <w:r w:rsidRPr="0B8D9968">
              <w:rPr>
                <w:color w:val="auto"/>
              </w:rPr>
              <w:t xml:space="preserve">For Aboriginal victim survivors, </w:t>
            </w:r>
            <w:r w:rsidR="005C2792" w:rsidRPr="0B8D9968">
              <w:rPr>
                <w:color w:val="auto"/>
              </w:rPr>
              <w:t xml:space="preserve">explore any options and funding available through Aboriginal </w:t>
            </w:r>
            <w:r w:rsidR="006411C1" w:rsidRPr="0B8D9968">
              <w:rPr>
                <w:color w:val="auto"/>
              </w:rPr>
              <w:t>h</w:t>
            </w:r>
            <w:r w:rsidR="005C2792" w:rsidRPr="0B8D9968">
              <w:rPr>
                <w:color w:val="auto"/>
              </w:rPr>
              <w:t>ousing services for culturally safe, specific options</w:t>
            </w:r>
            <w:r w:rsidR="00137B17" w:rsidRPr="0B8D9968">
              <w:rPr>
                <w:color w:val="auto"/>
              </w:rPr>
              <w:t xml:space="preserve"> in partnership with victim survivors</w:t>
            </w:r>
            <w:r w:rsidR="005C2792" w:rsidRPr="0B8D9968">
              <w:rPr>
                <w:color w:val="auto"/>
              </w:rPr>
              <w:t>.</w:t>
            </w:r>
          </w:p>
        </w:tc>
        <w:tc>
          <w:tcPr>
            <w:tcW w:w="3685" w:type="dxa"/>
            <w:shd w:val="clear" w:color="auto" w:fill="auto"/>
          </w:tcPr>
          <w:p w14:paraId="6D9D83AB" w14:textId="77777777" w:rsidR="00B363F5" w:rsidRPr="008B3B1F" w:rsidRDefault="00B363F5" w:rsidP="00BA65B0">
            <w:pPr>
              <w:rPr>
                <w:rFonts w:ascii="Arial" w:hAnsi="Arial"/>
              </w:rPr>
            </w:pPr>
          </w:p>
        </w:tc>
        <w:tc>
          <w:tcPr>
            <w:tcW w:w="2977" w:type="dxa"/>
            <w:shd w:val="clear" w:color="auto" w:fill="auto"/>
          </w:tcPr>
          <w:p w14:paraId="4ED133BA" w14:textId="77777777" w:rsidR="00B363F5" w:rsidRPr="008B3B1F" w:rsidRDefault="00B363F5" w:rsidP="00BA65B0">
            <w:pPr>
              <w:rPr>
                <w:rFonts w:ascii="Arial" w:hAnsi="Arial"/>
              </w:rPr>
            </w:pPr>
          </w:p>
        </w:tc>
      </w:tr>
    </w:tbl>
    <w:p w14:paraId="3F5FC8C0" w14:textId="77777777" w:rsidR="00BA65B0" w:rsidRPr="008B3B1F" w:rsidRDefault="00BA65B0" w:rsidP="00BA65B0">
      <w:pPr>
        <w:rPr>
          <w:rFonts w:ascii="Arial" w:hAnsi="Arial"/>
          <w:b/>
        </w:rPr>
      </w:pPr>
    </w:p>
    <w:p w14:paraId="01FA4B9F" w14:textId="739D2731" w:rsidR="00384A13" w:rsidRPr="008B3B1F" w:rsidRDefault="00AE3F4F" w:rsidP="0B8D9968">
      <w:pPr>
        <w:pStyle w:val="FSVbody"/>
        <w:rPr>
          <w:b/>
          <w:bCs/>
          <w:color w:val="204559" w:themeColor="accent1" w:themeShade="80"/>
        </w:rPr>
      </w:pPr>
      <w:r w:rsidRPr="0B8D9968">
        <w:rPr>
          <w:b/>
          <w:bCs/>
          <w:color w:val="204559" w:themeColor="accent1" w:themeShade="80"/>
          <w:sz w:val="22"/>
          <w:szCs w:val="22"/>
        </w:rPr>
        <w:t>H</w:t>
      </w:r>
      <w:r w:rsidR="00EE1BEC" w:rsidRPr="0B8D9968">
        <w:rPr>
          <w:b/>
          <w:bCs/>
          <w:color w:val="204559" w:themeColor="accent1" w:themeShade="80"/>
          <w:sz w:val="22"/>
          <w:szCs w:val="22"/>
        </w:rPr>
        <w:t>ousing domain</w:t>
      </w:r>
      <w:r w:rsidRPr="0B8D9968">
        <w:rPr>
          <w:b/>
          <w:bCs/>
          <w:color w:val="204559" w:themeColor="accent1" w:themeShade="80"/>
          <w:sz w:val="22"/>
          <w:szCs w:val="22"/>
        </w:rPr>
        <w:t>:</w:t>
      </w:r>
      <w:r w:rsidR="00384A13" w:rsidRPr="0B8D9968">
        <w:rPr>
          <w:b/>
          <w:bCs/>
          <w:color w:val="204559" w:themeColor="accent1" w:themeShade="80"/>
          <w:sz w:val="22"/>
          <w:szCs w:val="22"/>
        </w:rPr>
        <w:t xml:space="preserve"> </w:t>
      </w:r>
      <w:r w:rsidR="00D053F9" w:rsidRPr="0B8D9968">
        <w:rPr>
          <w:b/>
          <w:bCs/>
          <w:color w:val="204559" w:themeColor="accent1" w:themeShade="80"/>
          <w:sz w:val="22"/>
          <w:szCs w:val="22"/>
        </w:rPr>
        <w:t>other</w:t>
      </w:r>
      <w:r w:rsidR="00384A13"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384A13" w:rsidRPr="0B8D9968">
        <w:rPr>
          <w:b/>
          <w:bCs/>
          <w:color w:val="204559" w:themeColor="accent1" w:themeShade="80"/>
          <w:sz w:val="22"/>
          <w:szCs w:val="22"/>
        </w:rPr>
        <w:t>equirements for children and young people</w:t>
      </w:r>
    </w:p>
    <w:tbl>
      <w:tblPr>
        <w:tblStyle w:val="TableGrid"/>
        <w:tblW w:w="14454" w:type="dxa"/>
        <w:tblLayout w:type="fixed"/>
        <w:tblLook w:val="0620" w:firstRow="1" w:lastRow="0" w:firstColumn="0" w:lastColumn="0" w:noHBand="1" w:noVBand="1"/>
      </w:tblPr>
      <w:tblGrid>
        <w:gridCol w:w="625"/>
        <w:gridCol w:w="7167"/>
        <w:gridCol w:w="3685"/>
        <w:gridCol w:w="2977"/>
      </w:tblGrid>
      <w:tr w:rsidR="00F40431" w:rsidRPr="000C3CDA" w14:paraId="0656393D" w14:textId="77777777" w:rsidTr="0B8D9968">
        <w:trPr>
          <w:cantSplit/>
          <w:trHeight w:val="58"/>
          <w:tblHeader/>
        </w:trPr>
        <w:tc>
          <w:tcPr>
            <w:tcW w:w="625" w:type="dxa"/>
            <w:shd w:val="clear" w:color="auto" w:fill="FFBE60" w:themeFill="accent3" w:themeFillTint="99"/>
          </w:tcPr>
          <w:p w14:paraId="062A2FF5" w14:textId="480B2D5C" w:rsidR="00F40431" w:rsidRPr="008B3B1F" w:rsidRDefault="00EE1BEC" w:rsidP="0B8D9968">
            <w:pPr>
              <w:rPr>
                <w:rFonts w:ascii="Arial" w:hAnsi="Arial"/>
                <w:b/>
                <w:bCs/>
              </w:rPr>
            </w:pPr>
            <w:r w:rsidRPr="0B8D9968">
              <w:rPr>
                <w:rFonts w:ascii="Arial" w:hAnsi="Arial"/>
                <w:b/>
                <w:bCs/>
              </w:rPr>
              <w:t>No.</w:t>
            </w:r>
          </w:p>
        </w:tc>
        <w:tc>
          <w:tcPr>
            <w:tcW w:w="7167" w:type="dxa"/>
            <w:shd w:val="clear" w:color="auto" w:fill="FFBE60" w:themeFill="accent3" w:themeFillTint="99"/>
          </w:tcPr>
          <w:p w14:paraId="1B7E7E4E" w14:textId="67FEF521" w:rsidR="00F40431" w:rsidRPr="003A7034" w:rsidRDefault="00EE1BEC" w:rsidP="00F40431">
            <w:pPr>
              <w:rPr>
                <w:rFonts w:ascii="Arial" w:hAnsi="Arial" w:cs="Arial"/>
                <w:b/>
                <w:bCs/>
              </w:rPr>
            </w:pPr>
            <w:r w:rsidRPr="0B8D9968">
              <w:rPr>
                <w:rFonts w:ascii="Arial" w:hAnsi="Arial"/>
                <w:b/>
                <w:bCs/>
              </w:rPr>
              <w:t>Requirements</w:t>
            </w:r>
          </w:p>
        </w:tc>
        <w:tc>
          <w:tcPr>
            <w:tcW w:w="3685" w:type="dxa"/>
            <w:shd w:val="clear" w:color="auto" w:fill="FFBE60" w:themeFill="accent3" w:themeFillTint="99"/>
          </w:tcPr>
          <w:p w14:paraId="5EC047EE" w14:textId="5E61AD72" w:rsidR="00F40431" w:rsidRPr="002E00F8" w:rsidRDefault="00F40431" w:rsidP="002E00F8">
            <w:pPr>
              <w:jc w:val="center"/>
              <w:rPr>
                <w:rFonts w:ascii="Arial" w:hAnsi="Arial"/>
                <w:b/>
              </w:rPr>
            </w:pPr>
            <w:r w:rsidRPr="002E00F8">
              <w:rPr>
                <w:rFonts w:ascii="Arial" w:hAnsi="Arial"/>
                <w:b/>
              </w:rPr>
              <w:t>Mandatory resources, templates, tools and guidance</w:t>
            </w:r>
          </w:p>
        </w:tc>
        <w:tc>
          <w:tcPr>
            <w:tcW w:w="2977" w:type="dxa"/>
            <w:shd w:val="clear" w:color="auto" w:fill="FFBE60" w:themeFill="accent3" w:themeFillTint="99"/>
          </w:tcPr>
          <w:p w14:paraId="11946E40" w14:textId="3438907D" w:rsidR="00F40431" w:rsidRPr="002E00F8" w:rsidRDefault="00F40431" w:rsidP="002E00F8">
            <w:pPr>
              <w:jc w:val="center"/>
              <w:rPr>
                <w:rFonts w:ascii="Arial" w:hAnsi="Arial"/>
                <w:b/>
              </w:rPr>
            </w:pPr>
            <w:r w:rsidRPr="002E00F8">
              <w:rPr>
                <w:rFonts w:ascii="Arial" w:hAnsi="Arial"/>
                <w:b/>
              </w:rPr>
              <w:t>Other sources of information or guidance</w:t>
            </w:r>
          </w:p>
        </w:tc>
      </w:tr>
      <w:tr w:rsidR="00941A39" w:rsidRPr="003A7034" w14:paraId="3BBEF841" w14:textId="77777777" w:rsidTr="0B8D9968">
        <w:trPr>
          <w:cantSplit/>
          <w:trHeight w:val="300"/>
        </w:trPr>
        <w:tc>
          <w:tcPr>
            <w:tcW w:w="625" w:type="dxa"/>
            <w:shd w:val="clear" w:color="auto" w:fill="FFE9CA" w:themeFill="accent3" w:themeFillTint="33"/>
          </w:tcPr>
          <w:p w14:paraId="34DE7E2D" w14:textId="5066EB32" w:rsidR="00941A39" w:rsidRPr="008B3B1F" w:rsidRDefault="00941A39" w:rsidP="00632018">
            <w:pPr>
              <w:pStyle w:val="paragraph"/>
              <w:spacing w:before="120" w:beforeAutospacing="0" w:after="0" w:afterAutospacing="0"/>
              <w:textAlignment w:val="baseline"/>
              <w:rPr>
                <w:rStyle w:val="normaltextrun"/>
                <w:rFonts w:ascii="Arial" w:hAnsi="Arial"/>
                <w:sz w:val="20"/>
              </w:rPr>
            </w:pPr>
            <w:r w:rsidRPr="001D7A41">
              <w:rPr>
                <w:rStyle w:val="normaltextrun"/>
                <w:rFonts w:ascii="Arial" w:hAnsi="Arial" w:cs="Arial"/>
                <w:sz w:val="20"/>
                <w:szCs w:val="20"/>
              </w:rPr>
              <w:t>9</w:t>
            </w:r>
          </w:p>
        </w:tc>
        <w:tc>
          <w:tcPr>
            <w:tcW w:w="7167" w:type="dxa"/>
            <w:shd w:val="clear" w:color="auto" w:fill="FFE9CA" w:themeFill="accent3" w:themeFillTint="33"/>
          </w:tcPr>
          <w:p w14:paraId="4E35DBA6" w14:textId="0B73CB61" w:rsidR="00941A39" w:rsidRPr="008B3B1F" w:rsidRDefault="00941A39" w:rsidP="00632018">
            <w:pPr>
              <w:spacing w:before="120"/>
              <w:rPr>
                <w:rFonts w:ascii="Arial" w:hAnsi="Arial"/>
                <w:shd w:val="clear" w:color="auto" w:fill="FFFFFF"/>
              </w:rPr>
            </w:pPr>
            <w:r w:rsidRPr="0B8D9968">
              <w:rPr>
                <w:rFonts w:ascii="Arial" w:hAnsi="Arial" w:cs="Arial"/>
              </w:rPr>
              <w:t>Provide safe infant, child and young people</w:t>
            </w:r>
            <w:r w:rsidR="00065474" w:rsidRPr="0B8D9968">
              <w:rPr>
                <w:rFonts w:ascii="Arial" w:hAnsi="Arial" w:cs="Arial"/>
              </w:rPr>
              <w:t>–</w:t>
            </w:r>
            <w:r w:rsidRPr="0B8D9968">
              <w:rPr>
                <w:rFonts w:ascii="Arial" w:hAnsi="Arial" w:cs="Arial"/>
              </w:rPr>
              <w:t>friendly facilities and spaces</w:t>
            </w:r>
            <w:r w:rsidR="006411C1" w:rsidRPr="0B8D9968">
              <w:rPr>
                <w:rFonts w:ascii="Arial" w:hAnsi="Arial" w:cs="Arial"/>
              </w:rPr>
              <w:t>.</w:t>
            </w:r>
            <w:r w:rsidRPr="0B8D9968">
              <w:rPr>
                <w:rFonts w:ascii="Arial" w:hAnsi="Arial" w:cs="Arial"/>
              </w:rPr>
              <w:t xml:space="preserve"> </w:t>
            </w:r>
            <w:r w:rsidR="006411C1" w:rsidRPr="0B8D9968">
              <w:rPr>
                <w:rFonts w:ascii="Arial" w:hAnsi="Arial" w:cs="Arial"/>
              </w:rPr>
              <w:t>E</w:t>
            </w:r>
            <w:r w:rsidRPr="0B8D9968">
              <w:rPr>
                <w:rFonts w:ascii="Arial" w:hAnsi="Arial" w:cs="Arial"/>
              </w:rPr>
              <w:t xml:space="preserve">nsure they feel welcome, safe and supported to </w:t>
            </w:r>
            <w:r w:rsidR="008C233E" w:rsidRPr="0B8D9968">
              <w:rPr>
                <w:rFonts w:ascii="Arial" w:hAnsi="Arial" w:cs="Arial"/>
              </w:rPr>
              <w:t xml:space="preserve">take part </w:t>
            </w:r>
            <w:r w:rsidRPr="0B8D9968">
              <w:rPr>
                <w:rFonts w:ascii="Arial" w:hAnsi="Arial" w:cs="Arial"/>
              </w:rPr>
              <w:t xml:space="preserve">in activities and programs </w:t>
            </w:r>
            <w:r w:rsidR="008C233E" w:rsidRPr="0B8D9968">
              <w:rPr>
                <w:rFonts w:ascii="Arial" w:hAnsi="Arial" w:cs="Arial"/>
              </w:rPr>
              <w:t>suitable for</w:t>
            </w:r>
            <w:r w:rsidRPr="0B8D9968">
              <w:rPr>
                <w:rFonts w:ascii="Arial" w:hAnsi="Arial" w:cs="Arial"/>
              </w:rPr>
              <w:t xml:space="preserve"> their age and developmental stage.</w:t>
            </w:r>
          </w:p>
        </w:tc>
        <w:tc>
          <w:tcPr>
            <w:tcW w:w="3685" w:type="dxa"/>
            <w:shd w:val="clear" w:color="auto" w:fill="FFE9CA" w:themeFill="accent3" w:themeFillTint="33"/>
          </w:tcPr>
          <w:p w14:paraId="02250AA3" w14:textId="594AE3A1" w:rsidR="009A22BF" w:rsidRPr="006411C1" w:rsidRDefault="00840F85" w:rsidP="009A22BF">
            <w:pPr>
              <w:pStyle w:val="FSVtablebullet"/>
              <w:rPr>
                <w:b/>
                <w:bCs/>
                <w:u w:val="dotted"/>
              </w:rPr>
            </w:pPr>
            <w:hyperlink r:id="rId133" w:history="1">
              <w:r w:rsidR="4C9A71A1" w:rsidRPr="0B8D9968">
                <w:rPr>
                  <w:rStyle w:val="Hyperlink"/>
                  <w:b/>
                  <w:bCs/>
                </w:rPr>
                <w:t xml:space="preserve">Code of </w:t>
              </w:r>
              <w:r w:rsidR="00236480" w:rsidRPr="0B8D9968">
                <w:rPr>
                  <w:rStyle w:val="Hyperlink"/>
                  <w:b/>
                  <w:bCs/>
                </w:rPr>
                <w:t>p</w:t>
              </w:r>
              <w:r w:rsidR="4C9A71A1" w:rsidRPr="0B8D9968">
                <w:rPr>
                  <w:rStyle w:val="Hyperlink"/>
                  <w:b/>
                  <w:bCs/>
                </w:rPr>
                <w:t>ractice</w:t>
              </w:r>
            </w:hyperlink>
            <w:r w:rsidR="006411C1" w:rsidRPr="0B8D9968">
              <w:rPr>
                <w:rStyle w:val="Hyperlink"/>
                <w:b/>
                <w:bCs/>
              </w:rPr>
              <w:t>:</w:t>
            </w:r>
          </w:p>
          <w:p w14:paraId="235D6AF7" w14:textId="6010FD80" w:rsidR="00941A39" w:rsidRPr="008B3B1F" w:rsidRDefault="00941A39" w:rsidP="0B8D9968">
            <w:pPr>
              <w:rPr>
                <w:rStyle w:val="normaltextrun"/>
                <w:rFonts w:ascii="Arial" w:hAnsi="Arial" w:cs="Arial"/>
              </w:rPr>
            </w:pPr>
            <w:r w:rsidRPr="0B8D9968">
              <w:rPr>
                <w:rStyle w:val="normaltextrun"/>
                <w:rFonts w:ascii="Arial" w:hAnsi="Arial" w:cs="Arial"/>
              </w:rPr>
              <w:t xml:space="preserve">Principle 6 – Child-centred </w:t>
            </w:r>
            <w:r w:rsidR="00065474" w:rsidRPr="0B8D9968">
              <w:rPr>
                <w:rStyle w:val="normaltextrun"/>
                <w:rFonts w:ascii="Arial" w:hAnsi="Arial" w:cs="Arial"/>
              </w:rPr>
              <w:t>p</w:t>
            </w:r>
            <w:r w:rsidRPr="0B8D9968">
              <w:rPr>
                <w:rStyle w:val="normaltextrun"/>
                <w:rFonts w:ascii="Arial" w:hAnsi="Arial" w:cs="Arial"/>
              </w:rPr>
              <w:t>ractice</w:t>
            </w:r>
          </w:p>
        </w:tc>
        <w:tc>
          <w:tcPr>
            <w:tcW w:w="2977" w:type="dxa"/>
            <w:shd w:val="clear" w:color="auto" w:fill="FFE9CA" w:themeFill="accent3" w:themeFillTint="33"/>
          </w:tcPr>
          <w:p w14:paraId="3346BC9F" w14:textId="5D5ABADC" w:rsidR="00941A39" w:rsidRPr="008B3B1F" w:rsidRDefault="00941A39" w:rsidP="00941A39">
            <w:pPr>
              <w:pStyle w:val="paragraph"/>
              <w:spacing w:before="0" w:beforeAutospacing="0" w:after="0" w:afterAutospacing="0"/>
              <w:textAlignment w:val="baseline"/>
              <w:rPr>
                <w:rStyle w:val="normaltextrun"/>
                <w:rFonts w:ascii="Arial" w:hAnsi="Arial"/>
                <w:sz w:val="20"/>
              </w:rPr>
            </w:pPr>
          </w:p>
        </w:tc>
      </w:tr>
    </w:tbl>
    <w:p w14:paraId="28469CF2" w14:textId="77777777" w:rsidR="00384A13" w:rsidRPr="008B3B1F" w:rsidRDefault="00384A13" w:rsidP="00384A13">
      <w:pPr>
        <w:rPr>
          <w:rFonts w:ascii="Arial" w:hAnsi="Arial"/>
        </w:rPr>
      </w:pPr>
    </w:p>
    <w:p w14:paraId="37FFC6C2" w14:textId="2E98E883" w:rsidR="00384A13" w:rsidRPr="008471B9" w:rsidRDefault="00EE1BEC" w:rsidP="008471B9">
      <w:pPr>
        <w:pStyle w:val="FSVbody"/>
        <w:rPr>
          <w:b/>
          <w:bCs/>
          <w:color w:val="204559" w:themeColor="accent1" w:themeShade="80"/>
          <w:sz w:val="22"/>
          <w:szCs w:val="22"/>
        </w:rPr>
      </w:pPr>
      <w:r w:rsidRPr="0B8D9968">
        <w:rPr>
          <w:b/>
          <w:bCs/>
          <w:color w:val="204559" w:themeColor="accent1" w:themeShade="80"/>
          <w:sz w:val="22"/>
          <w:szCs w:val="22"/>
        </w:rPr>
        <w:t>Housing domain</w:t>
      </w:r>
      <w:r w:rsidR="00AE3F4F" w:rsidRPr="0B8D9968">
        <w:rPr>
          <w:b/>
          <w:bCs/>
          <w:color w:val="204559" w:themeColor="accent1" w:themeShade="80"/>
          <w:sz w:val="22"/>
          <w:szCs w:val="22"/>
        </w:rPr>
        <w:t>:</w:t>
      </w:r>
      <w:r w:rsidR="00384A13" w:rsidRPr="0B8D9968">
        <w:rPr>
          <w:b/>
          <w:bCs/>
          <w:color w:val="204559" w:themeColor="accent1" w:themeShade="80"/>
          <w:sz w:val="22"/>
          <w:szCs w:val="22"/>
        </w:rPr>
        <w:t xml:space="preserve"> </w:t>
      </w:r>
      <w:r w:rsidR="00D053F9" w:rsidRPr="0B8D9968">
        <w:rPr>
          <w:b/>
          <w:bCs/>
          <w:color w:val="204559" w:themeColor="accent1" w:themeShade="80"/>
          <w:sz w:val="22"/>
          <w:szCs w:val="22"/>
        </w:rPr>
        <w:t>other</w:t>
      </w:r>
      <w:r w:rsidR="00384A13"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384A13" w:rsidRPr="0B8D9968">
        <w:rPr>
          <w:b/>
          <w:bCs/>
          <w:color w:val="204559" w:themeColor="accent1" w:themeShade="80"/>
          <w:sz w:val="22"/>
          <w:szCs w:val="22"/>
        </w:rPr>
        <w:t xml:space="preserve">equirements for </w:t>
      </w:r>
      <w:r w:rsidRPr="0B8D9968">
        <w:rPr>
          <w:b/>
          <w:bCs/>
          <w:color w:val="204559" w:themeColor="accent1" w:themeShade="80"/>
          <w:sz w:val="22"/>
          <w:szCs w:val="22"/>
        </w:rPr>
        <w:t>f</w:t>
      </w:r>
      <w:r w:rsidR="00384A13" w:rsidRPr="0B8D9968">
        <w:rPr>
          <w:b/>
          <w:bCs/>
          <w:color w:val="204559" w:themeColor="accent1" w:themeShade="80"/>
          <w:sz w:val="22"/>
          <w:szCs w:val="22"/>
        </w:rPr>
        <w:t xml:space="preserve">amily </w:t>
      </w:r>
      <w:r w:rsidRPr="0B8D9968">
        <w:rPr>
          <w:b/>
          <w:bCs/>
          <w:color w:val="204559" w:themeColor="accent1" w:themeShade="80"/>
          <w:sz w:val="22"/>
          <w:szCs w:val="22"/>
        </w:rPr>
        <w:t>v</w:t>
      </w:r>
      <w:r w:rsidR="00384A13" w:rsidRPr="0B8D9968">
        <w:rPr>
          <w:b/>
          <w:bCs/>
          <w:color w:val="204559" w:themeColor="accent1" w:themeShade="80"/>
          <w:sz w:val="22"/>
          <w:szCs w:val="22"/>
        </w:rPr>
        <w:t xml:space="preserve">iolence </w:t>
      </w:r>
      <w:r w:rsidRPr="0B8D9968">
        <w:rPr>
          <w:b/>
          <w:bCs/>
          <w:color w:val="204559" w:themeColor="accent1" w:themeShade="80"/>
          <w:sz w:val="22"/>
          <w:szCs w:val="22"/>
        </w:rPr>
        <w:t>a</w:t>
      </w:r>
      <w:r w:rsidR="00384A13" w:rsidRPr="0B8D9968">
        <w:rPr>
          <w:b/>
          <w:bCs/>
          <w:color w:val="204559" w:themeColor="accent1" w:themeShade="80"/>
          <w:sz w:val="22"/>
          <w:szCs w:val="22"/>
        </w:rPr>
        <w:t xml:space="preserve">ccommodation </w:t>
      </w:r>
      <w:r w:rsidRPr="0B8D9968">
        <w:rPr>
          <w:b/>
          <w:bCs/>
          <w:color w:val="204559" w:themeColor="accent1" w:themeShade="80"/>
          <w:sz w:val="22"/>
          <w:szCs w:val="22"/>
        </w:rPr>
        <w:t>s</w:t>
      </w:r>
      <w:r w:rsidR="00384A13" w:rsidRPr="0B8D9968">
        <w:rPr>
          <w:b/>
          <w:bCs/>
          <w:color w:val="204559" w:themeColor="accent1" w:themeShade="80"/>
          <w:sz w:val="22"/>
          <w:szCs w:val="22"/>
        </w:rPr>
        <w:t>ervices</w:t>
      </w:r>
    </w:p>
    <w:tbl>
      <w:tblPr>
        <w:tblStyle w:val="TableGrid"/>
        <w:tblW w:w="14454" w:type="dxa"/>
        <w:tblLook w:val="0620" w:firstRow="1" w:lastRow="0" w:firstColumn="0" w:lastColumn="0" w:noHBand="1" w:noVBand="1"/>
      </w:tblPr>
      <w:tblGrid>
        <w:gridCol w:w="521"/>
        <w:gridCol w:w="7304"/>
        <w:gridCol w:w="3667"/>
        <w:gridCol w:w="2962"/>
      </w:tblGrid>
      <w:tr w:rsidR="00F40431" w:rsidRPr="001728D1" w14:paraId="40817CF9" w14:textId="77777777" w:rsidTr="007C737B">
        <w:trPr>
          <w:cantSplit/>
          <w:trHeight w:val="58"/>
          <w:tblHeader/>
        </w:trPr>
        <w:tc>
          <w:tcPr>
            <w:tcW w:w="439" w:type="dxa"/>
            <w:shd w:val="clear" w:color="auto" w:fill="FFC000"/>
          </w:tcPr>
          <w:p w14:paraId="5F87046C" w14:textId="317A72DD" w:rsidR="00F40431" w:rsidRPr="00EE1BEC" w:rsidRDefault="00EE1BEC" w:rsidP="00F40431">
            <w:pPr>
              <w:rPr>
                <w:rFonts w:ascii="Arial" w:hAnsi="Arial" w:cs="Arial"/>
                <w:b/>
                <w:bCs/>
              </w:rPr>
            </w:pPr>
            <w:r w:rsidRPr="0B8D9968">
              <w:rPr>
                <w:rFonts w:ascii="Arial" w:hAnsi="Arial" w:cs="Arial"/>
                <w:b/>
                <w:bCs/>
              </w:rPr>
              <w:t>N</w:t>
            </w:r>
            <w:r w:rsidRPr="0B8D9968">
              <w:rPr>
                <w:rFonts w:cs="Arial"/>
                <w:b/>
                <w:bCs/>
              </w:rPr>
              <w:t>o.</w:t>
            </w:r>
          </w:p>
        </w:tc>
        <w:tc>
          <w:tcPr>
            <w:tcW w:w="7353" w:type="dxa"/>
            <w:shd w:val="clear" w:color="auto" w:fill="FFC000"/>
          </w:tcPr>
          <w:p w14:paraId="59C185EA" w14:textId="3458EECB" w:rsidR="00F40431" w:rsidRPr="001728D1" w:rsidRDefault="00EE1BEC" w:rsidP="00F40431">
            <w:pPr>
              <w:rPr>
                <w:rFonts w:ascii="Arial" w:hAnsi="Arial" w:cs="Arial"/>
                <w:b/>
                <w:bCs/>
              </w:rPr>
            </w:pPr>
            <w:r w:rsidRPr="0B8D9968">
              <w:rPr>
                <w:rFonts w:ascii="Arial" w:hAnsi="Arial"/>
                <w:b/>
                <w:bCs/>
              </w:rPr>
              <w:t>Requirements</w:t>
            </w:r>
          </w:p>
        </w:tc>
        <w:tc>
          <w:tcPr>
            <w:tcW w:w="3685" w:type="dxa"/>
            <w:shd w:val="clear" w:color="auto" w:fill="FFC000"/>
          </w:tcPr>
          <w:p w14:paraId="703B4450" w14:textId="5CFD38D4" w:rsidR="00F40431" w:rsidRPr="002E00F8" w:rsidRDefault="00F40431" w:rsidP="002E00F8">
            <w:pPr>
              <w:jc w:val="center"/>
              <w:rPr>
                <w:rFonts w:ascii="Arial" w:hAnsi="Arial"/>
                <w:b/>
              </w:rPr>
            </w:pPr>
            <w:r w:rsidRPr="002E00F8">
              <w:rPr>
                <w:rFonts w:ascii="Arial" w:hAnsi="Arial"/>
                <w:b/>
              </w:rPr>
              <w:t>Mandatory resources, templates, tools and guidance</w:t>
            </w:r>
          </w:p>
        </w:tc>
        <w:tc>
          <w:tcPr>
            <w:tcW w:w="2977" w:type="dxa"/>
            <w:shd w:val="clear" w:color="auto" w:fill="FFC000"/>
          </w:tcPr>
          <w:p w14:paraId="2CB896E4" w14:textId="594A66D9" w:rsidR="00F40431" w:rsidRPr="002E00F8" w:rsidRDefault="00F40431" w:rsidP="002E00F8">
            <w:pPr>
              <w:jc w:val="center"/>
              <w:rPr>
                <w:rFonts w:ascii="Arial" w:hAnsi="Arial"/>
                <w:b/>
              </w:rPr>
            </w:pPr>
            <w:r w:rsidRPr="002E00F8">
              <w:rPr>
                <w:rFonts w:ascii="Arial" w:hAnsi="Arial"/>
                <w:b/>
              </w:rPr>
              <w:t>Other sources of information or guidance</w:t>
            </w:r>
          </w:p>
        </w:tc>
      </w:tr>
      <w:tr w:rsidR="00941A39" w:rsidRPr="001728D1" w14:paraId="4F51C635" w14:textId="77777777" w:rsidTr="0B8D9968">
        <w:trPr>
          <w:trHeight w:val="300"/>
        </w:trPr>
        <w:tc>
          <w:tcPr>
            <w:tcW w:w="439" w:type="dxa"/>
            <w:shd w:val="clear" w:color="auto" w:fill="D7E7F0" w:themeFill="accent1" w:themeFillTint="33"/>
          </w:tcPr>
          <w:p w14:paraId="42A4359F" w14:textId="44A1E25A" w:rsidR="00941A39" w:rsidRPr="009016AE" w:rsidRDefault="00941A39" w:rsidP="00B028CA">
            <w:pPr>
              <w:spacing w:before="120"/>
              <w:rPr>
                <w:rFonts w:ascii="Arial" w:hAnsi="Arial" w:cs="Arial"/>
                <w:bCs/>
              </w:rPr>
            </w:pPr>
            <w:r w:rsidRPr="009016AE">
              <w:rPr>
                <w:rFonts w:ascii="Arial" w:hAnsi="Arial" w:cs="Arial"/>
                <w:bCs/>
              </w:rPr>
              <w:t>10</w:t>
            </w:r>
          </w:p>
        </w:tc>
        <w:tc>
          <w:tcPr>
            <w:tcW w:w="7353" w:type="dxa"/>
            <w:shd w:val="clear" w:color="auto" w:fill="D7E7F0" w:themeFill="accent1" w:themeFillTint="33"/>
          </w:tcPr>
          <w:p w14:paraId="655EBB9A" w14:textId="4AB4D3FA" w:rsidR="00390D44" w:rsidRDefault="00390D44" w:rsidP="00B028CA">
            <w:pPr>
              <w:spacing w:before="120"/>
              <w:rPr>
                <w:rStyle w:val="normaltextrun"/>
                <w:rFonts w:ascii="Arial" w:hAnsi="Arial" w:cs="Arial"/>
              </w:rPr>
            </w:pPr>
            <w:bookmarkStart w:id="286" w:name="_Hlk88656257"/>
            <w:r w:rsidRPr="0B8D9968">
              <w:rPr>
                <w:rStyle w:val="normaltextrun"/>
                <w:rFonts w:ascii="Arial" w:hAnsi="Arial" w:cs="Arial"/>
              </w:rPr>
              <w:t>Use the Family Violence Accommodation Register to p</w:t>
            </w:r>
            <w:r w:rsidR="00941A39" w:rsidRPr="0B8D9968">
              <w:rPr>
                <w:rStyle w:val="normaltextrun"/>
                <w:rFonts w:ascii="Arial" w:hAnsi="Arial" w:cs="Arial"/>
              </w:rPr>
              <w:t>rovide and maintain an accurate and up</w:t>
            </w:r>
            <w:r w:rsidR="006411C1" w:rsidRPr="0B8D9968">
              <w:rPr>
                <w:rStyle w:val="normaltextrun"/>
                <w:rFonts w:ascii="Arial" w:hAnsi="Arial" w:cs="Arial"/>
              </w:rPr>
              <w:t>-</w:t>
            </w:r>
            <w:r w:rsidR="00941A39" w:rsidRPr="0B8D9968">
              <w:rPr>
                <w:rStyle w:val="normaltextrun"/>
                <w:rFonts w:ascii="Arial" w:hAnsi="Arial" w:cs="Arial"/>
              </w:rPr>
              <w:t>to</w:t>
            </w:r>
            <w:r w:rsidR="006411C1" w:rsidRPr="0B8D9968">
              <w:rPr>
                <w:rStyle w:val="normaltextrun"/>
                <w:rFonts w:ascii="Arial" w:hAnsi="Arial" w:cs="Arial"/>
              </w:rPr>
              <w:t>-</w:t>
            </w:r>
            <w:r w:rsidR="00941A39" w:rsidRPr="0B8D9968">
              <w:rPr>
                <w:rStyle w:val="normaltextrun"/>
                <w:rFonts w:ascii="Arial" w:hAnsi="Arial" w:cs="Arial"/>
              </w:rPr>
              <w:t xml:space="preserve">date description of </w:t>
            </w:r>
            <w:r w:rsidR="00B4275E" w:rsidRPr="0B8D9968">
              <w:rPr>
                <w:rStyle w:val="normaltextrun"/>
                <w:rFonts w:ascii="Arial" w:hAnsi="Arial" w:cs="Arial"/>
              </w:rPr>
              <w:t>your</w:t>
            </w:r>
            <w:r w:rsidR="00941A39" w:rsidRPr="0B8D9968">
              <w:rPr>
                <w:rStyle w:val="normaltextrun"/>
                <w:rFonts w:ascii="Arial" w:hAnsi="Arial" w:cs="Arial"/>
              </w:rPr>
              <w:t xml:space="preserve"> service</w:t>
            </w:r>
            <w:r w:rsidRPr="0B8D9968">
              <w:rPr>
                <w:rStyle w:val="normaltextrun"/>
                <w:rFonts w:ascii="Arial" w:hAnsi="Arial" w:cs="Arial"/>
              </w:rPr>
              <w:t xml:space="preserve"> including:</w:t>
            </w:r>
            <w:r w:rsidR="00941A39" w:rsidRPr="0B8D9968">
              <w:rPr>
                <w:rStyle w:val="normaltextrun"/>
                <w:rFonts w:ascii="Arial" w:hAnsi="Arial" w:cs="Arial"/>
              </w:rPr>
              <w:t xml:space="preserve"> </w:t>
            </w:r>
          </w:p>
          <w:p w14:paraId="7F55CBBC" w14:textId="5FA59BF0" w:rsidR="00390D44" w:rsidRDefault="00941A39" w:rsidP="00437E8F">
            <w:pPr>
              <w:pStyle w:val="FSVtablebullet1"/>
              <w:rPr>
                <w:rStyle w:val="normaltextrun"/>
                <w:rFonts w:cs="Arial"/>
                <w:lang w:eastAsia="en-US"/>
              </w:rPr>
            </w:pPr>
            <w:r w:rsidRPr="0B8D9968">
              <w:rPr>
                <w:rStyle w:val="normaltextrun"/>
                <w:rFonts w:cs="Arial"/>
              </w:rPr>
              <w:t>bed/household capacity</w:t>
            </w:r>
          </w:p>
          <w:p w14:paraId="7C71BE73" w14:textId="3A79D6D2" w:rsidR="00390D44" w:rsidRDefault="00941A39" w:rsidP="00437E8F">
            <w:pPr>
              <w:pStyle w:val="FSVtablebullet1"/>
              <w:rPr>
                <w:rStyle w:val="normaltextrun"/>
                <w:rFonts w:cs="Arial"/>
                <w:lang w:eastAsia="en-US"/>
              </w:rPr>
            </w:pPr>
            <w:r w:rsidRPr="0B8D9968">
              <w:rPr>
                <w:rStyle w:val="normaltextrun"/>
                <w:rFonts w:cs="Arial"/>
              </w:rPr>
              <w:t xml:space="preserve">disability accessibility </w:t>
            </w:r>
          </w:p>
          <w:p w14:paraId="30A9F472" w14:textId="7AF3AA2D" w:rsidR="00941A39" w:rsidRPr="00152560" w:rsidRDefault="00941A39" w:rsidP="00437E8F">
            <w:pPr>
              <w:pStyle w:val="FSVtablebullet1"/>
            </w:pPr>
            <w:r w:rsidRPr="0B8D9968">
              <w:rPr>
                <w:rStyle w:val="normaltextrun"/>
                <w:rFonts w:cs="Arial"/>
              </w:rPr>
              <w:t>eligibility requirements or restrictions</w:t>
            </w:r>
            <w:r w:rsidR="008A3F5A" w:rsidRPr="0B8D9968">
              <w:rPr>
                <w:rStyle w:val="normaltextrun"/>
                <w:rFonts w:cs="Arial"/>
              </w:rPr>
              <w:t>.</w:t>
            </w:r>
            <w:bookmarkEnd w:id="286"/>
          </w:p>
        </w:tc>
        <w:tc>
          <w:tcPr>
            <w:tcW w:w="3685" w:type="dxa"/>
            <w:vMerge w:val="restart"/>
            <w:shd w:val="clear" w:color="auto" w:fill="D7E7F0" w:themeFill="accent1" w:themeFillTint="33"/>
          </w:tcPr>
          <w:p w14:paraId="41819997" w14:textId="4295764F" w:rsidR="00632018" w:rsidRPr="002D6C79" w:rsidRDefault="00840F85" w:rsidP="00632018">
            <w:pPr>
              <w:pStyle w:val="FSVtablebullet"/>
              <w:spacing w:before="120"/>
              <w:rPr>
                <w:color w:val="auto"/>
              </w:rPr>
            </w:pPr>
            <w:hyperlink r:id="rId134" w:history="1">
              <w:r w:rsidR="00632018" w:rsidRPr="0B8D9968">
                <w:rPr>
                  <w:rStyle w:val="Hyperlink"/>
                </w:rPr>
                <w:t>Guideline: Family violence services and accommodation</w:t>
              </w:r>
              <w:r w:rsidR="00065474" w:rsidRPr="0B8D9968">
                <w:rPr>
                  <w:rStyle w:val="Hyperlink"/>
                </w:rPr>
                <w:t xml:space="preserve"> – c</w:t>
              </w:r>
              <w:r w:rsidR="00632018" w:rsidRPr="0B8D9968">
                <w:rPr>
                  <w:rStyle w:val="Hyperlink"/>
                </w:rPr>
                <w:t>omplying with the Equal Opportunity Act 2010</w:t>
              </w:r>
            </w:hyperlink>
          </w:p>
          <w:p w14:paraId="20C2D943" w14:textId="432D4A41" w:rsidR="00CE7DB4" w:rsidRPr="006366E6" w:rsidRDefault="00840F85" w:rsidP="006366E6">
            <w:pPr>
              <w:pStyle w:val="FSVtablebullet"/>
              <w:spacing w:before="120"/>
              <w:rPr>
                <w:color w:val="0072CE"/>
                <w:u w:val="dotted"/>
              </w:rPr>
            </w:pPr>
            <w:hyperlink r:id="rId135" w:history="1">
              <w:r w:rsidR="00CE7DB4" w:rsidRPr="00632018">
                <w:rPr>
                  <w:rStyle w:val="Hyperlink"/>
                </w:rPr>
                <w:t>Family violence after-hours crisis responses operational guidelines</w:t>
              </w:r>
            </w:hyperlink>
          </w:p>
        </w:tc>
        <w:tc>
          <w:tcPr>
            <w:tcW w:w="2977" w:type="dxa"/>
            <w:vMerge w:val="restart"/>
            <w:shd w:val="clear" w:color="auto" w:fill="D7E7F0" w:themeFill="accent1" w:themeFillTint="33"/>
          </w:tcPr>
          <w:p w14:paraId="6E15A46C" w14:textId="77777777" w:rsidR="00941A39" w:rsidRPr="001728D1" w:rsidRDefault="00941A39" w:rsidP="00CE7DB4">
            <w:pPr>
              <w:rPr>
                <w:rFonts w:ascii="Arial" w:hAnsi="Arial" w:cs="Arial"/>
              </w:rPr>
            </w:pPr>
          </w:p>
        </w:tc>
      </w:tr>
      <w:tr w:rsidR="00941A39" w:rsidRPr="001728D1" w14:paraId="726D82B9" w14:textId="77777777" w:rsidTr="0B8D9968">
        <w:trPr>
          <w:trHeight w:val="300"/>
        </w:trPr>
        <w:tc>
          <w:tcPr>
            <w:tcW w:w="439" w:type="dxa"/>
            <w:shd w:val="clear" w:color="auto" w:fill="D7E7F0" w:themeFill="accent1" w:themeFillTint="33"/>
          </w:tcPr>
          <w:p w14:paraId="598790B9" w14:textId="61C9E52C" w:rsidR="00941A39" w:rsidRPr="009016AE" w:rsidRDefault="00941A39" w:rsidP="00B028CA">
            <w:pPr>
              <w:spacing w:before="120"/>
              <w:rPr>
                <w:rFonts w:ascii="Arial" w:hAnsi="Arial" w:cs="Arial"/>
                <w:bCs/>
              </w:rPr>
            </w:pPr>
            <w:r w:rsidRPr="009016AE">
              <w:rPr>
                <w:rFonts w:ascii="Arial" w:hAnsi="Arial" w:cs="Arial"/>
                <w:bCs/>
              </w:rPr>
              <w:t>11</w:t>
            </w:r>
          </w:p>
        </w:tc>
        <w:tc>
          <w:tcPr>
            <w:tcW w:w="7353" w:type="dxa"/>
            <w:shd w:val="clear" w:color="auto" w:fill="D7E7F0" w:themeFill="accent1" w:themeFillTint="33"/>
          </w:tcPr>
          <w:p w14:paraId="40C7E00D" w14:textId="6F585D83" w:rsidR="00941A39" w:rsidRPr="00152560" w:rsidRDefault="00941A39" w:rsidP="00B028CA">
            <w:pPr>
              <w:spacing w:before="120"/>
              <w:rPr>
                <w:rFonts w:ascii="Arial" w:hAnsi="Arial" w:cs="Arial"/>
              </w:rPr>
            </w:pPr>
            <w:r w:rsidRPr="0B8D9968">
              <w:rPr>
                <w:rStyle w:val="normaltextrun"/>
                <w:rFonts w:ascii="Arial" w:hAnsi="Arial" w:cs="Arial"/>
              </w:rPr>
              <w:t>Where</w:t>
            </w:r>
            <w:r w:rsidR="008C233E" w:rsidRPr="0B8D9968">
              <w:rPr>
                <w:rStyle w:val="normaltextrun"/>
                <w:rFonts w:ascii="Arial" w:hAnsi="Arial" w:cs="Arial"/>
              </w:rPr>
              <w:t xml:space="preserve"> your service accepts</w:t>
            </w:r>
            <w:r w:rsidRPr="0B8D9968">
              <w:rPr>
                <w:rStyle w:val="normaltextrun"/>
                <w:rFonts w:ascii="Arial" w:hAnsi="Arial" w:cs="Arial"/>
              </w:rPr>
              <w:t xml:space="preserve"> a referral and the victim survivor </w:t>
            </w:r>
            <w:r w:rsidR="00390D44" w:rsidRPr="0B8D9968">
              <w:rPr>
                <w:rStyle w:val="normaltextrun"/>
                <w:rFonts w:ascii="Arial" w:hAnsi="Arial" w:cs="Arial"/>
              </w:rPr>
              <w:t xml:space="preserve">begins </w:t>
            </w:r>
            <w:r w:rsidRPr="0B8D9968">
              <w:rPr>
                <w:rStyle w:val="normaltextrun"/>
                <w:rFonts w:ascii="Arial" w:hAnsi="Arial" w:cs="Arial"/>
              </w:rPr>
              <w:t xml:space="preserve">their stay, inform </w:t>
            </w:r>
            <w:r w:rsidR="00B4275E" w:rsidRPr="0B8D9968">
              <w:rPr>
                <w:rStyle w:val="normaltextrun"/>
                <w:rFonts w:ascii="Arial" w:hAnsi="Arial" w:cs="Arial"/>
              </w:rPr>
              <w:t>safe steps</w:t>
            </w:r>
            <w:r w:rsidRPr="0B8D9968">
              <w:rPr>
                <w:rStyle w:val="normaltextrun"/>
                <w:rFonts w:ascii="Arial" w:hAnsi="Arial" w:cs="Arial"/>
              </w:rPr>
              <w:t xml:space="preserve"> and other relevant services (with informed consent) </w:t>
            </w:r>
            <w:r w:rsidR="00390D44" w:rsidRPr="0B8D9968">
              <w:rPr>
                <w:rStyle w:val="normaltextrun"/>
                <w:rFonts w:ascii="Arial" w:hAnsi="Arial" w:cs="Arial"/>
              </w:rPr>
              <w:t xml:space="preserve">within 48 hours </w:t>
            </w:r>
            <w:r w:rsidRPr="0B8D9968">
              <w:rPr>
                <w:rStyle w:val="normaltextrun"/>
                <w:rFonts w:ascii="Arial" w:hAnsi="Arial" w:cs="Arial"/>
              </w:rPr>
              <w:t xml:space="preserve">that the </w:t>
            </w:r>
            <w:r w:rsidR="006E5EAB" w:rsidRPr="0B8D9968">
              <w:rPr>
                <w:rStyle w:val="normaltextrun"/>
                <w:rFonts w:ascii="Arial" w:hAnsi="Arial" w:cs="Arial"/>
              </w:rPr>
              <w:t xml:space="preserve">victim survivor </w:t>
            </w:r>
            <w:r w:rsidRPr="0B8D9968">
              <w:rPr>
                <w:rStyle w:val="normaltextrun"/>
                <w:rFonts w:ascii="Arial" w:hAnsi="Arial" w:cs="Arial"/>
              </w:rPr>
              <w:t xml:space="preserve">is </w:t>
            </w:r>
            <w:r w:rsidR="00390D44" w:rsidRPr="0B8D9968">
              <w:rPr>
                <w:rStyle w:val="normaltextrun"/>
                <w:rFonts w:ascii="Arial" w:hAnsi="Arial" w:cs="Arial"/>
              </w:rPr>
              <w:t xml:space="preserve">staying </w:t>
            </w:r>
            <w:r w:rsidRPr="0B8D9968">
              <w:rPr>
                <w:rStyle w:val="normaltextrun"/>
                <w:rFonts w:ascii="Arial" w:hAnsi="Arial" w:cs="Arial"/>
              </w:rPr>
              <w:t xml:space="preserve">at </w:t>
            </w:r>
            <w:r w:rsidR="00B4275E" w:rsidRPr="0B8D9968">
              <w:rPr>
                <w:rStyle w:val="normaltextrun"/>
                <w:rFonts w:ascii="Arial" w:hAnsi="Arial" w:cs="Arial"/>
              </w:rPr>
              <w:t>your</w:t>
            </w:r>
            <w:r w:rsidRPr="0B8D9968">
              <w:rPr>
                <w:rStyle w:val="normaltextrun"/>
                <w:rFonts w:ascii="Arial" w:hAnsi="Arial" w:cs="Arial"/>
              </w:rPr>
              <w:t xml:space="preserve"> accommodation.</w:t>
            </w:r>
          </w:p>
        </w:tc>
        <w:tc>
          <w:tcPr>
            <w:tcW w:w="3685" w:type="dxa"/>
            <w:vMerge/>
          </w:tcPr>
          <w:p w14:paraId="4EEB1A34" w14:textId="77777777" w:rsidR="00941A39" w:rsidRPr="001728D1" w:rsidRDefault="00941A39" w:rsidP="00941A39">
            <w:pPr>
              <w:rPr>
                <w:rFonts w:ascii="Arial" w:hAnsi="Arial" w:cs="Arial"/>
                <w:bCs/>
                <w:i/>
                <w:iCs/>
              </w:rPr>
            </w:pPr>
          </w:p>
        </w:tc>
        <w:tc>
          <w:tcPr>
            <w:tcW w:w="2977" w:type="dxa"/>
            <w:vMerge/>
          </w:tcPr>
          <w:p w14:paraId="2C5921AC" w14:textId="77777777" w:rsidR="00941A39" w:rsidRPr="001728D1" w:rsidRDefault="00941A39" w:rsidP="00941A39">
            <w:pPr>
              <w:rPr>
                <w:rFonts w:ascii="Arial" w:hAnsi="Arial" w:cs="Arial"/>
              </w:rPr>
            </w:pPr>
          </w:p>
        </w:tc>
      </w:tr>
      <w:tr w:rsidR="00941A39" w:rsidRPr="001728D1" w14:paraId="6E829EB6" w14:textId="77777777" w:rsidTr="0B8D9968">
        <w:trPr>
          <w:trHeight w:val="300"/>
        </w:trPr>
        <w:tc>
          <w:tcPr>
            <w:tcW w:w="439" w:type="dxa"/>
            <w:shd w:val="clear" w:color="auto" w:fill="D7E7F0" w:themeFill="accent1" w:themeFillTint="33"/>
          </w:tcPr>
          <w:p w14:paraId="598D8126" w14:textId="61D694E9" w:rsidR="00941A39" w:rsidRPr="009016AE" w:rsidRDefault="00941A39" w:rsidP="00B028CA">
            <w:pPr>
              <w:spacing w:before="120"/>
              <w:rPr>
                <w:rFonts w:ascii="Arial" w:hAnsi="Arial" w:cs="Arial"/>
                <w:bCs/>
              </w:rPr>
            </w:pPr>
            <w:r w:rsidRPr="009016AE">
              <w:rPr>
                <w:rFonts w:ascii="Arial" w:hAnsi="Arial" w:cs="Arial"/>
                <w:bCs/>
              </w:rPr>
              <w:lastRenderedPageBreak/>
              <w:t>12</w:t>
            </w:r>
          </w:p>
        </w:tc>
        <w:tc>
          <w:tcPr>
            <w:tcW w:w="7353" w:type="dxa"/>
            <w:shd w:val="clear" w:color="auto" w:fill="D7E7F0" w:themeFill="accent1" w:themeFillTint="33"/>
          </w:tcPr>
          <w:p w14:paraId="24A0862B" w14:textId="47F13820" w:rsidR="00941A39" w:rsidRPr="00152560" w:rsidRDefault="00941A39" w:rsidP="00B028CA">
            <w:pPr>
              <w:spacing w:before="120"/>
              <w:rPr>
                <w:rFonts w:ascii="Arial" w:hAnsi="Arial" w:cs="Arial"/>
              </w:rPr>
            </w:pPr>
            <w:r>
              <w:rPr>
                <w:rStyle w:val="normaltextrun"/>
                <w:rFonts w:ascii="Arial" w:hAnsi="Arial" w:cs="Arial"/>
              </w:rPr>
              <w:t>C</w:t>
            </w:r>
            <w:r w:rsidRPr="00152560">
              <w:rPr>
                <w:rStyle w:val="normaltextrun"/>
                <w:rFonts w:ascii="Arial" w:hAnsi="Arial" w:cs="Arial"/>
              </w:rPr>
              <w:t xml:space="preserve">oordinate with </w:t>
            </w:r>
            <w:r w:rsidR="00B4275E">
              <w:rPr>
                <w:rStyle w:val="normaltextrun"/>
                <w:rFonts w:ascii="Arial" w:hAnsi="Arial" w:cs="Arial"/>
              </w:rPr>
              <w:t>safe steps</w:t>
            </w:r>
            <w:r w:rsidRPr="00152560">
              <w:rPr>
                <w:rStyle w:val="normaltextrun"/>
                <w:rFonts w:ascii="Arial" w:hAnsi="Arial" w:cs="Arial"/>
              </w:rPr>
              <w:t xml:space="preserve"> </w:t>
            </w:r>
            <w:r w:rsidR="00AF41E2" w:rsidRPr="00152560">
              <w:rPr>
                <w:rStyle w:val="normaltextrun"/>
                <w:rFonts w:ascii="Arial" w:hAnsi="Arial" w:cs="Arial"/>
              </w:rPr>
              <w:t xml:space="preserve">to </w:t>
            </w:r>
            <w:r w:rsidR="00AF41E2" w:rsidRPr="0B8D9968">
              <w:rPr>
                <w:rFonts w:ascii="Arial" w:hAnsi="Arial" w:cs="Arial"/>
              </w:rPr>
              <w:t>s</w:t>
            </w:r>
            <w:r w:rsidR="00AF41E2" w:rsidRPr="00152560">
              <w:rPr>
                <w:rStyle w:val="normaltextrun"/>
                <w:rFonts w:ascii="Arial" w:hAnsi="Arial" w:cs="Arial"/>
              </w:rPr>
              <w:t>ecure alternative accommodation</w:t>
            </w:r>
            <w:r w:rsidR="00AF41E2" w:rsidRPr="0B8D9968">
              <w:rPr>
                <w:rFonts w:ascii="Arial" w:hAnsi="Arial" w:cs="Arial"/>
              </w:rPr>
              <w:t xml:space="preserve"> </w:t>
            </w:r>
            <w:r w:rsidRPr="0B8D9968">
              <w:rPr>
                <w:rFonts w:ascii="Arial" w:hAnsi="Arial" w:cs="Arial"/>
              </w:rPr>
              <w:t xml:space="preserve">if </w:t>
            </w:r>
            <w:r w:rsidR="00B4275E" w:rsidRPr="0B8D9968">
              <w:rPr>
                <w:rFonts w:ascii="Arial" w:hAnsi="Arial" w:cs="Arial"/>
              </w:rPr>
              <w:t xml:space="preserve">a referred </w:t>
            </w:r>
            <w:r w:rsidRPr="0B8D9968">
              <w:rPr>
                <w:rFonts w:ascii="Arial" w:hAnsi="Arial" w:cs="Arial"/>
              </w:rPr>
              <w:t xml:space="preserve">victim survivor finds that </w:t>
            </w:r>
            <w:r w:rsidR="00B4275E" w:rsidRPr="0B8D9968">
              <w:rPr>
                <w:rFonts w:ascii="Arial" w:hAnsi="Arial" w:cs="Arial"/>
              </w:rPr>
              <w:t>your</w:t>
            </w:r>
            <w:r w:rsidRPr="0B8D9968">
              <w:rPr>
                <w:rFonts w:ascii="Arial" w:hAnsi="Arial" w:cs="Arial"/>
              </w:rPr>
              <w:t xml:space="preserve"> facility is not suitable</w:t>
            </w:r>
            <w:r w:rsidRPr="00152560">
              <w:rPr>
                <w:rStyle w:val="normaltextrun"/>
                <w:rFonts w:ascii="Arial" w:hAnsi="Arial" w:cs="Arial"/>
              </w:rPr>
              <w:t>.</w:t>
            </w:r>
            <w:r w:rsidR="00137B17" w:rsidRPr="0B8D9968">
              <w:rPr>
                <w:rStyle w:val="FootnoteReference"/>
                <w:rFonts w:ascii="Arial" w:hAnsi="Arial" w:cs="Arial"/>
              </w:rPr>
              <w:t xml:space="preserve"> </w:t>
            </w:r>
            <w:r w:rsidR="00137B17" w:rsidRPr="0B8D9968">
              <w:rPr>
                <w:rStyle w:val="FootnoteReference"/>
                <w:rFonts w:ascii="Arial" w:hAnsi="Arial" w:cs="Arial"/>
              </w:rPr>
              <w:footnoteReference w:id="21"/>
            </w:r>
            <w:r w:rsidR="00390D44" w:rsidRPr="00390D44">
              <w:rPr>
                <w:vertAlign w:val="superscript"/>
              </w:rPr>
              <w:t>,</w:t>
            </w:r>
            <w:r w:rsidRPr="00152560">
              <w:rPr>
                <w:rStyle w:val="FootnoteReference"/>
                <w:rFonts w:ascii="Arial" w:hAnsi="Arial" w:cs="Arial"/>
              </w:rPr>
              <w:footnoteReference w:id="22"/>
            </w:r>
          </w:p>
        </w:tc>
        <w:tc>
          <w:tcPr>
            <w:tcW w:w="3685" w:type="dxa"/>
            <w:vMerge/>
          </w:tcPr>
          <w:p w14:paraId="3D47E0A9" w14:textId="77777777" w:rsidR="00941A39" w:rsidRPr="001728D1" w:rsidRDefault="00941A39" w:rsidP="00941A39">
            <w:pPr>
              <w:rPr>
                <w:rFonts w:ascii="Arial" w:hAnsi="Arial" w:cs="Arial"/>
                <w:bCs/>
                <w:i/>
                <w:iCs/>
              </w:rPr>
            </w:pPr>
          </w:p>
        </w:tc>
        <w:tc>
          <w:tcPr>
            <w:tcW w:w="2977" w:type="dxa"/>
            <w:vMerge/>
          </w:tcPr>
          <w:p w14:paraId="09828059" w14:textId="77777777" w:rsidR="00941A39" w:rsidRPr="001728D1" w:rsidRDefault="00941A39" w:rsidP="00941A39">
            <w:pPr>
              <w:rPr>
                <w:rFonts w:ascii="Arial" w:hAnsi="Arial" w:cs="Arial"/>
              </w:rPr>
            </w:pPr>
          </w:p>
        </w:tc>
      </w:tr>
      <w:tr w:rsidR="00941A39" w:rsidRPr="001728D1" w14:paraId="705FF2ED" w14:textId="77777777" w:rsidTr="0B8D9968">
        <w:trPr>
          <w:cantSplit/>
          <w:trHeight w:val="300"/>
        </w:trPr>
        <w:tc>
          <w:tcPr>
            <w:tcW w:w="439" w:type="dxa"/>
            <w:shd w:val="clear" w:color="auto" w:fill="D7E7F0" w:themeFill="accent1" w:themeFillTint="33"/>
          </w:tcPr>
          <w:p w14:paraId="36383440" w14:textId="3F29C25C" w:rsidR="00941A39" w:rsidRPr="009016AE" w:rsidRDefault="00941A39" w:rsidP="00B028CA">
            <w:pPr>
              <w:spacing w:before="120"/>
              <w:rPr>
                <w:rFonts w:ascii="Arial" w:hAnsi="Arial" w:cs="Arial"/>
                <w:bCs/>
              </w:rPr>
            </w:pPr>
            <w:r w:rsidRPr="009016AE">
              <w:rPr>
                <w:rFonts w:ascii="Arial" w:hAnsi="Arial" w:cs="Arial"/>
                <w:bCs/>
              </w:rPr>
              <w:t>13</w:t>
            </w:r>
          </w:p>
        </w:tc>
        <w:tc>
          <w:tcPr>
            <w:tcW w:w="7353" w:type="dxa"/>
            <w:shd w:val="clear" w:color="auto" w:fill="D7E7F0" w:themeFill="accent1" w:themeFillTint="33"/>
          </w:tcPr>
          <w:p w14:paraId="25395744" w14:textId="33B4FFC1" w:rsidR="00941A39" w:rsidRPr="00152560" w:rsidRDefault="00941A39" w:rsidP="00B028CA">
            <w:pPr>
              <w:spacing w:before="120"/>
              <w:rPr>
                <w:rFonts w:ascii="Arial" w:hAnsi="Arial" w:cs="Arial"/>
              </w:rPr>
            </w:pPr>
            <w:r w:rsidRPr="0B8D9968">
              <w:rPr>
                <w:rStyle w:val="normaltextrun"/>
                <w:rFonts w:ascii="Arial" w:hAnsi="Arial" w:cs="Arial"/>
              </w:rPr>
              <w:t>Ensure processes are welcoming and include a full orientation for all victim survivors in the family group to the accommodation service</w:t>
            </w:r>
            <w:r w:rsidR="00390D44" w:rsidRPr="0B8D9968">
              <w:rPr>
                <w:rStyle w:val="normaltextrun"/>
                <w:rFonts w:ascii="Arial" w:hAnsi="Arial" w:cs="Arial"/>
              </w:rPr>
              <w:t>. This</w:t>
            </w:r>
            <w:r w:rsidRPr="0B8D9968">
              <w:rPr>
                <w:rStyle w:val="normaltextrun"/>
                <w:rFonts w:ascii="Arial" w:hAnsi="Arial" w:cs="Arial"/>
              </w:rPr>
              <w:t xml:space="preserve"> includ</w:t>
            </w:r>
            <w:r w:rsidR="00390D44" w:rsidRPr="0B8D9968">
              <w:rPr>
                <w:rStyle w:val="normaltextrun"/>
                <w:rFonts w:ascii="Arial" w:hAnsi="Arial" w:cs="Arial"/>
              </w:rPr>
              <w:t>es</w:t>
            </w:r>
            <w:r w:rsidRPr="0B8D9968">
              <w:rPr>
                <w:rStyle w:val="normaltextrun"/>
                <w:rFonts w:ascii="Arial" w:hAnsi="Arial" w:cs="Arial"/>
              </w:rPr>
              <w:t xml:space="preserve"> invitations to </w:t>
            </w:r>
            <w:r w:rsidR="00390D44" w:rsidRPr="0B8D9968">
              <w:rPr>
                <w:rStyle w:val="normaltextrun"/>
                <w:rFonts w:ascii="Arial" w:hAnsi="Arial" w:cs="Arial"/>
              </w:rPr>
              <w:t xml:space="preserve">take part </w:t>
            </w:r>
            <w:r w:rsidRPr="0B8D9968">
              <w:rPr>
                <w:rStyle w:val="normaltextrun"/>
                <w:rFonts w:ascii="Arial" w:hAnsi="Arial" w:cs="Arial"/>
              </w:rPr>
              <w:t>in everyday decision making and choices about personal routines and use of common areas and resources.</w:t>
            </w:r>
          </w:p>
        </w:tc>
        <w:tc>
          <w:tcPr>
            <w:tcW w:w="3685" w:type="dxa"/>
            <w:vMerge/>
          </w:tcPr>
          <w:p w14:paraId="23D58147" w14:textId="77777777" w:rsidR="00941A39" w:rsidRPr="001728D1" w:rsidRDefault="00941A39" w:rsidP="00941A39">
            <w:pPr>
              <w:rPr>
                <w:rFonts w:ascii="Arial" w:hAnsi="Arial" w:cs="Arial"/>
                <w:bCs/>
                <w:i/>
                <w:iCs/>
              </w:rPr>
            </w:pPr>
          </w:p>
        </w:tc>
        <w:tc>
          <w:tcPr>
            <w:tcW w:w="2977" w:type="dxa"/>
            <w:vMerge/>
          </w:tcPr>
          <w:p w14:paraId="50CD55C3" w14:textId="77777777" w:rsidR="00941A39" w:rsidRPr="001728D1" w:rsidRDefault="00941A39" w:rsidP="00941A39">
            <w:pPr>
              <w:rPr>
                <w:rFonts w:ascii="Arial" w:hAnsi="Arial" w:cs="Arial"/>
              </w:rPr>
            </w:pPr>
          </w:p>
        </w:tc>
      </w:tr>
      <w:tr w:rsidR="00941A39" w:rsidRPr="001728D1" w14:paraId="5769B806" w14:textId="77777777" w:rsidTr="0B8D9968">
        <w:trPr>
          <w:trHeight w:val="300"/>
        </w:trPr>
        <w:tc>
          <w:tcPr>
            <w:tcW w:w="439" w:type="dxa"/>
            <w:shd w:val="clear" w:color="auto" w:fill="D7E7F0" w:themeFill="accent1" w:themeFillTint="33"/>
          </w:tcPr>
          <w:p w14:paraId="2BF76D2D" w14:textId="12CB49F6" w:rsidR="00941A39" w:rsidRPr="009016AE" w:rsidRDefault="00941A39" w:rsidP="00B028CA">
            <w:pPr>
              <w:spacing w:before="120"/>
              <w:rPr>
                <w:rFonts w:ascii="Arial" w:hAnsi="Arial" w:cs="Arial"/>
                <w:bCs/>
              </w:rPr>
            </w:pPr>
            <w:r w:rsidRPr="009016AE">
              <w:rPr>
                <w:rFonts w:ascii="Arial" w:hAnsi="Arial" w:cs="Arial"/>
                <w:bCs/>
              </w:rPr>
              <w:t>14</w:t>
            </w:r>
          </w:p>
        </w:tc>
        <w:tc>
          <w:tcPr>
            <w:tcW w:w="7353" w:type="dxa"/>
            <w:shd w:val="clear" w:color="auto" w:fill="D7E7F0" w:themeFill="accent1" w:themeFillTint="33"/>
          </w:tcPr>
          <w:p w14:paraId="4E243395" w14:textId="536F181F" w:rsidR="00941A39" w:rsidRPr="00152560" w:rsidRDefault="00941A39" w:rsidP="00B028CA">
            <w:pPr>
              <w:spacing w:before="120"/>
              <w:rPr>
                <w:rFonts w:ascii="Arial" w:hAnsi="Arial" w:cs="Arial"/>
              </w:rPr>
            </w:pPr>
            <w:r w:rsidRPr="0B8D9968">
              <w:rPr>
                <w:rFonts w:ascii="Arial" w:hAnsi="Arial" w:cs="Arial"/>
              </w:rPr>
              <w:t>Ensure victim survivors are actively engaged to inform facility rules and routines</w:t>
            </w:r>
            <w:r w:rsidR="00390D44" w:rsidRPr="0B8D9968">
              <w:rPr>
                <w:rFonts w:ascii="Arial" w:hAnsi="Arial" w:cs="Arial"/>
              </w:rPr>
              <w:t>.</w:t>
            </w:r>
            <w:r w:rsidR="00390D44">
              <w:t xml:space="preserve"> </w:t>
            </w:r>
            <w:r w:rsidR="00390D44" w:rsidRPr="0B8D9968">
              <w:rPr>
                <w:rFonts w:ascii="Arial" w:hAnsi="Arial" w:cs="Arial"/>
              </w:rPr>
              <w:t>S</w:t>
            </w:r>
            <w:r w:rsidRPr="0B8D9968">
              <w:rPr>
                <w:rFonts w:ascii="Arial" w:hAnsi="Arial" w:cs="Arial"/>
              </w:rPr>
              <w:t xml:space="preserve">upport </w:t>
            </w:r>
            <w:r w:rsidR="00390D44" w:rsidRPr="0B8D9968">
              <w:rPr>
                <w:rFonts w:ascii="Arial" w:hAnsi="Arial" w:cs="Arial"/>
              </w:rPr>
              <w:t xml:space="preserve">staff </w:t>
            </w:r>
            <w:r w:rsidRPr="0B8D9968">
              <w:rPr>
                <w:rFonts w:ascii="Arial" w:hAnsi="Arial" w:cs="Arial"/>
              </w:rPr>
              <w:t>to apply rules consistently and fairly</w:t>
            </w:r>
            <w:r w:rsidR="00390D44" w:rsidRPr="0B8D9968">
              <w:rPr>
                <w:rFonts w:ascii="Arial" w:hAnsi="Arial" w:cs="Arial"/>
              </w:rPr>
              <w:t>.</w:t>
            </w:r>
            <w:r w:rsidRPr="0B8D9968">
              <w:rPr>
                <w:rFonts w:ascii="Arial" w:hAnsi="Arial" w:cs="Arial"/>
              </w:rPr>
              <w:t xml:space="preserve"> </w:t>
            </w:r>
            <w:r w:rsidR="00390D44" w:rsidRPr="0B8D9968">
              <w:rPr>
                <w:rFonts w:ascii="Arial" w:hAnsi="Arial" w:cs="Arial"/>
              </w:rPr>
              <w:t>To prevent homelessness, evicting</w:t>
            </w:r>
            <w:r w:rsidR="00390D44">
              <w:t xml:space="preserve"> </w:t>
            </w:r>
            <w:r w:rsidRPr="0B8D9968">
              <w:rPr>
                <w:rFonts w:ascii="Arial" w:hAnsi="Arial" w:cs="Arial"/>
              </w:rPr>
              <w:t>residents for rule breaches is always a last resort.</w:t>
            </w:r>
          </w:p>
        </w:tc>
        <w:tc>
          <w:tcPr>
            <w:tcW w:w="3685" w:type="dxa"/>
            <w:vMerge/>
          </w:tcPr>
          <w:p w14:paraId="5DDBCBF8" w14:textId="77777777" w:rsidR="00941A39" w:rsidRPr="001728D1" w:rsidRDefault="00941A39" w:rsidP="00941A39">
            <w:pPr>
              <w:rPr>
                <w:rFonts w:ascii="Arial" w:hAnsi="Arial" w:cs="Arial"/>
                <w:bCs/>
                <w:i/>
                <w:iCs/>
              </w:rPr>
            </w:pPr>
          </w:p>
        </w:tc>
        <w:tc>
          <w:tcPr>
            <w:tcW w:w="2977" w:type="dxa"/>
            <w:vMerge/>
          </w:tcPr>
          <w:p w14:paraId="542CD810" w14:textId="77777777" w:rsidR="00941A39" w:rsidRPr="001728D1" w:rsidRDefault="00941A39" w:rsidP="00941A39">
            <w:pPr>
              <w:rPr>
                <w:rFonts w:ascii="Arial" w:hAnsi="Arial" w:cs="Arial"/>
              </w:rPr>
            </w:pPr>
          </w:p>
        </w:tc>
      </w:tr>
      <w:tr w:rsidR="00941A39" w:rsidRPr="001728D1" w14:paraId="119DCD04" w14:textId="77777777" w:rsidTr="0B8D9968">
        <w:trPr>
          <w:trHeight w:val="300"/>
        </w:trPr>
        <w:tc>
          <w:tcPr>
            <w:tcW w:w="439" w:type="dxa"/>
            <w:shd w:val="clear" w:color="auto" w:fill="D7E7F0" w:themeFill="accent1" w:themeFillTint="33"/>
          </w:tcPr>
          <w:p w14:paraId="0DC5B2B2" w14:textId="252F6FB8" w:rsidR="00941A39" w:rsidRPr="009016AE" w:rsidRDefault="00941A39" w:rsidP="00B028CA">
            <w:pPr>
              <w:spacing w:before="120"/>
              <w:rPr>
                <w:rFonts w:ascii="Arial" w:hAnsi="Arial" w:cs="Arial"/>
                <w:bCs/>
              </w:rPr>
            </w:pPr>
            <w:r w:rsidRPr="009016AE">
              <w:rPr>
                <w:rFonts w:ascii="Arial" w:hAnsi="Arial" w:cs="Arial"/>
                <w:bCs/>
              </w:rPr>
              <w:t>15</w:t>
            </w:r>
          </w:p>
        </w:tc>
        <w:tc>
          <w:tcPr>
            <w:tcW w:w="7353" w:type="dxa"/>
            <w:shd w:val="clear" w:color="auto" w:fill="D7E7F0" w:themeFill="accent1" w:themeFillTint="33"/>
          </w:tcPr>
          <w:p w14:paraId="74651B72" w14:textId="46F67D78" w:rsidR="00941A39" w:rsidRPr="001728D1" w:rsidRDefault="00941A39" w:rsidP="00B028CA">
            <w:pPr>
              <w:spacing w:before="120"/>
              <w:rPr>
                <w:rFonts w:ascii="Arial" w:hAnsi="Arial" w:cs="Arial"/>
              </w:rPr>
            </w:pPr>
            <w:r w:rsidRPr="0B8D9968">
              <w:rPr>
                <w:rFonts w:ascii="Arial" w:hAnsi="Arial" w:cs="Arial"/>
              </w:rPr>
              <w:t>Ensure processes minimise multiple relocations of victim survivors through the service system by having flexible stay duration arrangements in place</w:t>
            </w:r>
            <w:r w:rsidR="003E0689" w:rsidRPr="0B8D9968">
              <w:rPr>
                <w:rFonts w:ascii="Arial" w:hAnsi="Arial" w:cs="Arial"/>
              </w:rPr>
              <w:t>.</w:t>
            </w:r>
            <w:r w:rsidR="008C233E" w:rsidRPr="0B8D9968">
              <w:rPr>
                <w:rFonts w:ascii="Arial" w:hAnsi="Arial" w:cs="Arial"/>
              </w:rPr>
              <w:t xml:space="preserve"> Tailor these</w:t>
            </w:r>
            <w:r w:rsidRPr="0B8D9968">
              <w:rPr>
                <w:rFonts w:ascii="Arial" w:hAnsi="Arial" w:cs="Arial"/>
              </w:rPr>
              <w:t xml:space="preserve"> to individual needs and safety requirements. </w:t>
            </w:r>
          </w:p>
        </w:tc>
        <w:tc>
          <w:tcPr>
            <w:tcW w:w="3685" w:type="dxa"/>
            <w:vMerge/>
          </w:tcPr>
          <w:p w14:paraId="65DADAE0" w14:textId="77777777" w:rsidR="00941A39" w:rsidRPr="001728D1" w:rsidRDefault="00941A39" w:rsidP="00941A39">
            <w:pPr>
              <w:rPr>
                <w:rFonts w:ascii="Arial" w:hAnsi="Arial" w:cs="Arial"/>
                <w:bCs/>
                <w:i/>
                <w:iCs/>
              </w:rPr>
            </w:pPr>
          </w:p>
        </w:tc>
        <w:tc>
          <w:tcPr>
            <w:tcW w:w="2977" w:type="dxa"/>
            <w:vMerge/>
          </w:tcPr>
          <w:p w14:paraId="180BA3F6" w14:textId="77777777" w:rsidR="00941A39" w:rsidRPr="001728D1" w:rsidRDefault="00941A39" w:rsidP="00941A39">
            <w:pPr>
              <w:rPr>
                <w:rFonts w:ascii="Arial" w:hAnsi="Arial" w:cs="Arial"/>
              </w:rPr>
            </w:pPr>
          </w:p>
        </w:tc>
      </w:tr>
      <w:tr w:rsidR="00941A39" w:rsidRPr="001728D1" w14:paraId="181D744D" w14:textId="77777777" w:rsidTr="0B8D9968">
        <w:trPr>
          <w:trHeight w:val="300"/>
        </w:trPr>
        <w:tc>
          <w:tcPr>
            <w:tcW w:w="439" w:type="dxa"/>
            <w:shd w:val="clear" w:color="auto" w:fill="D7E7F0" w:themeFill="accent1" w:themeFillTint="33"/>
          </w:tcPr>
          <w:p w14:paraId="6DCED237" w14:textId="7FF2DB0C" w:rsidR="00941A39" w:rsidRPr="009016AE" w:rsidRDefault="00941A39" w:rsidP="00B028CA">
            <w:pPr>
              <w:spacing w:before="120"/>
              <w:rPr>
                <w:rFonts w:ascii="Arial" w:hAnsi="Arial" w:cs="Arial"/>
                <w:bCs/>
              </w:rPr>
            </w:pPr>
            <w:r w:rsidRPr="009016AE">
              <w:rPr>
                <w:rFonts w:ascii="Arial" w:hAnsi="Arial" w:cs="Arial"/>
                <w:bCs/>
              </w:rPr>
              <w:t>16</w:t>
            </w:r>
          </w:p>
        </w:tc>
        <w:tc>
          <w:tcPr>
            <w:tcW w:w="7353" w:type="dxa"/>
            <w:shd w:val="clear" w:color="auto" w:fill="D7E7F0" w:themeFill="accent1" w:themeFillTint="33"/>
          </w:tcPr>
          <w:p w14:paraId="326377ED" w14:textId="76D92695" w:rsidR="00941A39" w:rsidRPr="001728D1" w:rsidRDefault="00941A39" w:rsidP="00B028CA">
            <w:pPr>
              <w:spacing w:before="120"/>
              <w:rPr>
                <w:rFonts w:ascii="Arial" w:hAnsi="Arial" w:cs="Arial"/>
              </w:rPr>
            </w:pPr>
            <w:r w:rsidRPr="0B8D9968">
              <w:rPr>
                <w:rStyle w:val="eop"/>
                <w:rFonts w:ascii="Arial" w:hAnsi="Arial" w:cs="Arial"/>
              </w:rPr>
              <w:t>Keep a vacancy for victim survivors that must leave the family violence accommodation service to receive treatment for any health-related crisis (</w:t>
            </w:r>
            <w:r w:rsidR="00BE656D" w:rsidRPr="0B8D9968">
              <w:rPr>
                <w:rStyle w:val="eop"/>
                <w:rFonts w:ascii="Arial" w:hAnsi="Arial" w:cs="Arial"/>
              </w:rPr>
              <w:t>for example</w:t>
            </w:r>
            <w:r w:rsidR="00B138B7" w:rsidRPr="0B8D9968">
              <w:rPr>
                <w:rStyle w:val="eop"/>
                <w:rFonts w:ascii="Arial" w:hAnsi="Arial" w:cs="Arial"/>
              </w:rPr>
              <w:t>,</w:t>
            </w:r>
            <w:r w:rsidRPr="0B8D9968">
              <w:rPr>
                <w:rStyle w:val="eop"/>
                <w:rFonts w:ascii="Arial" w:hAnsi="Arial" w:cs="Arial"/>
              </w:rPr>
              <w:t xml:space="preserve"> </w:t>
            </w:r>
            <w:r w:rsidR="00AF41E2" w:rsidRPr="0B8D9968">
              <w:rPr>
                <w:rStyle w:val="eop"/>
                <w:rFonts w:ascii="Arial" w:hAnsi="Arial" w:cs="Arial"/>
              </w:rPr>
              <w:t xml:space="preserve">a </w:t>
            </w:r>
            <w:r w:rsidRPr="0B8D9968">
              <w:rPr>
                <w:rStyle w:val="eop"/>
                <w:rFonts w:ascii="Arial" w:hAnsi="Arial" w:cs="Arial"/>
              </w:rPr>
              <w:t>mental health crisis episode) wherever possible</w:t>
            </w:r>
            <w:r w:rsidR="00B4275E" w:rsidRPr="0B8D9968">
              <w:rPr>
                <w:rStyle w:val="eop"/>
                <w:rFonts w:ascii="Arial" w:hAnsi="Arial" w:cs="Arial"/>
              </w:rPr>
              <w:t>.</w:t>
            </w:r>
          </w:p>
        </w:tc>
        <w:tc>
          <w:tcPr>
            <w:tcW w:w="3685" w:type="dxa"/>
            <w:vMerge/>
          </w:tcPr>
          <w:p w14:paraId="2CFC80F6" w14:textId="77777777" w:rsidR="00941A39" w:rsidRPr="001728D1" w:rsidRDefault="00941A39" w:rsidP="00941A39">
            <w:pPr>
              <w:rPr>
                <w:rFonts w:ascii="Arial" w:hAnsi="Arial" w:cs="Arial"/>
                <w:bCs/>
                <w:i/>
                <w:iCs/>
              </w:rPr>
            </w:pPr>
          </w:p>
        </w:tc>
        <w:tc>
          <w:tcPr>
            <w:tcW w:w="2977" w:type="dxa"/>
            <w:vMerge/>
          </w:tcPr>
          <w:p w14:paraId="6DEC2A3E" w14:textId="77777777" w:rsidR="00941A39" w:rsidRPr="001728D1" w:rsidRDefault="00941A39" w:rsidP="00941A39">
            <w:pPr>
              <w:rPr>
                <w:rFonts w:ascii="Arial" w:hAnsi="Arial" w:cs="Arial"/>
              </w:rPr>
            </w:pPr>
          </w:p>
        </w:tc>
      </w:tr>
      <w:tr w:rsidR="00941A39" w:rsidRPr="001728D1" w14:paraId="0A219A33" w14:textId="77777777" w:rsidTr="0B8D9968">
        <w:trPr>
          <w:trHeight w:val="300"/>
        </w:trPr>
        <w:tc>
          <w:tcPr>
            <w:tcW w:w="439" w:type="dxa"/>
            <w:shd w:val="clear" w:color="auto" w:fill="D7E7F0" w:themeFill="accent1" w:themeFillTint="33"/>
          </w:tcPr>
          <w:p w14:paraId="512A1D55" w14:textId="45FCAE18" w:rsidR="00941A39" w:rsidRPr="009016AE" w:rsidRDefault="00941A39" w:rsidP="00B028CA">
            <w:pPr>
              <w:spacing w:before="120"/>
              <w:rPr>
                <w:rFonts w:ascii="Arial" w:hAnsi="Arial" w:cs="Arial"/>
                <w:bCs/>
              </w:rPr>
            </w:pPr>
            <w:r w:rsidRPr="009016AE">
              <w:rPr>
                <w:rFonts w:ascii="Arial" w:hAnsi="Arial" w:cs="Arial"/>
                <w:bCs/>
              </w:rPr>
              <w:t>17</w:t>
            </w:r>
          </w:p>
        </w:tc>
        <w:tc>
          <w:tcPr>
            <w:tcW w:w="7353" w:type="dxa"/>
            <w:shd w:val="clear" w:color="auto" w:fill="D7E7F0" w:themeFill="accent1" w:themeFillTint="33"/>
          </w:tcPr>
          <w:p w14:paraId="57B41FB8" w14:textId="36C64D91" w:rsidR="00941A39" w:rsidRPr="001728D1" w:rsidRDefault="00941A39" w:rsidP="00B028CA">
            <w:pPr>
              <w:spacing w:before="120"/>
              <w:rPr>
                <w:rStyle w:val="eop"/>
                <w:rFonts w:ascii="Arial" w:hAnsi="Arial" w:cs="Arial"/>
              </w:rPr>
            </w:pPr>
            <w:r w:rsidRPr="0B8D9968">
              <w:rPr>
                <w:rFonts w:ascii="Arial" w:hAnsi="Arial" w:cs="Arial"/>
              </w:rPr>
              <w:t xml:space="preserve">In the event of the refuge placement breaking down before a planned exit date due to a safety breach or other risk issue, notify </w:t>
            </w:r>
            <w:r w:rsidR="009A28BC" w:rsidRPr="0B8D9968">
              <w:rPr>
                <w:rFonts w:ascii="Arial" w:hAnsi="Arial" w:cs="Arial"/>
              </w:rPr>
              <w:t>safe steps</w:t>
            </w:r>
            <w:r w:rsidR="003E0689" w:rsidRPr="0B8D9968">
              <w:rPr>
                <w:rFonts w:ascii="Arial" w:hAnsi="Arial" w:cs="Arial"/>
              </w:rPr>
              <w:t>.</w:t>
            </w:r>
            <w:r w:rsidRPr="0B8D9968">
              <w:rPr>
                <w:rFonts w:ascii="Arial" w:hAnsi="Arial" w:cs="Arial"/>
              </w:rPr>
              <w:t xml:space="preserve"> </w:t>
            </w:r>
            <w:r w:rsidR="003E0689" w:rsidRPr="0B8D9968">
              <w:rPr>
                <w:rFonts w:ascii="Arial" w:hAnsi="Arial" w:cs="Arial"/>
              </w:rPr>
              <w:t>W</w:t>
            </w:r>
            <w:r w:rsidRPr="0B8D9968">
              <w:rPr>
                <w:rFonts w:ascii="Arial" w:hAnsi="Arial" w:cs="Arial"/>
              </w:rPr>
              <w:t>herever possible, support the victim survivor to secure suitable, safe alternative accommodation.</w:t>
            </w:r>
            <w:r w:rsidR="003A4B06" w:rsidRPr="0B8D9968">
              <w:rPr>
                <w:rFonts w:ascii="Arial" w:hAnsi="Arial" w:cs="Arial"/>
              </w:rPr>
              <w:t xml:space="preserve"> </w:t>
            </w:r>
          </w:p>
        </w:tc>
        <w:tc>
          <w:tcPr>
            <w:tcW w:w="3685" w:type="dxa"/>
            <w:vMerge/>
          </w:tcPr>
          <w:p w14:paraId="3431A784" w14:textId="77777777" w:rsidR="00941A39" w:rsidRPr="001728D1" w:rsidRDefault="00941A39" w:rsidP="00941A39">
            <w:pPr>
              <w:rPr>
                <w:rFonts w:ascii="Arial" w:hAnsi="Arial" w:cs="Arial"/>
                <w:bCs/>
                <w:i/>
                <w:iCs/>
              </w:rPr>
            </w:pPr>
          </w:p>
        </w:tc>
        <w:tc>
          <w:tcPr>
            <w:tcW w:w="2977" w:type="dxa"/>
            <w:vMerge/>
          </w:tcPr>
          <w:p w14:paraId="6FF44C57" w14:textId="77777777" w:rsidR="00941A39" w:rsidRPr="001728D1" w:rsidRDefault="00941A39" w:rsidP="00941A39">
            <w:pPr>
              <w:rPr>
                <w:rFonts w:ascii="Arial" w:hAnsi="Arial" w:cs="Arial"/>
              </w:rPr>
            </w:pPr>
          </w:p>
        </w:tc>
      </w:tr>
    </w:tbl>
    <w:p w14:paraId="49E6342B" w14:textId="77777777" w:rsidR="009016AE" w:rsidRDefault="009016AE" w:rsidP="00BA65B0">
      <w:pPr>
        <w:rPr>
          <w:rFonts w:ascii="Arial" w:hAnsi="Arial" w:cs="Arial"/>
        </w:rPr>
        <w:sectPr w:rsidR="009016AE" w:rsidSect="00455E7B">
          <w:footnotePr>
            <w:numFmt w:val="lowerRoman"/>
          </w:footnotePr>
          <w:endnotePr>
            <w:numFmt w:val="decimal"/>
          </w:endnotePr>
          <w:pgSz w:w="16838" w:h="11906" w:orient="landscape"/>
          <w:pgMar w:top="1440" w:right="1440" w:bottom="993" w:left="1440" w:header="708" w:footer="0" w:gutter="0"/>
          <w:cols w:space="720"/>
          <w:docGrid w:linePitch="299"/>
        </w:sectPr>
      </w:pPr>
    </w:p>
    <w:p w14:paraId="7E841BA7" w14:textId="77777777" w:rsidR="0091677B" w:rsidRPr="0091677B" w:rsidRDefault="0091677B" w:rsidP="0091677B">
      <w:pPr>
        <w:pStyle w:val="ListParagraph"/>
        <w:keepNext/>
        <w:keepLines/>
        <w:numPr>
          <w:ilvl w:val="0"/>
          <w:numId w:val="9"/>
        </w:numPr>
        <w:spacing w:before="280" w:after="120" w:line="280" w:lineRule="atLeast"/>
        <w:contextualSpacing w:val="0"/>
        <w:outlineLvl w:val="2"/>
        <w:rPr>
          <w:rFonts w:ascii="Arial" w:eastAsia="MS Gothic" w:hAnsi="Arial"/>
          <w:b/>
          <w:bCs/>
          <w:vanish/>
          <w:sz w:val="24"/>
          <w:szCs w:val="26"/>
        </w:rPr>
      </w:pPr>
      <w:bookmarkStart w:id="287" w:name="_Toc66038675"/>
      <w:bookmarkStart w:id="288" w:name="_Toc66038792"/>
      <w:bookmarkStart w:id="289" w:name="_Toc66040374"/>
      <w:bookmarkStart w:id="290" w:name="_Toc66040804"/>
      <w:bookmarkStart w:id="291" w:name="_Toc66040926"/>
      <w:bookmarkStart w:id="292" w:name="_Toc66040973"/>
      <w:bookmarkStart w:id="293" w:name="_Toc66372282"/>
      <w:bookmarkStart w:id="294" w:name="_Toc66372326"/>
      <w:bookmarkStart w:id="295" w:name="_Toc66372657"/>
      <w:bookmarkStart w:id="296" w:name="_Toc66372773"/>
      <w:bookmarkStart w:id="297" w:name="_Toc66373121"/>
      <w:bookmarkStart w:id="298" w:name="_Toc69203349"/>
      <w:bookmarkStart w:id="299" w:name="_Toc69211942"/>
      <w:bookmarkStart w:id="300" w:name="_Toc72075849"/>
      <w:bookmarkStart w:id="301" w:name="_Toc73010681"/>
      <w:bookmarkStart w:id="302" w:name="_Toc73010957"/>
      <w:bookmarkStart w:id="303" w:name="_Toc73359662"/>
      <w:bookmarkStart w:id="304" w:name="_Toc73374217"/>
      <w:bookmarkStart w:id="305" w:name="_Toc73431008"/>
      <w:bookmarkStart w:id="306" w:name="_Toc73443046"/>
      <w:bookmarkStart w:id="307" w:name="_Toc73537435"/>
      <w:bookmarkStart w:id="308" w:name="_Toc75792544"/>
      <w:bookmarkStart w:id="309" w:name="_Toc76363641"/>
      <w:bookmarkStart w:id="310" w:name="_Toc76363752"/>
      <w:bookmarkStart w:id="311" w:name="_Toc76367833"/>
      <w:bookmarkStart w:id="312" w:name="_Toc76367925"/>
      <w:bookmarkStart w:id="313" w:name="_Toc77094422"/>
      <w:bookmarkStart w:id="314" w:name="_Toc77102191"/>
      <w:bookmarkStart w:id="315" w:name="_Toc77102245"/>
      <w:bookmarkStart w:id="316" w:name="_Toc77110685"/>
      <w:bookmarkStart w:id="317" w:name="_Toc77110738"/>
      <w:bookmarkStart w:id="318" w:name="_Toc77110788"/>
      <w:bookmarkStart w:id="319" w:name="_Toc77114939"/>
      <w:bookmarkStart w:id="320" w:name="_Toc77116215"/>
      <w:bookmarkStart w:id="321" w:name="_Toc78375055"/>
      <w:bookmarkStart w:id="322" w:name="_Toc78375263"/>
      <w:bookmarkStart w:id="323" w:name="_Toc78375318"/>
      <w:bookmarkStart w:id="324" w:name="_Toc78451129"/>
      <w:bookmarkStart w:id="325" w:name="_Toc78527217"/>
      <w:bookmarkStart w:id="326" w:name="_Toc78544801"/>
      <w:bookmarkStart w:id="327" w:name="_Toc78803842"/>
      <w:bookmarkStart w:id="328" w:name="_Toc81231125"/>
      <w:bookmarkStart w:id="329" w:name="_Toc81987456"/>
      <w:bookmarkStart w:id="330" w:name="_Toc81993159"/>
      <w:bookmarkStart w:id="331" w:name="_Toc82069572"/>
      <w:bookmarkStart w:id="332" w:name="_Toc82072142"/>
      <w:bookmarkStart w:id="333" w:name="_Toc82074786"/>
      <w:bookmarkStart w:id="334" w:name="_Toc82085674"/>
      <w:bookmarkStart w:id="335" w:name="_Toc83975538"/>
      <w:bookmarkStart w:id="336" w:name="_Toc83991113"/>
      <w:bookmarkStart w:id="337" w:name="_Toc90998951"/>
      <w:bookmarkStart w:id="338" w:name="_Toc90999007"/>
      <w:bookmarkStart w:id="339" w:name="_Toc91000122"/>
      <w:bookmarkStart w:id="340" w:name="_Toc91055361"/>
      <w:bookmarkStart w:id="341" w:name="_Toc91072519"/>
      <w:bookmarkStart w:id="342" w:name="_Toc99529310"/>
      <w:bookmarkStart w:id="343" w:name="_Toc105502401"/>
      <w:bookmarkStart w:id="344" w:name="_Toc105502483"/>
      <w:bookmarkStart w:id="345" w:name="_Toc105666075"/>
      <w:bookmarkStart w:id="346" w:name="_Toc105666825"/>
      <w:bookmarkStart w:id="347" w:name="_Toc105666897"/>
      <w:bookmarkStart w:id="348" w:name="_Toc106015146"/>
      <w:bookmarkStart w:id="349" w:name="_Toc106088733"/>
      <w:bookmarkStart w:id="350" w:name="_Toc127883009"/>
      <w:bookmarkStart w:id="351" w:name="_Toc127883074"/>
      <w:bookmarkStart w:id="352" w:name="_Toc128126965"/>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EFAE43A" w14:textId="77777777" w:rsidR="0091677B" w:rsidRPr="0091677B" w:rsidRDefault="0091677B" w:rsidP="0091677B">
      <w:pPr>
        <w:pStyle w:val="ListParagraph"/>
        <w:keepNext/>
        <w:keepLines/>
        <w:numPr>
          <w:ilvl w:val="2"/>
          <w:numId w:val="9"/>
        </w:numPr>
        <w:spacing w:before="280" w:after="120" w:line="280" w:lineRule="atLeast"/>
        <w:contextualSpacing w:val="0"/>
        <w:outlineLvl w:val="2"/>
        <w:rPr>
          <w:rFonts w:ascii="Arial" w:eastAsia="MS Gothic" w:hAnsi="Arial"/>
          <w:b/>
          <w:bCs/>
          <w:vanish/>
          <w:sz w:val="24"/>
          <w:szCs w:val="26"/>
        </w:rPr>
      </w:pPr>
      <w:bookmarkStart w:id="353" w:name="_Toc128126966"/>
      <w:bookmarkEnd w:id="353"/>
    </w:p>
    <w:p w14:paraId="73998BC2" w14:textId="2D25D220" w:rsidR="00BA65B0" w:rsidRPr="004E61CA" w:rsidRDefault="000857C7" w:rsidP="0091677B">
      <w:pPr>
        <w:pStyle w:val="Heading3"/>
        <w:numPr>
          <w:ilvl w:val="2"/>
          <w:numId w:val="9"/>
        </w:numPr>
      </w:pPr>
      <w:bookmarkStart w:id="354" w:name="_Toc128126967"/>
      <w:r>
        <w:t xml:space="preserve">Health and </w:t>
      </w:r>
      <w:r w:rsidR="00EE1BEC">
        <w:t>w</w:t>
      </w:r>
      <w:r>
        <w:t>ellbeing</w:t>
      </w:r>
      <w:bookmarkEnd w:id="354"/>
    </w:p>
    <w:p w14:paraId="0AA7C4CA" w14:textId="77777777" w:rsidR="00BA65B0" w:rsidRPr="004E61CA" w:rsidRDefault="00BA65B0" w:rsidP="006E77AC">
      <w:pPr>
        <w:pStyle w:val="Heading5"/>
      </w:pPr>
      <w:r w:rsidRPr="004E61CA">
        <w:t>Definition</w:t>
      </w:r>
    </w:p>
    <w:p w14:paraId="6BA57A36" w14:textId="25A8C052" w:rsidR="00B92A71" w:rsidRDefault="004F1BC3" w:rsidP="00514448">
      <w:pPr>
        <w:pStyle w:val="FSVbody"/>
      </w:pPr>
      <w:r w:rsidRPr="00F77BCC">
        <w:t>Supporting victim survivors to address their physical and mental health needs as well as access to health services is a</w:t>
      </w:r>
      <w:r w:rsidR="00CC0725" w:rsidRPr="00F77BCC">
        <w:t>n</w:t>
      </w:r>
      <w:r w:rsidRPr="00F77BCC">
        <w:t xml:space="preserve"> essential part of service delivery. </w:t>
      </w:r>
      <w:r w:rsidR="00B4275E">
        <w:t>A p</w:t>
      </w:r>
      <w:r w:rsidR="00514448" w:rsidRPr="00F77BCC">
        <w:t>erpetrator</w:t>
      </w:r>
      <w:r w:rsidR="00B4275E">
        <w:t>’</w:t>
      </w:r>
      <w:r w:rsidR="00514448" w:rsidRPr="00F77BCC">
        <w:t>s pattern of coercive control and violent behaviour can have an immediate and lasting impact on the physical and mental health of all victim survivors in the family group</w:t>
      </w:r>
      <w:r w:rsidR="006813BB" w:rsidRPr="00F77BCC">
        <w:t xml:space="preserve">. Perpetrators </w:t>
      </w:r>
      <w:r w:rsidR="000B2B40" w:rsidRPr="00F77BCC">
        <w:t xml:space="preserve">can </w:t>
      </w:r>
      <w:r w:rsidR="006813BB" w:rsidRPr="00F77BCC">
        <w:t xml:space="preserve">also </w:t>
      </w:r>
      <w:r w:rsidR="000B2B40" w:rsidRPr="00F77BCC">
        <w:t>use their identities of privilege to enact violence over victim survivors who do not share these privileges</w:t>
      </w:r>
      <w:r w:rsidR="00C56C2F">
        <w:t xml:space="preserve"> (</w:t>
      </w:r>
      <w:r w:rsidR="00BE656D">
        <w:t>for example</w:t>
      </w:r>
      <w:r w:rsidR="00B138B7" w:rsidRPr="00F77BCC">
        <w:t>,</w:t>
      </w:r>
      <w:r w:rsidR="000B2B40" w:rsidRPr="00F77BCC">
        <w:t xml:space="preserve"> victim survivors with</w:t>
      </w:r>
      <w:r w:rsidR="006813BB" w:rsidRPr="00F77BCC">
        <w:t xml:space="preserve">out </w:t>
      </w:r>
      <w:r w:rsidR="000B2B40" w:rsidRPr="00F77BCC">
        <w:t>permanent residency</w:t>
      </w:r>
      <w:r w:rsidR="00C56C2F">
        <w:t>)</w:t>
      </w:r>
      <w:r w:rsidR="00514448" w:rsidRPr="00F77BCC">
        <w:t>.</w:t>
      </w:r>
      <w:r w:rsidR="006813BB" w:rsidRPr="00F77BCC">
        <w:rPr>
          <w:rStyle w:val="FootnoteReference"/>
        </w:rPr>
        <w:footnoteReference w:id="23"/>
      </w:r>
      <w:r w:rsidR="00514448" w:rsidRPr="00F77BCC">
        <w:t xml:space="preserve"> </w:t>
      </w:r>
      <w:r w:rsidR="00FA3508">
        <w:rPr>
          <w:rStyle w:val="EndnoteReference"/>
        </w:rPr>
        <w:endnoteReference w:id="10"/>
      </w:r>
    </w:p>
    <w:p w14:paraId="2257AFD3" w14:textId="0E6884D6" w:rsidR="00514448" w:rsidRPr="00514448" w:rsidRDefault="00514448" w:rsidP="00514448">
      <w:pPr>
        <w:pStyle w:val="FSVbody"/>
      </w:pPr>
      <w:r w:rsidRPr="00F77BCC">
        <w:t>Research has shown that family violence is the leading risk factor contributing to death, disability and illness in Victorian women aged 15 to 44</w:t>
      </w:r>
      <w:r w:rsidR="009238EC">
        <w:t>. It</w:t>
      </w:r>
      <w:r w:rsidR="001F4BD9" w:rsidRPr="00F77BCC">
        <w:t xml:space="preserve"> can lead </w:t>
      </w:r>
      <w:r w:rsidR="001F4BD9" w:rsidRPr="00B92A71">
        <w:t xml:space="preserve">to </w:t>
      </w:r>
      <w:r w:rsidR="002557F8" w:rsidRPr="00B92A71">
        <w:t xml:space="preserve">lasting </w:t>
      </w:r>
      <w:r w:rsidR="001F4BD9" w:rsidRPr="00B92A71">
        <w:t>brain injury.</w:t>
      </w:r>
      <w:r w:rsidR="00B74DE5">
        <w:rPr>
          <w:rStyle w:val="FootnoteReference"/>
        </w:rPr>
        <w:footnoteReference w:id="24"/>
      </w:r>
      <w:r w:rsidRPr="00B92A71">
        <w:t xml:space="preserve"> </w:t>
      </w:r>
      <w:r w:rsidR="008E403B">
        <w:rPr>
          <w:rStyle w:val="EndnoteReference"/>
        </w:rPr>
        <w:endnoteReference w:id="11"/>
      </w:r>
      <w:r w:rsidR="005B578E">
        <w:t xml:space="preserve"> </w:t>
      </w:r>
      <w:r w:rsidR="00E47FF7" w:rsidRPr="00B92A71">
        <w:t>S</w:t>
      </w:r>
      <w:r w:rsidRPr="00B92A71">
        <w:t xml:space="preserve">exual violence is a tactic of family violence </w:t>
      </w:r>
      <w:r w:rsidR="009238EC">
        <w:t>that</w:t>
      </w:r>
      <w:r w:rsidR="009238EC" w:rsidRPr="00B92A71">
        <w:t xml:space="preserve"> </w:t>
      </w:r>
      <w:r w:rsidRPr="00B92A71">
        <w:t>has serious and long-lasting traumatic effects</w:t>
      </w:r>
      <w:r w:rsidR="009238EC">
        <w:t>. It</w:t>
      </w:r>
      <w:r w:rsidRPr="00514448">
        <w:t xml:space="preserve"> </w:t>
      </w:r>
      <w:r w:rsidR="009238EC">
        <w:t>relate</w:t>
      </w:r>
      <w:r w:rsidR="005265CD">
        <w:t>s</w:t>
      </w:r>
      <w:r w:rsidR="009238EC">
        <w:t xml:space="preserve"> to </w:t>
      </w:r>
      <w:r w:rsidRPr="00514448">
        <w:t>increased severity of post-traumatic stress disorder.</w:t>
      </w:r>
      <w:r w:rsidR="00602450">
        <w:rPr>
          <w:rStyle w:val="EndnoteReference"/>
        </w:rPr>
        <w:endnoteReference w:id="12"/>
      </w:r>
      <w:r w:rsidRPr="00514448">
        <w:t xml:space="preserve"> </w:t>
      </w:r>
    </w:p>
    <w:p w14:paraId="74AC7C41" w14:textId="2B4DF18C" w:rsidR="00286D69" w:rsidRDefault="00514448" w:rsidP="00514448">
      <w:pPr>
        <w:pStyle w:val="FSVbody"/>
      </w:pPr>
      <w:r>
        <w:t>Adult victim survivors very often experience isolation and trauma due to the perpetrator’s violence</w:t>
      </w:r>
      <w:r w:rsidR="000711BD">
        <w:t>. This</w:t>
      </w:r>
      <w:r>
        <w:t xml:space="preserve"> can contribute to </w:t>
      </w:r>
      <w:r w:rsidR="001F4BD9">
        <w:t>mental health issues</w:t>
      </w:r>
      <w:r w:rsidR="005745EC">
        <w:t xml:space="preserve">, undermining of emotional and psychological </w:t>
      </w:r>
      <w:r w:rsidR="000710DD">
        <w:t>wellbeing</w:t>
      </w:r>
      <w:r>
        <w:t xml:space="preserve">, and </w:t>
      </w:r>
      <w:r w:rsidR="00D93177">
        <w:t>AOD</w:t>
      </w:r>
      <w:r>
        <w:t xml:space="preserve"> use. Children and young people also experience trauma</w:t>
      </w:r>
      <w:r w:rsidR="00AF41E2">
        <w:t>.</w:t>
      </w:r>
      <w:r>
        <w:t xml:space="preserve"> </w:t>
      </w:r>
      <w:r w:rsidR="00AF41E2">
        <w:t>T</w:t>
      </w:r>
      <w:r>
        <w:t xml:space="preserve">heir development and wellbeing become compromised because of </w:t>
      </w:r>
      <w:r w:rsidR="00AF41E2">
        <w:t xml:space="preserve">a </w:t>
      </w:r>
      <w:r>
        <w:t xml:space="preserve">perpetrator’s behaviour. </w:t>
      </w:r>
    </w:p>
    <w:p w14:paraId="619B373D" w14:textId="70C7DD7D" w:rsidR="000B2B40" w:rsidRDefault="002551D6" w:rsidP="000B2B40">
      <w:pPr>
        <w:pStyle w:val="FSVbody"/>
      </w:pPr>
      <w:r>
        <w:t xml:space="preserve">A </w:t>
      </w:r>
      <w:r w:rsidRPr="00514448">
        <w:t xml:space="preserve">perpetrator’s violent behaviour </w:t>
      </w:r>
      <w:r>
        <w:t>can worsen p</w:t>
      </w:r>
      <w:r w:rsidR="00514448" w:rsidRPr="00514448">
        <w:t xml:space="preserve">re-existing physical and </w:t>
      </w:r>
      <w:r w:rsidR="005745EC">
        <w:t xml:space="preserve">mental </w:t>
      </w:r>
      <w:r w:rsidR="002557F8">
        <w:t xml:space="preserve">health </w:t>
      </w:r>
      <w:r w:rsidR="005745EC" w:rsidRPr="001B7EB2">
        <w:t>conditions</w:t>
      </w:r>
      <w:r w:rsidR="00514448" w:rsidRPr="002557F8">
        <w:t xml:space="preserve"> </w:t>
      </w:r>
      <w:r>
        <w:t xml:space="preserve">in </w:t>
      </w:r>
      <w:r w:rsidR="00514448" w:rsidRPr="00514448">
        <w:t xml:space="preserve">all family members. Victim survivors with disability or complex health needs can experience </w:t>
      </w:r>
      <w:r w:rsidR="00D053F9">
        <w:t>added</w:t>
      </w:r>
      <w:r w:rsidR="00D053F9" w:rsidRPr="00514448">
        <w:t xml:space="preserve"> </w:t>
      </w:r>
      <w:r w:rsidR="00514448" w:rsidRPr="00514448">
        <w:t>impact</w:t>
      </w:r>
      <w:r w:rsidR="00646540">
        <w:t>s</w:t>
      </w:r>
      <w:r w:rsidR="00514448" w:rsidRPr="00514448">
        <w:t xml:space="preserve"> to their health and wellbeing due to </w:t>
      </w:r>
      <w:r w:rsidR="008C6D7F" w:rsidRPr="00514448">
        <w:t xml:space="preserve">service access </w:t>
      </w:r>
      <w:r w:rsidR="00514448" w:rsidRPr="00514448">
        <w:t>barriers and the complexity of keeping their support network in place if they need to leave their homes.</w:t>
      </w:r>
      <w:r w:rsidR="00514448" w:rsidRPr="00514448">
        <w:rPr>
          <w:vertAlign w:val="superscript"/>
        </w:rPr>
        <w:footnoteReference w:id="25"/>
      </w:r>
      <w:r w:rsidR="00514448" w:rsidRPr="00514448">
        <w:t xml:space="preserve"> </w:t>
      </w:r>
      <w:r w:rsidR="008F4681">
        <w:rPr>
          <w:rStyle w:val="EndnoteReference"/>
        </w:rPr>
        <w:endnoteReference w:id="13"/>
      </w:r>
      <w:r w:rsidR="00260B70">
        <w:t xml:space="preserve"> </w:t>
      </w:r>
      <w:r w:rsidR="00514448" w:rsidRPr="00514448">
        <w:t>Children with a disability, for instance, if forced to leave,</w:t>
      </w:r>
      <w:r w:rsidR="00464B03">
        <w:t xml:space="preserve"> can</w:t>
      </w:r>
      <w:r w:rsidR="00514448" w:rsidRPr="00514448">
        <w:t xml:space="preserve"> lose all the </w:t>
      </w:r>
      <w:r w:rsidR="00514448" w:rsidRPr="00B92A71">
        <w:t>support</w:t>
      </w:r>
      <w:r w:rsidR="000711BD">
        <w:t>s</w:t>
      </w:r>
      <w:r w:rsidR="00514448" w:rsidRPr="00B92A71">
        <w:t xml:space="preserve"> </w:t>
      </w:r>
      <w:r w:rsidR="000711BD">
        <w:t>set up</w:t>
      </w:r>
      <w:r w:rsidR="000711BD" w:rsidRPr="00B92A71">
        <w:t xml:space="preserve"> </w:t>
      </w:r>
      <w:r w:rsidR="00514448" w:rsidRPr="00B92A71">
        <w:t xml:space="preserve">in their local area. </w:t>
      </w:r>
      <w:r w:rsidR="008502E2" w:rsidRPr="00B92A71">
        <w:t>Some victim survivors can experience</w:t>
      </w:r>
      <w:r w:rsidR="00286D69" w:rsidRPr="00B92A71">
        <w:t xml:space="preserve"> </w:t>
      </w:r>
      <w:r w:rsidR="008502E2" w:rsidRPr="00B92A71">
        <w:t>a</w:t>
      </w:r>
      <w:r w:rsidR="00CC0725" w:rsidRPr="00B92A71">
        <w:t xml:space="preserve">ccess barriers to </w:t>
      </w:r>
      <w:r w:rsidR="008502E2" w:rsidRPr="00B92A71">
        <w:t xml:space="preserve">health services due to their </w:t>
      </w:r>
      <w:r w:rsidR="00646540" w:rsidRPr="00B92A71">
        <w:t xml:space="preserve">temporary </w:t>
      </w:r>
      <w:r w:rsidR="008502E2" w:rsidRPr="00B92A71">
        <w:t>visa status</w:t>
      </w:r>
      <w:r w:rsidR="000711BD">
        <w:t>.</w:t>
      </w:r>
      <w:r w:rsidR="008502E2" w:rsidRPr="00B92A71">
        <w:t xml:space="preserve"> </w:t>
      </w:r>
      <w:r w:rsidR="000711BD">
        <w:t>T</w:t>
      </w:r>
      <w:r w:rsidR="008502E2" w:rsidRPr="00B92A71">
        <w:t xml:space="preserve">hey </w:t>
      </w:r>
      <w:r w:rsidR="00CB0640" w:rsidRPr="00B92A71">
        <w:t>may be denied work rights and</w:t>
      </w:r>
      <w:r w:rsidR="00EE78F3">
        <w:t xml:space="preserve"> be</w:t>
      </w:r>
      <w:r w:rsidR="00B352B5" w:rsidRPr="00B92A71">
        <w:t xml:space="preserve"> ineligible for </w:t>
      </w:r>
      <w:r w:rsidR="00741869" w:rsidRPr="00B92A71">
        <w:t xml:space="preserve">Commonwealth </w:t>
      </w:r>
      <w:r w:rsidR="00B352B5" w:rsidRPr="00B92A71">
        <w:t xml:space="preserve">welfare benefits </w:t>
      </w:r>
      <w:r w:rsidR="00266780" w:rsidRPr="00B92A71">
        <w:t>including income support payments and</w:t>
      </w:r>
      <w:r w:rsidR="008502E2" w:rsidRPr="00B92A71">
        <w:t xml:space="preserve"> Medicare.</w:t>
      </w:r>
      <w:r w:rsidR="003A4B06">
        <w:t xml:space="preserve"> </w:t>
      </w:r>
    </w:p>
    <w:p w14:paraId="31B1531E" w14:textId="4D86FBFD" w:rsidR="00EE78F3" w:rsidRDefault="00514448" w:rsidP="00514448">
      <w:pPr>
        <w:pStyle w:val="FSVbody"/>
      </w:pPr>
      <w:r>
        <w:t xml:space="preserve">Local </w:t>
      </w:r>
      <w:r w:rsidR="005A4837">
        <w:t xml:space="preserve">family violence services and family violence accommodation services </w:t>
      </w:r>
      <w:r w:rsidR="00EE78F3">
        <w:t>should help</w:t>
      </w:r>
      <w:r>
        <w:t xml:space="preserve"> victim survivors to</w:t>
      </w:r>
      <w:r w:rsidR="00EE78F3">
        <w:t>:</w:t>
      </w:r>
      <w:r>
        <w:t xml:space="preserve"> </w:t>
      </w:r>
    </w:p>
    <w:p w14:paraId="2BDAEFC7" w14:textId="5C43BC57" w:rsidR="00EE78F3" w:rsidRDefault="00514448" w:rsidP="00437E8F">
      <w:pPr>
        <w:pStyle w:val="FSVbullet1"/>
      </w:pPr>
      <w:r>
        <w:t xml:space="preserve">identify the impact of the perpetrator’s violence on their own physical </w:t>
      </w:r>
      <w:r w:rsidR="008502E2">
        <w:t>and</w:t>
      </w:r>
      <w:r w:rsidR="004F1BC3">
        <w:t xml:space="preserve"> mental </w:t>
      </w:r>
      <w:r w:rsidR="000710DD">
        <w:t>wellbeing</w:t>
      </w:r>
    </w:p>
    <w:p w14:paraId="45A830A4" w14:textId="4D1A5B7A" w:rsidR="00EE78F3" w:rsidRDefault="00514448" w:rsidP="00437E8F">
      <w:pPr>
        <w:pStyle w:val="FSVbullet1"/>
      </w:pPr>
      <w:r>
        <w:t>assess their needs and strengths in these areas</w:t>
      </w:r>
    </w:p>
    <w:p w14:paraId="09495122" w14:textId="78A141AB" w:rsidR="00EE78F3" w:rsidRDefault="008502E2" w:rsidP="00437E8F">
      <w:pPr>
        <w:pStyle w:val="FSVbullet1"/>
      </w:pPr>
      <w:r>
        <w:t>advocate on their behalf</w:t>
      </w:r>
    </w:p>
    <w:p w14:paraId="7D5E4A5B" w14:textId="443ACDD8" w:rsidR="00514448" w:rsidRDefault="00514448" w:rsidP="00437E8F">
      <w:pPr>
        <w:pStyle w:val="FSVbullet1"/>
      </w:pPr>
      <w:r>
        <w:t>develop a case plan goals that align to their unique risk and circumstances with an intersectional lens.</w:t>
      </w:r>
    </w:p>
    <w:p w14:paraId="168F6466" w14:textId="77777777" w:rsidR="00BA65B0" w:rsidRPr="001A7675" w:rsidRDefault="00BA65B0" w:rsidP="006E77AC">
      <w:pPr>
        <w:pStyle w:val="Heading5"/>
      </w:pPr>
      <w:r w:rsidRPr="001A7675">
        <w:t>Objectives</w:t>
      </w:r>
    </w:p>
    <w:p w14:paraId="6ECD5BDA" w14:textId="07BF35F6" w:rsidR="00514448" w:rsidRPr="00B92A71" w:rsidRDefault="00514448" w:rsidP="00437E8F">
      <w:pPr>
        <w:pStyle w:val="FSVbullet1"/>
        <w:rPr>
          <w:lang w:eastAsia="en-AU"/>
        </w:rPr>
      </w:pPr>
      <w:r w:rsidRPr="0B8D9968">
        <w:rPr>
          <w:lang w:eastAsia="en-AU"/>
        </w:rPr>
        <w:t xml:space="preserve">Assess the impacts of perpetrators’ </w:t>
      </w:r>
      <w:r w:rsidR="00244091" w:rsidRPr="0B8D9968">
        <w:rPr>
          <w:lang w:eastAsia="en-AU"/>
        </w:rPr>
        <w:t xml:space="preserve">coercive, controlling and </w:t>
      </w:r>
      <w:r w:rsidRPr="0B8D9968">
        <w:rPr>
          <w:lang w:eastAsia="en-AU"/>
        </w:rPr>
        <w:t>violent behaviour on all victim survivors in the family group</w:t>
      </w:r>
      <w:r w:rsidR="0013120B" w:rsidRPr="0B8D9968">
        <w:rPr>
          <w:lang w:eastAsia="en-AU"/>
        </w:rPr>
        <w:t>. Consider victim survivors’</w:t>
      </w:r>
      <w:r w:rsidRPr="0B8D9968">
        <w:rPr>
          <w:lang w:eastAsia="en-AU"/>
        </w:rPr>
        <w:t xml:space="preserve"> physical and </w:t>
      </w:r>
      <w:r w:rsidR="008502E2" w:rsidRPr="0B8D9968">
        <w:rPr>
          <w:lang w:eastAsia="en-AU"/>
        </w:rPr>
        <w:t xml:space="preserve">mental </w:t>
      </w:r>
      <w:r w:rsidR="000710DD" w:rsidRPr="0B8D9968">
        <w:rPr>
          <w:lang w:eastAsia="en-AU"/>
        </w:rPr>
        <w:t>wellbeing</w:t>
      </w:r>
      <w:r w:rsidRPr="0B8D9968">
        <w:rPr>
          <w:lang w:eastAsia="en-AU"/>
        </w:rPr>
        <w:t xml:space="preserve"> and whether </w:t>
      </w:r>
      <w:r w:rsidR="0013120B" w:rsidRPr="0B8D9968">
        <w:rPr>
          <w:lang w:eastAsia="en-AU"/>
        </w:rPr>
        <w:t xml:space="preserve">the violence </w:t>
      </w:r>
      <w:r w:rsidRPr="0B8D9968">
        <w:rPr>
          <w:lang w:eastAsia="en-AU"/>
        </w:rPr>
        <w:t>ha</w:t>
      </w:r>
      <w:r w:rsidR="0013120B" w:rsidRPr="0B8D9968">
        <w:rPr>
          <w:lang w:eastAsia="en-AU"/>
        </w:rPr>
        <w:t>s</w:t>
      </w:r>
      <w:r w:rsidRPr="0B8D9968">
        <w:rPr>
          <w:lang w:eastAsia="en-AU"/>
        </w:rPr>
        <w:t xml:space="preserve"> caused or </w:t>
      </w:r>
      <w:r w:rsidR="00EE78F3" w:rsidRPr="0B8D9968">
        <w:rPr>
          <w:lang w:eastAsia="en-AU"/>
        </w:rPr>
        <w:t>worsened</w:t>
      </w:r>
      <w:r w:rsidRPr="0B8D9968">
        <w:rPr>
          <w:lang w:eastAsia="en-AU"/>
        </w:rPr>
        <w:t xml:space="preserve"> any issues in these areas</w:t>
      </w:r>
      <w:r w:rsidR="00EB48FF" w:rsidRPr="0B8D9968">
        <w:rPr>
          <w:lang w:eastAsia="en-AU"/>
        </w:rPr>
        <w:t>.</w:t>
      </w:r>
      <w:r w:rsidRPr="0B8D9968">
        <w:rPr>
          <w:lang w:eastAsia="en-AU"/>
        </w:rPr>
        <w:t xml:space="preserve"> </w:t>
      </w:r>
      <w:r w:rsidR="00EB48FF" w:rsidRPr="0B8D9968">
        <w:rPr>
          <w:lang w:eastAsia="en-AU"/>
        </w:rPr>
        <w:t>A</w:t>
      </w:r>
      <w:r w:rsidRPr="0B8D9968">
        <w:rPr>
          <w:lang w:eastAsia="en-AU"/>
        </w:rPr>
        <w:t>re</w:t>
      </w:r>
      <w:r w:rsidR="00EB48FF" w:rsidRPr="0B8D9968">
        <w:rPr>
          <w:lang w:eastAsia="en-AU"/>
        </w:rPr>
        <w:t xml:space="preserve"> they</w:t>
      </w:r>
      <w:r w:rsidRPr="0B8D9968">
        <w:rPr>
          <w:lang w:eastAsia="en-AU"/>
        </w:rPr>
        <w:t xml:space="preserve"> likely to interfere with victim survivors’ stabilisation and </w:t>
      </w:r>
      <w:r w:rsidR="00B503BA" w:rsidRPr="0B8D9968">
        <w:rPr>
          <w:lang w:eastAsia="en-AU"/>
        </w:rPr>
        <w:t xml:space="preserve">ability to </w:t>
      </w:r>
      <w:r w:rsidR="00B503BA" w:rsidRPr="0B8D9968">
        <w:rPr>
          <w:rStyle w:val="normaltextrun"/>
          <w:rFonts w:cs="Arial"/>
        </w:rPr>
        <w:t>live free from violence</w:t>
      </w:r>
      <w:r w:rsidR="00EB48FF" w:rsidRPr="0B8D9968">
        <w:rPr>
          <w:lang w:eastAsia="en-AU"/>
        </w:rPr>
        <w:t>?</w:t>
      </w:r>
      <w:r>
        <w:t xml:space="preserve"> </w:t>
      </w:r>
      <w:r w:rsidR="00EE78F3">
        <w:t>Also consider t</w:t>
      </w:r>
      <w:r>
        <w:t xml:space="preserve">he impact on physical and </w:t>
      </w:r>
      <w:r w:rsidR="008502E2">
        <w:t xml:space="preserve">mental </w:t>
      </w:r>
      <w:r w:rsidR="000710DD">
        <w:t>wellbeing</w:t>
      </w:r>
      <w:r>
        <w:t xml:space="preserve"> of systemic barriers experienced by victim survivors (</w:t>
      </w:r>
      <w:r w:rsidR="00BE656D">
        <w:t>for example</w:t>
      </w:r>
      <w:r w:rsidR="00B138B7">
        <w:t>,</w:t>
      </w:r>
      <w:r>
        <w:t xml:space="preserve"> </w:t>
      </w:r>
      <w:r w:rsidR="00024E88">
        <w:t xml:space="preserve">Family Court </w:t>
      </w:r>
      <w:r>
        <w:t>processes)</w:t>
      </w:r>
      <w:r w:rsidR="00BE177F">
        <w:t>.</w:t>
      </w:r>
      <w:r>
        <w:t xml:space="preserve"> </w:t>
      </w:r>
    </w:p>
    <w:p w14:paraId="5749BE98" w14:textId="19B333CE" w:rsidR="00514448" w:rsidRPr="00C16D56" w:rsidRDefault="00514448" w:rsidP="00437E8F">
      <w:pPr>
        <w:pStyle w:val="FSVbullet1"/>
        <w:rPr>
          <w:lang w:eastAsia="en-AU"/>
        </w:rPr>
      </w:pPr>
      <w:r w:rsidRPr="0B8D9968">
        <w:rPr>
          <w:lang w:eastAsia="en-AU"/>
        </w:rPr>
        <w:t>Provide support to attend to any needs identified in this domain</w:t>
      </w:r>
      <w:r w:rsidR="00EE78F3" w:rsidRPr="0B8D9968">
        <w:rPr>
          <w:lang w:eastAsia="en-AU"/>
        </w:rPr>
        <w:t xml:space="preserve">. For example, </w:t>
      </w:r>
      <w:r w:rsidRPr="0B8D9968">
        <w:rPr>
          <w:lang w:eastAsia="en-AU"/>
        </w:rPr>
        <w:t xml:space="preserve">support victim survivors to access generalist health services and specialist services such as </w:t>
      </w:r>
      <w:r w:rsidR="000D13E5" w:rsidRPr="0B8D9968">
        <w:rPr>
          <w:lang w:eastAsia="en-AU"/>
        </w:rPr>
        <w:t xml:space="preserve">Aboriginal, </w:t>
      </w:r>
      <w:r w:rsidRPr="0B8D9968">
        <w:rPr>
          <w:lang w:eastAsia="en-AU"/>
        </w:rPr>
        <w:t xml:space="preserve">disability, </w:t>
      </w:r>
      <w:r w:rsidR="00D93177" w:rsidRPr="0B8D9968">
        <w:rPr>
          <w:lang w:eastAsia="en-AU"/>
        </w:rPr>
        <w:t>AOD</w:t>
      </w:r>
      <w:r w:rsidR="00EB48FF" w:rsidRPr="0B8D9968">
        <w:rPr>
          <w:lang w:eastAsia="en-AU"/>
        </w:rPr>
        <w:t>,</w:t>
      </w:r>
      <w:r w:rsidR="00B92A71" w:rsidRPr="0B8D9968">
        <w:rPr>
          <w:lang w:eastAsia="en-AU"/>
        </w:rPr>
        <w:t xml:space="preserve"> </w:t>
      </w:r>
      <w:r w:rsidR="008502E2" w:rsidRPr="0B8D9968">
        <w:rPr>
          <w:lang w:eastAsia="en-AU"/>
        </w:rPr>
        <w:t>mental health</w:t>
      </w:r>
      <w:r w:rsidR="00EB48FF" w:rsidRPr="0B8D9968">
        <w:rPr>
          <w:lang w:eastAsia="en-AU"/>
        </w:rPr>
        <w:t xml:space="preserve"> or</w:t>
      </w:r>
      <w:r w:rsidRPr="0B8D9968">
        <w:rPr>
          <w:lang w:eastAsia="en-AU"/>
        </w:rPr>
        <w:t xml:space="preserve"> children’s counselling</w:t>
      </w:r>
      <w:r w:rsidR="00EB48FF" w:rsidRPr="0B8D9968">
        <w:rPr>
          <w:lang w:eastAsia="en-AU"/>
        </w:rPr>
        <w:t xml:space="preserve"> services</w:t>
      </w:r>
      <w:r w:rsidRPr="0B8D9968">
        <w:rPr>
          <w:lang w:eastAsia="en-AU"/>
        </w:rPr>
        <w:t>, among others.</w:t>
      </w:r>
      <w:r>
        <w:t xml:space="preserve"> </w:t>
      </w:r>
    </w:p>
    <w:p w14:paraId="4321A58F" w14:textId="1D676A31" w:rsidR="00514448" w:rsidRPr="00B92A71" w:rsidRDefault="00514448" w:rsidP="00437E8F">
      <w:pPr>
        <w:pStyle w:val="FSVbullet1"/>
        <w:rPr>
          <w:lang w:eastAsia="en-AU"/>
        </w:rPr>
      </w:pPr>
      <w:r w:rsidRPr="0B8D9968">
        <w:rPr>
          <w:lang w:eastAsia="en-AU"/>
        </w:rPr>
        <w:lastRenderedPageBreak/>
        <w:t>Create service environments that are accessible, inclusive, trauma-informed, age</w:t>
      </w:r>
      <w:r w:rsidR="00EE78F3" w:rsidRPr="0B8D9968">
        <w:rPr>
          <w:lang w:eastAsia="en-AU"/>
        </w:rPr>
        <w:t>-</w:t>
      </w:r>
      <w:r w:rsidRPr="0B8D9968">
        <w:rPr>
          <w:lang w:eastAsia="en-AU"/>
        </w:rPr>
        <w:t>appropriate and culturally safe to promote victim survivor’s stabilisation and wellbeing.</w:t>
      </w:r>
    </w:p>
    <w:p w14:paraId="4C162100" w14:textId="698EBD7D" w:rsidR="00B92A71" w:rsidRPr="00C16D56" w:rsidRDefault="00B92A71" w:rsidP="00437E8F">
      <w:pPr>
        <w:pStyle w:val="FSVbullet1"/>
        <w:rPr>
          <w:lang w:eastAsia="en-AU"/>
        </w:rPr>
      </w:pPr>
      <w:r w:rsidRPr="0B8D9968">
        <w:rPr>
          <w:lang w:eastAsia="en-AU"/>
        </w:rPr>
        <w:t>Foster social, family and cultural connections to support victim survivors’ wellbeing, especially for those from Aboriginal background</w:t>
      </w:r>
      <w:r w:rsidR="00EB48FF" w:rsidRPr="0B8D9968">
        <w:rPr>
          <w:lang w:eastAsia="en-AU"/>
        </w:rPr>
        <w:t>s</w:t>
      </w:r>
      <w:r w:rsidRPr="0B8D9968">
        <w:rPr>
          <w:lang w:eastAsia="en-AU"/>
        </w:rPr>
        <w:t xml:space="preserve"> and diverse communities.</w:t>
      </w:r>
    </w:p>
    <w:p w14:paraId="42517E2B" w14:textId="55FF0A60" w:rsidR="00F02BD9" w:rsidRDefault="00514448" w:rsidP="00437E8F">
      <w:pPr>
        <w:pStyle w:val="FSVbullet1"/>
        <w:spacing w:after="120"/>
        <w:contextualSpacing/>
        <w:rPr>
          <w:lang w:eastAsia="en-AU"/>
        </w:rPr>
        <w:sectPr w:rsidR="00F02BD9" w:rsidSect="00455E7B">
          <w:footnotePr>
            <w:numFmt w:val="lowerRoman"/>
          </w:footnotePr>
          <w:endnotePr>
            <w:numFmt w:val="decimal"/>
          </w:endnotePr>
          <w:pgSz w:w="11906" w:h="16838"/>
          <w:pgMar w:top="1440" w:right="993" w:bottom="426" w:left="1440" w:header="708" w:footer="0" w:gutter="0"/>
          <w:cols w:space="720"/>
          <w:docGrid w:linePitch="299"/>
        </w:sectPr>
      </w:pPr>
      <w:r w:rsidRPr="071F155F">
        <w:rPr>
          <w:lang w:eastAsia="en-AU"/>
        </w:rPr>
        <w:t xml:space="preserve">Collaborate </w:t>
      </w:r>
      <w:r w:rsidR="00082DA2" w:rsidRPr="071F155F">
        <w:rPr>
          <w:lang w:eastAsia="en-AU"/>
        </w:rPr>
        <w:t xml:space="preserve">and advocate </w:t>
      </w:r>
      <w:r w:rsidRPr="071F155F">
        <w:rPr>
          <w:lang w:eastAsia="en-AU"/>
        </w:rPr>
        <w:t>with</w:t>
      </w:r>
      <w:r w:rsidR="00082DA2" w:rsidRPr="071F155F">
        <w:rPr>
          <w:lang w:eastAsia="en-AU"/>
        </w:rPr>
        <w:t xml:space="preserve"> </w:t>
      </w:r>
      <w:r w:rsidRPr="071F155F">
        <w:rPr>
          <w:lang w:eastAsia="en-AU"/>
        </w:rPr>
        <w:t xml:space="preserve">other services from the family violence sector or other sectors to address the physical, </w:t>
      </w:r>
      <w:r w:rsidR="008502E2" w:rsidRPr="071F155F">
        <w:rPr>
          <w:lang w:eastAsia="en-AU"/>
        </w:rPr>
        <w:t>mental</w:t>
      </w:r>
      <w:r w:rsidR="00AA1DDC" w:rsidRPr="071F155F">
        <w:rPr>
          <w:lang w:eastAsia="en-AU"/>
        </w:rPr>
        <w:t xml:space="preserve"> </w:t>
      </w:r>
      <w:r w:rsidR="00B92A71" w:rsidRPr="071F155F">
        <w:rPr>
          <w:lang w:eastAsia="en-AU"/>
        </w:rPr>
        <w:t xml:space="preserve">health </w:t>
      </w:r>
      <w:r w:rsidR="00AA1DDC" w:rsidRPr="071F155F">
        <w:rPr>
          <w:lang w:eastAsia="en-AU"/>
        </w:rPr>
        <w:t>and disability</w:t>
      </w:r>
      <w:r w:rsidRPr="071F155F">
        <w:rPr>
          <w:lang w:eastAsia="en-AU"/>
        </w:rPr>
        <w:t xml:space="preserve"> needs of all victim survivors in the family group.</w:t>
      </w:r>
    </w:p>
    <w:p w14:paraId="17674E83" w14:textId="6ECDAEF9" w:rsidR="00BA65B0" w:rsidRPr="001A7675" w:rsidRDefault="00EE1BEC" w:rsidP="0B8D9968">
      <w:pPr>
        <w:pStyle w:val="FSVbody"/>
        <w:rPr>
          <w:b/>
          <w:bCs/>
          <w:color w:val="204559" w:themeColor="accent1" w:themeShade="80"/>
        </w:rPr>
      </w:pPr>
      <w:r w:rsidRPr="0B8D9968">
        <w:rPr>
          <w:b/>
          <w:bCs/>
          <w:color w:val="204559" w:themeColor="accent1" w:themeShade="80"/>
          <w:sz w:val="22"/>
          <w:szCs w:val="22"/>
        </w:rPr>
        <w:lastRenderedPageBreak/>
        <w:t>Health and wellbeing domain</w:t>
      </w:r>
      <w:r w:rsidR="00A63D2F" w:rsidRPr="0B8D9968">
        <w:rPr>
          <w:b/>
          <w:bCs/>
          <w:color w:val="204559" w:themeColor="accent1" w:themeShade="80"/>
          <w:sz w:val="22"/>
          <w:szCs w:val="22"/>
        </w:rPr>
        <w:t xml:space="preserve">: </w:t>
      </w:r>
      <w:r w:rsidRPr="0B8D9968">
        <w:rPr>
          <w:b/>
          <w:bCs/>
          <w:color w:val="204559" w:themeColor="accent1" w:themeShade="80"/>
          <w:sz w:val="22"/>
          <w:szCs w:val="22"/>
        </w:rPr>
        <w:t>p</w:t>
      </w:r>
      <w:r w:rsidR="001731A5"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BA65B0" w:rsidRPr="0B8D9968">
        <w:rPr>
          <w:b/>
          <w:bCs/>
          <w:color w:val="204559" w:themeColor="accent1" w:themeShade="80"/>
          <w:sz w:val="22"/>
          <w:szCs w:val="22"/>
        </w:rPr>
        <w:t>equirements</w:t>
      </w:r>
      <w:r w:rsidR="001731A5" w:rsidRPr="0B8D9968">
        <w:rPr>
          <w:b/>
          <w:bCs/>
          <w:color w:val="204559" w:themeColor="accent1" w:themeShade="80"/>
          <w:sz w:val="22"/>
          <w:szCs w:val="22"/>
        </w:rPr>
        <w:t xml:space="preserve"> for all services</w:t>
      </w:r>
    </w:p>
    <w:tbl>
      <w:tblPr>
        <w:tblStyle w:val="TableGrid"/>
        <w:tblW w:w="14709" w:type="dxa"/>
        <w:tblLook w:val="0620" w:firstRow="1" w:lastRow="0" w:firstColumn="0" w:lastColumn="0" w:noHBand="1" w:noVBand="1"/>
      </w:tblPr>
      <w:tblGrid>
        <w:gridCol w:w="532"/>
        <w:gridCol w:w="6322"/>
        <w:gridCol w:w="3931"/>
        <w:gridCol w:w="3924"/>
      </w:tblGrid>
      <w:tr w:rsidR="00F40431" w:rsidRPr="003A7034" w14:paraId="7B9E1DA1" w14:textId="77777777" w:rsidTr="007C737B">
        <w:trPr>
          <w:cantSplit/>
          <w:trHeight w:val="300"/>
          <w:tblHeader/>
        </w:trPr>
        <w:tc>
          <w:tcPr>
            <w:tcW w:w="6854" w:type="dxa"/>
            <w:gridSpan w:val="2"/>
            <w:shd w:val="clear" w:color="auto" w:fill="FFC000"/>
          </w:tcPr>
          <w:p w14:paraId="67314215" w14:textId="380DC86E" w:rsidR="00F40431" w:rsidRPr="007C737B" w:rsidRDefault="00EE1BEC" w:rsidP="0B8D9968">
            <w:pPr>
              <w:rPr>
                <w:rFonts w:ascii="Arial" w:hAnsi="Arial"/>
                <w:b/>
                <w:bCs/>
              </w:rPr>
            </w:pPr>
            <w:r w:rsidRPr="007C737B">
              <w:rPr>
                <w:rFonts w:ascii="Arial" w:hAnsi="Arial"/>
                <w:b/>
                <w:bCs/>
              </w:rPr>
              <w:t>Requirements: c</w:t>
            </w:r>
            <w:r w:rsidR="00F40431" w:rsidRPr="007C737B">
              <w:rPr>
                <w:rFonts w:ascii="Arial" w:hAnsi="Arial"/>
                <w:b/>
                <w:bCs/>
              </w:rPr>
              <w:t>ase management services</w:t>
            </w:r>
          </w:p>
        </w:tc>
        <w:tc>
          <w:tcPr>
            <w:tcW w:w="3931" w:type="dxa"/>
            <w:shd w:val="clear" w:color="auto" w:fill="FFC000"/>
          </w:tcPr>
          <w:p w14:paraId="67C10B99" w14:textId="28825A5A"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3924" w:type="dxa"/>
            <w:shd w:val="clear" w:color="auto" w:fill="FFC000"/>
          </w:tcPr>
          <w:p w14:paraId="73E6E2F7" w14:textId="0895773F"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BA65B0" w:rsidRPr="003A7034" w14:paraId="304A6A09" w14:textId="77777777" w:rsidTr="0B8D9968">
        <w:trPr>
          <w:trHeight w:val="300"/>
        </w:trPr>
        <w:tc>
          <w:tcPr>
            <w:tcW w:w="532" w:type="dxa"/>
          </w:tcPr>
          <w:p w14:paraId="7BE3AC16" w14:textId="77777777" w:rsidR="00BA65B0" w:rsidRPr="001A7675" w:rsidRDefault="00BA65B0" w:rsidP="00EC6929">
            <w:pPr>
              <w:spacing w:before="120"/>
              <w:rPr>
                <w:rFonts w:ascii="Arial" w:hAnsi="Arial"/>
              </w:rPr>
            </w:pPr>
            <w:r w:rsidRPr="001A7675">
              <w:rPr>
                <w:rFonts w:ascii="Arial" w:hAnsi="Arial"/>
              </w:rPr>
              <w:t>1</w:t>
            </w:r>
          </w:p>
        </w:tc>
        <w:tc>
          <w:tcPr>
            <w:tcW w:w="6322" w:type="dxa"/>
          </w:tcPr>
          <w:p w14:paraId="12D29B9A" w14:textId="702143F4" w:rsidR="002A4C57" w:rsidRDefault="00BA65B0" w:rsidP="00502BE3">
            <w:pPr>
              <w:spacing w:before="120"/>
              <w:rPr>
                <w:rFonts w:ascii="Arial" w:hAnsi="Arial"/>
              </w:rPr>
            </w:pPr>
            <w:bookmarkStart w:id="355" w:name="_Hlk34920000"/>
            <w:r w:rsidRPr="0B8D9968">
              <w:rPr>
                <w:rFonts w:ascii="Arial" w:hAnsi="Arial"/>
              </w:rPr>
              <w:t xml:space="preserve">Regularly explore the health and wellbeing status of </w:t>
            </w:r>
            <w:r w:rsidR="00237028" w:rsidRPr="0B8D9968">
              <w:rPr>
                <w:rFonts w:ascii="Arial" w:hAnsi="Arial"/>
              </w:rPr>
              <w:t xml:space="preserve">all </w:t>
            </w:r>
            <w:r w:rsidR="00A752DC" w:rsidRPr="0B8D9968">
              <w:rPr>
                <w:rFonts w:ascii="Arial" w:hAnsi="Arial"/>
              </w:rPr>
              <w:t>victim survivors</w:t>
            </w:r>
            <w:r w:rsidRPr="0B8D9968">
              <w:rPr>
                <w:rFonts w:ascii="Arial" w:hAnsi="Arial"/>
              </w:rPr>
              <w:t xml:space="preserve"> </w:t>
            </w:r>
            <w:r w:rsidR="00237028" w:rsidRPr="0B8D9968">
              <w:rPr>
                <w:rFonts w:ascii="Arial" w:hAnsi="Arial"/>
              </w:rPr>
              <w:t xml:space="preserve">in the family group </w:t>
            </w:r>
            <w:r w:rsidRPr="0B8D9968">
              <w:rPr>
                <w:rFonts w:ascii="Arial" w:hAnsi="Arial"/>
              </w:rPr>
              <w:t>receiving support</w:t>
            </w:r>
            <w:r w:rsidR="002A4C57" w:rsidRPr="0B8D9968">
              <w:rPr>
                <w:rFonts w:ascii="Arial" w:hAnsi="Arial"/>
              </w:rPr>
              <w:t>. This</w:t>
            </w:r>
            <w:r w:rsidRPr="0B8D9968">
              <w:rPr>
                <w:rFonts w:ascii="Arial" w:hAnsi="Arial"/>
              </w:rPr>
              <w:t xml:space="preserve"> includ</w:t>
            </w:r>
            <w:r w:rsidR="002A4C57" w:rsidRPr="0B8D9968">
              <w:rPr>
                <w:rFonts w:ascii="Arial" w:hAnsi="Arial"/>
              </w:rPr>
              <w:t>es</w:t>
            </w:r>
            <w:r w:rsidRPr="0B8D9968">
              <w:rPr>
                <w:rFonts w:ascii="Arial" w:hAnsi="Arial"/>
              </w:rPr>
              <w:t xml:space="preserve"> their </w:t>
            </w:r>
            <w:r w:rsidR="00237028" w:rsidRPr="0B8D9968">
              <w:rPr>
                <w:rFonts w:ascii="Arial" w:hAnsi="Arial"/>
              </w:rPr>
              <w:t xml:space="preserve">developmental, </w:t>
            </w:r>
            <w:r w:rsidR="00760578" w:rsidRPr="0B8D9968">
              <w:rPr>
                <w:rFonts w:ascii="Arial" w:hAnsi="Arial"/>
              </w:rPr>
              <w:t xml:space="preserve">physical, mental, sexual and reproductive health, </w:t>
            </w:r>
            <w:r w:rsidR="00D93177" w:rsidRPr="0B8D9968">
              <w:rPr>
                <w:rFonts w:ascii="Arial" w:hAnsi="Arial"/>
              </w:rPr>
              <w:t>AOD</w:t>
            </w:r>
            <w:r w:rsidR="00760578" w:rsidRPr="0B8D9968">
              <w:rPr>
                <w:rFonts w:ascii="Arial" w:hAnsi="Arial"/>
              </w:rPr>
              <w:t xml:space="preserve"> </w:t>
            </w:r>
            <w:r w:rsidRPr="0B8D9968">
              <w:rPr>
                <w:rFonts w:ascii="Arial" w:hAnsi="Arial"/>
              </w:rPr>
              <w:t>use, disability needs and any possible physical injuries including possible acquired brain injuries. These assessments must take place on a routine basis, integrating this into regular case planning conversations</w:t>
            </w:r>
            <w:r w:rsidR="00464869" w:rsidRPr="0B8D9968">
              <w:rPr>
                <w:rFonts w:ascii="Arial" w:hAnsi="Arial" w:cs="Arial"/>
              </w:rPr>
              <w:t xml:space="preserve"> and in collaboration with other services where appropriate</w:t>
            </w:r>
            <w:r w:rsidRPr="0B8D9968">
              <w:rPr>
                <w:rFonts w:ascii="Arial" w:hAnsi="Arial" w:cs="Arial"/>
              </w:rPr>
              <w:t>.</w:t>
            </w:r>
            <w:r w:rsidRPr="0B8D9968">
              <w:rPr>
                <w:rFonts w:ascii="Arial" w:hAnsi="Arial"/>
              </w:rPr>
              <w:t xml:space="preserve"> Ensure this assessment explores and documents</w:t>
            </w:r>
            <w:r w:rsidR="002A4C57" w:rsidRPr="0B8D9968">
              <w:rPr>
                <w:rFonts w:ascii="Arial" w:hAnsi="Arial"/>
              </w:rPr>
              <w:t>:</w:t>
            </w:r>
            <w:r w:rsidRPr="0B8D9968">
              <w:rPr>
                <w:rFonts w:ascii="Arial" w:hAnsi="Arial"/>
              </w:rPr>
              <w:t xml:space="preserve"> </w:t>
            </w:r>
          </w:p>
          <w:p w14:paraId="0EFB9688" w14:textId="4734B162" w:rsidR="002A4C57" w:rsidRDefault="00BA65B0" w:rsidP="00437E8F">
            <w:pPr>
              <w:pStyle w:val="FSVtablebullet1"/>
            </w:pPr>
            <w:r>
              <w:t xml:space="preserve">identified instances of where the perpetrator’s violence may have </w:t>
            </w:r>
            <w:r w:rsidR="002A4C57">
              <w:t xml:space="preserve">affected </w:t>
            </w:r>
            <w:r>
              <w:t>the person’s health</w:t>
            </w:r>
            <w:r w:rsidR="00237028">
              <w:t xml:space="preserve"> and </w:t>
            </w:r>
            <w:r w:rsidR="00B92A71">
              <w:t>wellbeing</w:t>
            </w:r>
          </w:p>
          <w:p w14:paraId="0602AEF9" w14:textId="0512F17A" w:rsidR="002A4C57" w:rsidRDefault="00BA65B0" w:rsidP="00437E8F">
            <w:pPr>
              <w:pStyle w:val="FSVtablebullet1"/>
            </w:pPr>
            <w:r>
              <w:t>how any underlying health conditions may have been used against them or exacerbated by the violence</w:t>
            </w:r>
          </w:p>
          <w:p w14:paraId="684DB8E8" w14:textId="5D70813B" w:rsidR="00BA65B0" w:rsidRPr="001A7675" w:rsidRDefault="00BA65B0" w:rsidP="00437E8F">
            <w:pPr>
              <w:pStyle w:val="FSVtablebullet1"/>
            </w:pPr>
            <w:r>
              <w:t>when their efforts to access treatment were interfered with.</w:t>
            </w:r>
            <w:bookmarkEnd w:id="355"/>
          </w:p>
        </w:tc>
        <w:tc>
          <w:tcPr>
            <w:tcW w:w="3931" w:type="dxa"/>
          </w:tcPr>
          <w:p w14:paraId="2AF070F8" w14:textId="67C36736" w:rsidR="00EC6929" w:rsidRPr="006019DF" w:rsidRDefault="00840F85" w:rsidP="00EC6929">
            <w:pPr>
              <w:pStyle w:val="FSVtablebullet"/>
              <w:rPr>
                <w:u w:val="single"/>
              </w:rPr>
            </w:pPr>
            <w:hyperlink r:id="rId136" w:history="1">
              <w:r w:rsidR="00EC6929" w:rsidRPr="0B8D9968">
                <w:rPr>
                  <w:rStyle w:val="Hyperlink"/>
                </w:rPr>
                <w:t xml:space="preserve">MARAM </w:t>
              </w:r>
              <w:r w:rsidR="00EE78F3" w:rsidRPr="0B8D9968">
                <w:rPr>
                  <w:rStyle w:val="Hyperlink"/>
                </w:rPr>
                <w:t>p</w:t>
              </w:r>
              <w:r w:rsidR="00EC6929" w:rsidRPr="0B8D9968">
                <w:rPr>
                  <w:rStyle w:val="Hyperlink"/>
                </w:rPr>
                <w:t xml:space="preserve">ractice </w:t>
              </w:r>
              <w:r w:rsidR="00EE78F3" w:rsidRPr="0B8D9968">
                <w:rPr>
                  <w:rStyle w:val="Hyperlink"/>
                </w:rPr>
                <w:t>g</w:t>
              </w:r>
              <w:r w:rsidR="00EC6929" w:rsidRPr="0B8D9968">
                <w:rPr>
                  <w:rStyle w:val="Hyperlink"/>
                </w:rPr>
                <w:t>uide</w:t>
              </w:r>
            </w:hyperlink>
          </w:p>
          <w:p w14:paraId="1F41F8B8" w14:textId="6DA9442D" w:rsidR="00EC6929" w:rsidRPr="00EE78F3" w:rsidRDefault="00EC6929" w:rsidP="00EC6929">
            <w:pPr>
              <w:pStyle w:val="FSVtabletext"/>
              <w:rPr>
                <w:rStyle w:val="normaltextrun"/>
                <w:b/>
                <w:bCs/>
                <w:color w:val="auto"/>
              </w:rPr>
            </w:pPr>
            <w:r w:rsidRPr="0B8D9968">
              <w:rPr>
                <w:b/>
                <w:bCs/>
                <w:color w:val="auto"/>
              </w:rPr>
              <w:t xml:space="preserve">MARAM </w:t>
            </w:r>
            <w:r w:rsidR="00EE78F3" w:rsidRPr="0B8D9968">
              <w:rPr>
                <w:b/>
                <w:bCs/>
                <w:color w:val="auto"/>
              </w:rPr>
              <w:t>r</w:t>
            </w:r>
            <w:r w:rsidRPr="0B8D9968">
              <w:rPr>
                <w:b/>
                <w:bCs/>
                <w:color w:val="auto"/>
              </w:rPr>
              <w:t xml:space="preserve">isk </w:t>
            </w:r>
            <w:r w:rsidR="00EE78F3" w:rsidRPr="0B8D9968">
              <w:rPr>
                <w:b/>
                <w:bCs/>
                <w:color w:val="auto"/>
              </w:rPr>
              <w:t>a</w:t>
            </w:r>
            <w:r w:rsidRPr="0B8D9968">
              <w:rPr>
                <w:b/>
                <w:bCs/>
                <w:color w:val="auto"/>
              </w:rPr>
              <w:t xml:space="preserve">ssessment templates and tools: </w:t>
            </w:r>
          </w:p>
          <w:p w14:paraId="4AC5B51A" w14:textId="106672EA" w:rsidR="00BA65B0" w:rsidRPr="006366E6" w:rsidRDefault="00BA65B0" w:rsidP="0B8D9968">
            <w:pPr>
              <w:spacing w:after="200"/>
              <w:contextualSpacing/>
              <w:rPr>
                <w:rFonts w:ascii="Arial" w:hAnsi="Arial"/>
              </w:rPr>
            </w:pPr>
            <w:r w:rsidRPr="0B8D9968">
              <w:rPr>
                <w:rFonts w:ascii="Arial" w:hAnsi="Arial"/>
              </w:rPr>
              <w:t>Appendix 1</w:t>
            </w:r>
            <w:r w:rsidR="003A4B06" w:rsidRPr="0B8D9968">
              <w:rPr>
                <w:rFonts w:ascii="Arial" w:hAnsi="Arial"/>
              </w:rPr>
              <w:t xml:space="preserve"> </w:t>
            </w:r>
            <w:r w:rsidR="00B30F76" w:rsidRPr="0B8D9968">
              <w:rPr>
                <w:rFonts w:ascii="Arial" w:hAnsi="Arial"/>
              </w:rPr>
              <w:t xml:space="preserve">– </w:t>
            </w:r>
            <w:r w:rsidRPr="0B8D9968">
              <w:rPr>
                <w:rFonts w:ascii="Arial" w:hAnsi="Arial"/>
              </w:rPr>
              <w:t>Observable signs of trauma that may indicate family violence</w:t>
            </w:r>
          </w:p>
        </w:tc>
        <w:tc>
          <w:tcPr>
            <w:tcW w:w="3924" w:type="dxa"/>
          </w:tcPr>
          <w:p w14:paraId="258289C0" w14:textId="48573136" w:rsidR="00BA65B0" w:rsidRPr="00CD6DAC" w:rsidRDefault="00840F85" w:rsidP="00502BE3">
            <w:pPr>
              <w:spacing w:before="120"/>
              <w:rPr>
                <w:rFonts w:ascii="Arial" w:hAnsi="Arial"/>
              </w:rPr>
            </w:pPr>
            <w:hyperlink r:id="rId137" w:history="1">
              <w:r w:rsidR="00BA65B0" w:rsidRPr="00CD6DAC">
                <w:rPr>
                  <w:rStyle w:val="Hyperlink"/>
                  <w:rFonts w:ascii="Arial" w:hAnsi="Arial"/>
                </w:rPr>
                <w:t>Social model of disability</w:t>
              </w:r>
            </w:hyperlink>
          </w:p>
          <w:p w14:paraId="2EAFFB5A" w14:textId="61231EED" w:rsidR="00BA65B0" w:rsidRPr="001A7675" w:rsidRDefault="00840F85" w:rsidP="006366E6">
            <w:pPr>
              <w:spacing w:before="120"/>
              <w:rPr>
                <w:rFonts w:ascii="Arial" w:hAnsi="Arial"/>
              </w:rPr>
            </w:pPr>
            <w:hyperlink r:id="rId138" w:history="1">
              <w:r w:rsidR="00155090" w:rsidRPr="00034144">
                <w:rPr>
                  <w:rStyle w:val="Hyperlink"/>
                  <w:rFonts w:ascii="Arial" w:hAnsi="Arial"/>
                </w:rPr>
                <w:t>Facts on violence against women with disabilities</w:t>
              </w:r>
            </w:hyperlink>
          </w:p>
        </w:tc>
      </w:tr>
      <w:tr w:rsidR="00BA65B0" w:rsidRPr="003A7034" w14:paraId="79AA6633" w14:textId="77777777" w:rsidTr="0B8D9968">
        <w:trPr>
          <w:trHeight w:val="300"/>
        </w:trPr>
        <w:tc>
          <w:tcPr>
            <w:tcW w:w="532" w:type="dxa"/>
          </w:tcPr>
          <w:p w14:paraId="31D2B9E8" w14:textId="77777777" w:rsidR="00BA65B0" w:rsidRPr="001A7675" w:rsidRDefault="00BA65B0" w:rsidP="00EC6929">
            <w:pPr>
              <w:spacing w:before="120"/>
              <w:rPr>
                <w:rFonts w:ascii="Arial" w:hAnsi="Arial"/>
              </w:rPr>
            </w:pPr>
            <w:r w:rsidRPr="001A7675">
              <w:rPr>
                <w:rFonts w:ascii="Arial" w:hAnsi="Arial"/>
              </w:rPr>
              <w:t>2</w:t>
            </w:r>
          </w:p>
        </w:tc>
        <w:tc>
          <w:tcPr>
            <w:tcW w:w="6322" w:type="dxa"/>
          </w:tcPr>
          <w:p w14:paraId="6C2F80AE" w14:textId="7D91A2AF" w:rsidR="00952E10" w:rsidRDefault="007E14BA" w:rsidP="0B8D9968">
            <w:pPr>
              <w:spacing w:before="120"/>
              <w:rPr>
                <w:rFonts w:ascii="Arial" w:hAnsi="Arial" w:cs="Arial"/>
              </w:rPr>
            </w:pPr>
            <w:bookmarkStart w:id="356" w:name="_Hlk71796647"/>
            <w:r w:rsidRPr="0B8D9968">
              <w:rPr>
                <w:rFonts w:ascii="Arial" w:hAnsi="Arial" w:cs="Arial"/>
              </w:rPr>
              <w:t>Ensure policies and processes tailor a response to victim survivors who experience more than one form of oppression</w:t>
            </w:r>
            <w:r w:rsidR="00952E10" w:rsidRPr="0B8D9968">
              <w:rPr>
                <w:rFonts w:ascii="Arial" w:hAnsi="Arial" w:cs="Arial"/>
              </w:rPr>
              <w:t>.</w:t>
            </w:r>
            <w:r w:rsidRPr="0B8D9968">
              <w:rPr>
                <w:rFonts w:ascii="Arial" w:hAnsi="Arial" w:cs="Arial"/>
              </w:rPr>
              <w:t xml:space="preserve"> </w:t>
            </w:r>
            <w:r w:rsidR="00952E10" w:rsidRPr="0B8D9968">
              <w:rPr>
                <w:rFonts w:ascii="Arial" w:hAnsi="Arial" w:cs="Arial"/>
              </w:rPr>
              <w:t>R</w:t>
            </w:r>
            <w:r w:rsidRPr="0B8D9968">
              <w:rPr>
                <w:rFonts w:ascii="Arial" w:hAnsi="Arial" w:cs="Arial"/>
              </w:rPr>
              <w:t>ecognis</w:t>
            </w:r>
            <w:r w:rsidR="00952E10" w:rsidRPr="0B8D9968">
              <w:rPr>
                <w:rFonts w:ascii="Arial" w:hAnsi="Arial" w:cs="Arial"/>
              </w:rPr>
              <w:t>e</w:t>
            </w:r>
            <w:r w:rsidRPr="0B8D9968">
              <w:rPr>
                <w:rFonts w:ascii="Arial" w:hAnsi="Arial" w:cs="Arial"/>
              </w:rPr>
              <w:t xml:space="preserve"> that tailoring a response to one intersectional</w:t>
            </w:r>
            <w:r w:rsidR="00FC5914" w:rsidRPr="0B8D9968">
              <w:rPr>
                <w:rFonts w:ascii="Arial" w:hAnsi="Arial" w:cs="Arial"/>
              </w:rPr>
              <w:t xml:space="preserve"> </w:t>
            </w:r>
            <w:r w:rsidR="007859A8" w:rsidRPr="0B8D9968">
              <w:rPr>
                <w:rFonts w:ascii="Arial" w:hAnsi="Arial" w:cs="Arial"/>
              </w:rPr>
              <w:t xml:space="preserve">identity or attribute </w:t>
            </w:r>
            <w:r w:rsidRPr="0B8D9968">
              <w:rPr>
                <w:rFonts w:ascii="Arial" w:hAnsi="Arial" w:cs="Arial"/>
              </w:rPr>
              <w:t xml:space="preserve">may privilege another. </w:t>
            </w:r>
            <w:r w:rsidR="007546E8" w:rsidRPr="0B8D9968">
              <w:rPr>
                <w:rFonts w:ascii="Arial" w:hAnsi="Arial" w:cs="Arial"/>
              </w:rPr>
              <w:t xml:space="preserve">This includes tailoring service responses </w:t>
            </w:r>
            <w:r w:rsidRPr="0B8D9968">
              <w:rPr>
                <w:rFonts w:ascii="Arial" w:hAnsi="Arial" w:cs="Arial"/>
              </w:rPr>
              <w:t xml:space="preserve">to respond to victim survivors with intersecting complex needs </w:t>
            </w:r>
            <w:r w:rsidR="000B2B40" w:rsidRPr="0B8D9968">
              <w:rPr>
                <w:rFonts w:ascii="Arial" w:hAnsi="Arial" w:cs="Arial"/>
              </w:rPr>
              <w:t>to</w:t>
            </w:r>
            <w:r w:rsidRPr="0B8D9968">
              <w:rPr>
                <w:rFonts w:ascii="Arial" w:hAnsi="Arial" w:cs="Arial"/>
              </w:rPr>
              <w:t xml:space="preserve"> family violence such as</w:t>
            </w:r>
            <w:r w:rsidR="00952E10" w:rsidRPr="0B8D9968">
              <w:rPr>
                <w:rFonts w:ascii="Arial" w:hAnsi="Arial" w:cs="Arial"/>
              </w:rPr>
              <w:t>:</w:t>
            </w:r>
            <w:r w:rsidRPr="0B8D9968">
              <w:rPr>
                <w:rFonts w:ascii="Arial" w:hAnsi="Arial" w:cs="Arial"/>
              </w:rPr>
              <w:t xml:space="preserve"> </w:t>
            </w:r>
          </w:p>
          <w:p w14:paraId="022D9BF1" w14:textId="77777777" w:rsidR="00952E10" w:rsidRPr="00952E10" w:rsidRDefault="000B2B40" w:rsidP="00437E8F">
            <w:pPr>
              <w:pStyle w:val="FSVtablebullet1"/>
            </w:pPr>
            <w:r w:rsidRPr="0B8D9968">
              <w:rPr>
                <w:rFonts w:cs="Arial"/>
              </w:rPr>
              <w:t>those who have a disability</w:t>
            </w:r>
          </w:p>
          <w:p w14:paraId="34CCEC7A" w14:textId="0BD55B57" w:rsidR="00952E10" w:rsidRPr="00952E10" w:rsidRDefault="00952E10" w:rsidP="00437E8F">
            <w:pPr>
              <w:pStyle w:val="FSVtablebullet1"/>
              <w:rPr>
                <w:rFonts w:cs="Arial"/>
              </w:rPr>
            </w:pPr>
            <w:r w:rsidRPr="0B8D9968">
              <w:rPr>
                <w:rFonts w:cs="Arial"/>
              </w:rPr>
              <w:t xml:space="preserve">those with </w:t>
            </w:r>
            <w:r w:rsidR="000B2B40" w:rsidRPr="0B8D9968">
              <w:rPr>
                <w:rFonts w:cs="Arial"/>
              </w:rPr>
              <w:t>mental health needs</w:t>
            </w:r>
          </w:p>
          <w:p w14:paraId="4CF0559C" w14:textId="5A388F68" w:rsidR="00952E10" w:rsidRPr="00952E10" w:rsidRDefault="00952E10" w:rsidP="00437E8F">
            <w:pPr>
              <w:pStyle w:val="FSVtablebullet1"/>
            </w:pPr>
            <w:r w:rsidRPr="0B8D9968">
              <w:rPr>
                <w:rFonts w:cs="Arial"/>
              </w:rPr>
              <w:t>th</w:t>
            </w:r>
            <w:r w:rsidR="00A4797A" w:rsidRPr="0B8D9968">
              <w:rPr>
                <w:rFonts w:cs="Arial"/>
              </w:rPr>
              <w:t>os</w:t>
            </w:r>
            <w:r w:rsidRPr="0B8D9968">
              <w:rPr>
                <w:rFonts w:cs="Arial"/>
              </w:rPr>
              <w:t xml:space="preserve">e with </w:t>
            </w:r>
            <w:r w:rsidR="000B2B40" w:rsidRPr="0B8D9968">
              <w:rPr>
                <w:rFonts w:cs="Arial"/>
              </w:rPr>
              <w:t xml:space="preserve">substance </w:t>
            </w:r>
            <w:r w:rsidR="000B2B40">
              <w:t>abuse</w:t>
            </w:r>
            <w:r w:rsidR="000B2B40" w:rsidRPr="0B8D9968">
              <w:rPr>
                <w:rFonts w:cs="Arial"/>
              </w:rPr>
              <w:t xml:space="preserve"> issues</w:t>
            </w:r>
          </w:p>
          <w:p w14:paraId="0DF1260C" w14:textId="2677863C" w:rsidR="00BA65B0" w:rsidRPr="00B92A71" w:rsidRDefault="000B2B40" w:rsidP="00437E8F">
            <w:pPr>
              <w:pStyle w:val="FSVtablebullet1"/>
            </w:pPr>
            <w:r w:rsidRPr="0B8D9968">
              <w:rPr>
                <w:rFonts w:cs="Arial"/>
              </w:rPr>
              <w:t xml:space="preserve">other health needs based on principles of inclusion and equity and in </w:t>
            </w:r>
            <w:r w:rsidR="00F71998" w:rsidRPr="0B8D9968">
              <w:rPr>
                <w:rFonts w:cs="Arial"/>
              </w:rPr>
              <w:t xml:space="preserve">line </w:t>
            </w:r>
            <w:r w:rsidRPr="0B8D9968">
              <w:rPr>
                <w:rFonts w:cs="Arial"/>
              </w:rPr>
              <w:t xml:space="preserve">with </w:t>
            </w:r>
            <w:r w:rsidR="00F71998" w:rsidRPr="0B8D9968">
              <w:rPr>
                <w:rFonts w:cs="Arial"/>
              </w:rPr>
              <w:t>the law</w:t>
            </w:r>
            <w:r w:rsidRPr="0B8D9968">
              <w:rPr>
                <w:rFonts w:cs="Arial"/>
              </w:rPr>
              <w:t>.</w:t>
            </w:r>
            <w:bookmarkEnd w:id="356"/>
            <w:r w:rsidR="003A4B06" w:rsidRPr="0B8D9968">
              <w:rPr>
                <w:rFonts w:cs="Arial"/>
              </w:rPr>
              <w:t xml:space="preserve"> </w:t>
            </w:r>
          </w:p>
        </w:tc>
        <w:tc>
          <w:tcPr>
            <w:tcW w:w="3931" w:type="dxa"/>
          </w:tcPr>
          <w:p w14:paraId="412E206E" w14:textId="77210DD4" w:rsidR="00EC6929" w:rsidRPr="006019DF" w:rsidRDefault="00840F85" w:rsidP="00EC6929">
            <w:pPr>
              <w:pStyle w:val="FSVtablebullet"/>
              <w:rPr>
                <w:u w:val="single"/>
              </w:rPr>
            </w:pPr>
            <w:hyperlink r:id="rId139" w:history="1">
              <w:r w:rsidR="00EC6929" w:rsidRPr="0B8D9968">
                <w:rPr>
                  <w:rStyle w:val="Hyperlink"/>
                </w:rPr>
                <w:t xml:space="preserve">MARAM </w:t>
              </w:r>
              <w:r w:rsidR="00065474" w:rsidRPr="0B8D9968">
                <w:rPr>
                  <w:rStyle w:val="Hyperlink"/>
                </w:rPr>
                <w:t>p</w:t>
              </w:r>
              <w:r w:rsidR="00EC6929" w:rsidRPr="0B8D9968">
                <w:rPr>
                  <w:rStyle w:val="Hyperlink"/>
                </w:rPr>
                <w:t xml:space="preserve">ractice </w:t>
              </w:r>
              <w:r w:rsidR="00065474" w:rsidRPr="0B8D9968">
                <w:rPr>
                  <w:rStyle w:val="Hyperlink"/>
                </w:rPr>
                <w:t>g</w:t>
              </w:r>
              <w:r w:rsidR="00EC6929" w:rsidRPr="0B8D9968">
                <w:rPr>
                  <w:rStyle w:val="Hyperlink"/>
                </w:rPr>
                <w:t>uide</w:t>
              </w:r>
            </w:hyperlink>
          </w:p>
          <w:p w14:paraId="43DD09EC" w14:textId="0A47D061" w:rsidR="00EC6929" w:rsidRPr="00EE78F3" w:rsidRDefault="00EC6929" w:rsidP="00EC6929">
            <w:pPr>
              <w:pStyle w:val="FSVtabletext"/>
              <w:rPr>
                <w:rStyle w:val="normaltextrun"/>
                <w:b/>
                <w:bCs/>
                <w:color w:val="auto"/>
              </w:rPr>
            </w:pPr>
            <w:r w:rsidRPr="0B8D9968">
              <w:rPr>
                <w:b/>
                <w:bCs/>
                <w:color w:val="auto"/>
              </w:rPr>
              <w:t xml:space="preserve">MARAM </w:t>
            </w:r>
            <w:r w:rsidR="00065474" w:rsidRPr="0B8D9968">
              <w:rPr>
                <w:b/>
                <w:bCs/>
                <w:color w:val="auto"/>
              </w:rPr>
              <w:t>r</w:t>
            </w:r>
            <w:r w:rsidRPr="0B8D9968">
              <w:rPr>
                <w:b/>
                <w:bCs/>
                <w:color w:val="auto"/>
              </w:rPr>
              <w:t xml:space="preserve">isk </w:t>
            </w:r>
            <w:r w:rsidR="00065474" w:rsidRPr="0B8D9968">
              <w:rPr>
                <w:b/>
                <w:bCs/>
                <w:color w:val="auto"/>
              </w:rPr>
              <w:t>a</w:t>
            </w:r>
            <w:r w:rsidRPr="0B8D9968">
              <w:rPr>
                <w:b/>
                <w:bCs/>
                <w:color w:val="auto"/>
              </w:rPr>
              <w:t xml:space="preserve">ssessment templates and tools: </w:t>
            </w:r>
          </w:p>
          <w:p w14:paraId="46BFC0D1" w14:textId="178DC32F" w:rsidR="00BA65B0" w:rsidRDefault="00BA65B0" w:rsidP="00EC6929">
            <w:pPr>
              <w:spacing w:before="120"/>
              <w:rPr>
                <w:rFonts w:ascii="Arial" w:hAnsi="Arial"/>
                <w:iCs/>
              </w:rPr>
            </w:pPr>
            <w:r w:rsidRPr="00EC6929">
              <w:rPr>
                <w:rFonts w:ascii="Arial" w:hAnsi="Arial"/>
                <w:iCs/>
              </w:rPr>
              <w:t>A</w:t>
            </w:r>
            <w:r w:rsidR="00EC6929">
              <w:rPr>
                <w:rFonts w:ascii="Arial" w:hAnsi="Arial"/>
                <w:iCs/>
              </w:rPr>
              <w:t xml:space="preserve">ppendix </w:t>
            </w:r>
            <w:r w:rsidRPr="00EC6929">
              <w:rPr>
                <w:rFonts w:ascii="Arial" w:hAnsi="Arial"/>
                <w:iCs/>
              </w:rPr>
              <w:t>13</w:t>
            </w:r>
            <w:r w:rsidR="00EC6929">
              <w:rPr>
                <w:rFonts w:ascii="Arial" w:hAnsi="Arial"/>
                <w:iCs/>
              </w:rPr>
              <w:t xml:space="preserve"> </w:t>
            </w:r>
            <w:r w:rsidR="003F770A">
              <w:rPr>
                <w:rFonts w:ascii="Arial" w:hAnsi="Arial"/>
                <w:iCs/>
              </w:rPr>
              <w:t>–</w:t>
            </w:r>
            <w:r w:rsidR="00EC6929">
              <w:rPr>
                <w:rFonts w:ascii="Arial" w:hAnsi="Arial"/>
                <w:iCs/>
              </w:rPr>
              <w:t xml:space="preserve"> </w:t>
            </w:r>
            <w:r w:rsidR="003F770A">
              <w:rPr>
                <w:rFonts w:ascii="Arial" w:hAnsi="Arial"/>
                <w:iCs/>
              </w:rPr>
              <w:t>Risk assessment practice considerations across the community</w:t>
            </w:r>
          </w:p>
          <w:p w14:paraId="37579CF2" w14:textId="28BA6D7C" w:rsidR="001A3215" w:rsidRPr="00EE78F3" w:rsidRDefault="00840F85" w:rsidP="001A3215">
            <w:pPr>
              <w:pStyle w:val="FSVtablebullet"/>
              <w:rPr>
                <w:b/>
                <w:bCs/>
                <w:u w:val="dotted"/>
              </w:rPr>
            </w:pPr>
            <w:hyperlink r:id="rId140" w:history="1">
              <w:r w:rsidR="001A3215" w:rsidRPr="0B8D9968">
                <w:rPr>
                  <w:rStyle w:val="Hyperlink"/>
                  <w:b/>
                  <w:bCs/>
                </w:rPr>
                <w:t xml:space="preserve">Code of </w:t>
              </w:r>
              <w:r w:rsidR="00236480" w:rsidRPr="0B8D9968">
                <w:rPr>
                  <w:rStyle w:val="Hyperlink"/>
                  <w:b/>
                  <w:bCs/>
                </w:rPr>
                <w:t>p</w:t>
              </w:r>
              <w:r w:rsidR="001A3215" w:rsidRPr="0B8D9968">
                <w:rPr>
                  <w:rStyle w:val="Hyperlink"/>
                  <w:b/>
                  <w:bCs/>
                </w:rPr>
                <w:t>ractice</w:t>
              </w:r>
            </w:hyperlink>
            <w:r w:rsidR="00EE78F3" w:rsidRPr="0B8D9968">
              <w:rPr>
                <w:rStyle w:val="Hyperlink"/>
                <w:b/>
                <w:bCs/>
              </w:rPr>
              <w:t>:</w:t>
            </w:r>
          </w:p>
          <w:p w14:paraId="08507821" w14:textId="5E7C6450" w:rsidR="001A3215" w:rsidRPr="001A7675" w:rsidRDefault="001A3215" w:rsidP="001A3215">
            <w:pPr>
              <w:spacing w:before="120"/>
              <w:rPr>
                <w:rFonts w:ascii="Arial" w:hAnsi="Arial"/>
              </w:rPr>
            </w:pPr>
            <w:r w:rsidRPr="0B8D9968">
              <w:rPr>
                <w:rFonts w:ascii="Arial" w:hAnsi="Arial"/>
              </w:rPr>
              <w:t>Principle 8</w:t>
            </w:r>
            <w:r w:rsidR="003A4B06" w:rsidRPr="0B8D9968">
              <w:rPr>
                <w:rFonts w:ascii="Arial" w:hAnsi="Arial"/>
              </w:rPr>
              <w:t xml:space="preserve"> </w:t>
            </w:r>
            <w:r w:rsidR="00B30F76" w:rsidRPr="0B8D9968">
              <w:rPr>
                <w:rFonts w:ascii="Arial" w:hAnsi="Arial"/>
              </w:rPr>
              <w:t xml:space="preserve">– </w:t>
            </w:r>
            <w:r w:rsidRPr="0B8D9968">
              <w:rPr>
                <w:rFonts w:ascii="Arial" w:hAnsi="Arial"/>
              </w:rPr>
              <w:t xml:space="preserve">Inclusion and </w:t>
            </w:r>
            <w:r w:rsidR="00065474" w:rsidRPr="0B8D9968">
              <w:rPr>
                <w:rFonts w:ascii="Arial" w:hAnsi="Arial"/>
              </w:rPr>
              <w:t>e</w:t>
            </w:r>
            <w:r w:rsidRPr="0B8D9968">
              <w:rPr>
                <w:rFonts w:ascii="Arial" w:hAnsi="Arial"/>
              </w:rPr>
              <w:t>quity</w:t>
            </w:r>
          </w:p>
          <w:p w14:paraId="4554F595" w14:textId="6103F7C4" w:rsidR="00BA65B0" w:rsidRPr="001A7675" w:rsidRDefault="00840F85" w:rsidP="003105A9">
            <w:pPr>
              <w:spacing w:before="120"/>
              <w:textAlignment w:val="baseline"/>
              <w:rPr>
                <w:rFonts w:ascii="Arial" w:hAnsi="Arial"/>
              </w:rPr>
            </w:pPr>
            <w:hyperlink r:id="rId141" w:history="1">
              <w:r w:rsidR="00EC6929" w:rsidRPr="0B8D9968">
                <w:rPr>
                  <w:rStyle w:val="Hyperlink"/>
                  <w:rFonts w:ascii="Arial" w:hAnsi="Arial"/>
                </w:rPr>
                <w:t>Disability Discrimination Act</w:t>
              </w:r>
            </w:hyperlink>
          </w:p>
        </w:tc>
        <w:tc>
          <w:tcPr>
            <w:tcW w:w="3924" w:type="dxa"/>
          </w:tcPr>
          <w:p w14:paraId="3BA000FE" w14:textId="5A029095" w:rsidR="00BA65B0" w:rsidRDefault="00840F85" w:rsidP="00706BBB">
            <w:pPr>
              <w:spacing w:before="120"/>
              <w:rPr>
                <w:rStyle w:val="Hyperlink"/>
                <w:rFonts w:ascii="Arial" w:hAnsi="Arial"/>
              </w:rPr>
            </w:pPr>
            <w:hyperlink r:id="rId142" w:history="1">
              <w:r w:rsidR="00BA65B0" w:rsidRPr="00706BBB">
                <w:rPr>
                  <w:rStyle w:val="Hyperlink"/>
                  <w:rFonts w:ascii="Arial" w:hAnsi="Arial"/>
                </w:rPr>
                <w:t>Our Right to Safety and Respect</w:t>
              </w:r>
            </w:hyperlink>
          </w:p>
          <w:p w14:paraId="2F718862" w14:textId="32D34032" w:rsidR="00E02789" w:rsidRPr="00706BBB" w:rsidRDefault="00840F85" w:rsidP="00706BBB">
            <w:pPr>
              <w:spacing w:before="120"/>
              <w:rPr>
                <w:rFonts w:ascii="Arial" w:hAnsi="Arial"/>
              </w:rPr>
            </w:pPr>
            <w:hyperlink r:id="rId143" w:history="1">
              <w:r w:rsidR="00E02789" w:rsidRPr="004B30F7">
                <w:rPr>
                  <w:rStyle w:val="Hyperlink"/>
                  <w:rFonts w:ascii="Arial" w:hAnsi="Arial"/>
                </w:rPr>
                <w:t>How do I support clients with diverse needs?</w:t>
              </w:r>
            </w:hyperlink>
          </w:p>
          <w:p w14:paraId="0452DB0E" w14:textId="4899F4E4" w:rsidR="00BA65B0" w:rsidRPr="001A7675" w:rsidRDefault="00840F85" w:rsidP="00706BBB">
            <w:pPr>
              <w:spacing w:before="120"/>
              <w:rPr>
                <w:rFonts w:ascii="Arial" w:hAnsi="Arial"/>
              </w:rPr>
            </w:pPr>
            <w:hyperlink r:id="rId144" w:history="1">
              <w:r w:rsidR="009A28BC" w:rsidRPr="0B8D9968">
                <w:rPr>
                  <w:rStyle w:val="Hyperlink"/>
                  <w:rFonts w:ascii="Arial" w:hAnsi="Arial" w:cs="Arial"/>
                </w:rPr>
                <w:t xml:space="preserve">Summary </w:t>
              </w:r>
              <w:r w:rsidR="00065474" w:rsidRPr="0B8D9968">
                <w:rPr>
                  <w:rStyle w:val="Hyperlink"/>
                  <w:rFonts w:ascii="Arial" w:hAnsi="Arial" w:cs="Arial"/>
                </w:rPr>
                <w:t>p</w:t>
              </w:r>
              <w:r w:rsidR="009A28BC" w:rsidRPr="0B8D9968">
                <w:rPr>
                  <w:rStyle w:val="Hyperlink"/>
                  <w:rFonts w:ascii="Arial" w:hAnsi="Arial" w:cs="Arial"/>
                </w:rPr>
                <w:t xml:space="preserve">ractice </w:t>
              </w:r>
              <w:r w:rsidR="00065474" w:rsidRPr="0B8D9968">
                <w:rPr>
                  <w:rStyle w:val="Hyperlink"/>
                  <w:rFonts w:ascii="Arial" w:hAnsi="Arial" w:cs="Arial"/>
                </w:rPr>
                <w:t>g</w:t>
              </w:r>
              <w:r w:rsidR="009A28BC" w:rsidRPr="0B8D9968">
                <w:rPr>
                  <w:rStyle w:val="Hyperlink"/>
                  <w:rFonts w:ascii="Arial" w:hAnsi="Arial" w:cs="Arial"/>
                </w:rPr>
                <w:t>uide</w:t>
              </w:r>
              <w:r w:rsidR="003A4B06" w:rsidRPr="0B8D9968">
                <w:rPr>
                  <w:rStyle w:val="Hyperlink"/>
                  <w:rFonts w:ascii="Arial" w:hAnsi="Arial" w:cs="Arial"/>
                </w:rPr>
                <w:t xml:space="preserve"> </w:t>
              </w:r>
              <w:r w:rsidR="00B30F76" w:rsidRPr="0B8D9968">
                <w:rPr>
                  <w:rStyle w:val="Hyperlink"/>
                  <w:rFonts w:ascii="Arial" w:hAnsi="Arial" w:cs="Arial"/>
                </w:rPr>
                <w:t xml:space="preserve">– </w:t>
              </w:r>
              <w:r w:rsidR="00BA65B0" w:rsidRPr="0B8D9968">
                <w:rPr>
                  <w:rStyle w:val="Hyperlink"/>
                  <w:rFonts w:ascii="Arial" w:hAnsi="Arial"/>
                </w:rPr>
                <w:t>Working at the intersections of domestic and family violence, parental substance misuse and/or mental health issues.</w:t>
              </w:r>
            </w:hyperlink>
          </w:p>
        </w:tc>
      </w:tr>
      <w:tr w:rsidR="00BA65B0" w:rsidRPr="003A7034" w14:paraId="4F764AEA" w14:textId="77777777" w:rsidTr="0B8D9968">
        <w:trPr>
          <w:trHeight w:val="300"/>
        </w:trPr>
        <w:tc>
          <w:tcPr>
            <w:tcW w:w="532" w:type="dxa"/>
          </w:tcPr>
          <w:p w14:paraId="191FA29F" w14:textId="77777777" w:rsidR="00BA65B0" w:rsidRPr="001A7675" w:rsidRDefault="00BA65B0" w:rsidP="00EC6929">
            <w:pPr>
              <w:spacing w:before="120"/>
              <w:rPr>
                <w:rFonts w:ascii="Arial" w:hAnsi="Arial"/>
              </w:rPr>
            </w:pPr>
            <w:r w:rsidRPr="001A7675">
              <w:rPr>
                <w:rFonts w:ascii="Arial" w:hAnsi="Arial"/>
              </w:rPr>
              <w:t>3</w:t>
            </w:r>
          </w:p>
        </w:tc>
        <w:tc>
          <w:tcPr>
            <w:tcW w:w="6322" w:type="dxa"/>
          </w:tcPr>
          <w:p w14:paraId="0983D68A" w14:textId="2B7799C7" w:rsidR="007546E8" w:rsidRPr="00F71E8B" w:rsidRDefault="007546E8" w:rsidP="00F71E8B">
            <w:pPr>
              <w:pStyle w:val="DHHStabletext"/>
            </w:pPr>
            <w:r>
              <w:t>Ensure all direct service staff have a thorough and up-to-date understanding of the health and disability services system and pathways to access essential services including:</w:t>
            </w:r>
          </w:p>
          <w:p w14:paraId="21CA1366" w14:textId="722F03DF" w:rsidR="007546E8" w:rsidRPr="00F71E8B" w:rsidRDefault="00CD237C" w:rsidP="00437E8F">
            <w:pPr>
              <w:pStyle w:val="FSVtablebullet"/>
              <w:numPr>
                <w:ilvl w:val="0"/>
                <w:numId w:val="6"/>
              </w:numPr>
              <w:ind w:left="203" w:hanging="203"/>
              <w:rPr>
                <w:color w:val="auto"/>
              </w:rPr>
            </w:pPr>
            <w:r w:rsidRPr="0B8D9968">
              <w:rPr>
                <w:color w:val="auto"/>
              </w:rPr>
              <w:t>a</w:t>
            </w:r>
            <w:r w:rsidR="007546E8" w:rsidRPr="0B8D9968">
              <w:rPr>
                <w:color w:val="auto"/>
              </w:rPr>
              <w:t xml:space="preserve">wareness of and training in </w:t>
            </w:r>
            <w:r w:rsidR="000710DD" w:rsidRPr="0B8D9968">
              <w:rPr>
                <w:color w:val="auto"/>
              </w:rPr>
              <w:t>wellbeing</w:t>
            </w:r>
            <w:r w:rsidR="0001227C" w:rsidRPr="0B8D9968">
              <w:rPr>
                <w:color w:val="auto"/>
              </w:rPr>
              <w:t xml:space="preserve">, </w:t>
            </w:r>
            <w:r w:rsidR="00E36E92" w:rsidRPr="0B8D9968">
              <w:rPr>
                <w:color w:val="auto"/>
              </w:rPr>
              <w:t>mental health</w:t>
            </w:r>
            <w:r w:rsidR="007546E8" w:rsidRPr="0B8D9968">
              <w:rPr>
                <w:color w:val="auto"/>
              </w:rPr>
              <w:t xml:space="preserve">, </w:t>
            </w:r>
            <w:r w:rsidR="00A4797A" w:rsidRPr="0B8D9968">
              <w:rPr>
                <w:color w:val="auto"/>
              </w:rPr>
              <w:t>AOD</w:t>
            </w:r>
            <w:r w:rsidR="007546E8" w:rsidRPr="0B8D9968">
              <w:rPr>
                <w:color w:val="auto"/>
              </w:rPr>
              <w:t xml:space="preserve">, </w:t>
            </w:r>
            <w:r w:rsidR="00760578" w:rsidRPr="0B8D9968">
              <w:rPr>
                <w:color w:val="auto"/>
              </w:rPr>
              <w:t xml:space="preserve">acquired </w:t>
            </w:r>
            <w:r w:rsidR="007546E8" w:rsidRPr="0B8D9968">
              <w:rPr>
                <w:color w:val="auto"/>
              </w:rPr>
              <w:t>brain injury, developmental delay</w:t>
            </w:r>
            <w:r w:rsidR="00E36E92" w:rsidRPr="0B8D9968">
              <w:rPr>
                <w:color w:val="auto"/>
              </w:rPr>
              <w:t>,</w:t>
            </w:r>
            <w:r w:rsidR="007546E8" w:rsidRPr="0B8D9968">
              <w:rPr>
                <w:color w:val="auto"/>
              </w:rPr>
              <w:t xml:space="preserve"> and disability </w:t>
            </w:r>
            <w:r w:rsidR="00391BA4" w:rsidRPr="0B8D9968">
              <w:rPr>
                <w:color w:val="auto"/>
              </w:rPr>
              <w:t xml:space="preserve">and trauma </w:t>
            </w:r>
            <w:r w:rsidR="007546E8" w:rsidRPr="0B8D9968">
              <w:rPr>
                <w:color w:val="auto"/>
              </w:rPr>
              <w:t>practice frameworks</w:t>
            </w:r>
          </w:p>
          <w:p w14:paraId="6056EA6C" w14:textId="15A264D2" w:rsidR="007546E8" w:rsidRPr="00F71E8B" w:rsidRDefault="00CD237C" w:rsidP="00437E8F">
            <w:pPr>
              <w:pStyle w:val="FSVtablebullet"/>
              <w:numPr>
                <w:ilvl w:val="0"/>
                <w:numId w:val="6"/>
              </w:numPr>
              <w:ind w:left="203" w:hanging="203"/>
              <w:rPr>
                <w:color w:val="auto"/>
              </w:rPr>
            </w:pPr>
            <w:r w:rsidRPr="0B8D9968">
              <w:rPr>
                <w:color w:val="auto"/>
              </w:rPr>
              <w:lastRenderedPageBreak/>
              <w:t>k</w:t>
            </w:r>
            <w:r w:rsidR="007546E8" w:rsidRPr="0B8D9968">
              <w:rPr>
                <w:color w:val="auto"/>
              </w:rPr>
              <w:t xml:space="preserve">nowledge of the processes and pathways in their local area for victim survivors to receive </w:t>
            </w:r>
            <w:r w:rsidR="00E36E92" w:rsidRPr="0B8D9968">
              <w:rPr>
                <w:color w:val="auto"/>
              </w:rPr>
              <w:t xml:space="preserve">mental health </w:t>
            </w:r>
            <w:r w:rsidR="007546E8" w:rsidRPr="0B8D9968">
              <w:rPr>
                <w:color w:val="auto"/>
              </w:rPr>
              <w:t xml:space="preserve">support, </w:t>
            </w:r>
            <w:r w:rsidR="00D063ED" w:rsidRPr="0B8D9968">
              <w:rPr>
                <w:color w:val="auto"/>
              </w:rPr>
              <w:t>AOD</w:t>
            </w:r>
            <w:r w:rsidR="007546E8" w:rsidRPr="0B8D9968">
              <w:rPr>
                <w:color w:val="auto"/>
              </w:rPr>
              <w:t xml:space="preserve"> treatment and support, brain injury assessments, counselling, dental, sexual assault support services, reproductive and maternal and child health support, </w:t>
            </w:r>
            <w:r w:rsidR="003D1298" w:rsidRPr="0B8D9968">
              <w:rPr>
                <w:color w:val="auto"/>
              </w:rPr>
              <w:t xml:space="preserve">Child FIRST, </w:t>
            </w:r>
            <w:r w:rsidR="007546E8" w:rsidRPr="0B8D9968">
              <w:rPr>
                <w:color w:val="auto"/>
              </w:rPr>
              <w:t>and the NDIS, among others if needed</w:t>
            </w:r>
          </w:p>
          <w:p w14:paraId="0FEF55C7" w14:textId="3BDDA5EB" w:rsidR="00BA65B0" w:rsidRPr="00F71E8B" w:rsidRDefault="00D063ED" w:rsidP="00437E8F">
            <w:pPr>
              <w:pStyle w:val="FSVtablebullet"/>
              <w:numPr>
                <w:ilvl w:val="0"/>
                <w:numId w:val="6"/>
              </w:numPr>
              <w:ind w:left="203" w:hanging="203"/>
              <w:rPr>
                <w:color w:val="auto"/>
              </w:rPr>
            </w:pPr>
            <w:r w:rsidRPr="0B8D9968">
              <w:rPr>
                <w:color w:val="auto"/>
              </w:rPr>
              <w:t>b</w:t>
            </w:r>
            <w:r w:rsidR="007546E8" w:rsidRPr="0B8D9968">
              <w:rPr>
                <w:color w:val="auto"/>
              </w:rPr>
              <w:t>rokerage and other funding that enables access to these services or specific support if needed internally or externally.</w:t>
            </w:r>
          </w:p>
        </w:tc>
        <w:tc>
          <w:tcPr>
            <w:tcW w:w="3931" w:type="dxa"/>
          </w:tcPr>
          <w:p w14:paraId="50A7B354" w14:textId="444CB00F" w:rsidR="00A50395" w:rsidRPr="006019DF" w:rsidRDefault="00840F85" w:rsidP="00A50395">
            <w:pPr>
              <w:pStyle w:val="FSVtablebullet"/>
              <w:rPr>
                <w:u w:val="single"/>
              </w:rPr>
            </w:pPr>
            <w:hyperlink r:id="rId145" w:history="1">
              <w:r w:rsidR="00A50395" w:rsidRPr="0B8D9968">
                <w:rPr>
                  <w:rStyle w:val="Hyperlink"/>
                </w:rPr>
                <w:t xml:space="preserve">MARAM </w:t>
              </w:r>
              <w:r w:rsidR="00236480" w:rsidRPr="0B8D9968">
                <w:rPr>
                  <w:rStyle w:val="Hyperlink"/>
                </w:rPr>
                <w:t>p</w:t>
              </w:r>
              <w:r w:rsidR="00A50395" w:rsidRPr="0B8D9968">
                <w:rPr>
                  <w:rStyle w:val="Hyperlink"/>
                </w:rPr>
                <w:t xml:space="preserve">ractice </w:t>
              </w:r>
              <w:r w:rsidR="00236480" w:rsidRPr="0B8D9968">
                <w:rPr>
                  <w:rStyle w:val="Hyperlink"/>
                </w:rPr>
                <w:t>g</w:t>
              </w:r>
              <w:r w:rsidR="00A50395" w:rsidRPr="0B8D9968">
                <w:rPr>
                  <w:rStyle w:val="Hyperlink"/>
                </w:rPr>
                <w:t>uide</w:t>
              </w:r>
            </w:hyperlink>
          </w:p>
          <w:p w14:paraId="4C977EFF" w14:textId="74A09EFF" w:rsidR="00A50395" w:rsidRPr="00493D3B" w:rsidRDefault="00A50395" w:rsidP="00A50395">
            <w:pPr>
              <w:pStyle w:val="FSVtabletext"/>
              <w:rPr>
                <w:rStyle w:val="normaltextrun"/>
                <w:b/>
                <w:bCs/>
                <w:color w:val="auto"/>
              </w:rPr>
            </w:pPr>
            <w:r w:rsidRPr="0B8D9968">
              <w:rPr>
                <w:b/>
                <w:bCs/>
                <w:color w:val="auto"/>
              </w:rPr>
              <w:t xml:space="preserve">MARAM </w:t>
            </w:r>
            <w:r w:rsidR="00065474" w:rsidRPr="0B8D9968">
              <w:rPr>
                <w:b/>
                <w:bCs/>
                <w:color w:val="auto"/>
              </w:rPr>
              <w:t>r</w:t>
            </w:r>
            <w:r w:rsidRPr="0B8D9968">
              <w:rPr>
                <w:b/>
                <w:bCs/>
                <w:color w:val="auto"/>
              </w:rPr>
              <w:t xml:space="preserve">isk </w:t>
            </w:r>
            <w:r w:rsidR="00065474" w:rsidRPr="0B8D9968">
              <w:rPr>
                <w:b/>
                <w:bCs/>
                <w:color w:val="auto"/>
              </w:rPr>
              <w:t>a</w:t>
            </w:r>
            <w:r w:rsidRPr="0B8D9968">
              <w:rPr>
                <w:b/>
                <w:bCs/>
                <w:color w:val="auto"/>
              </w:rPr>
              <w:t xml:space="preserve">ssessment templates and tools: </w:t>
            </w:r>
          </w:p>
          <w:p w14:paraId="2461A29A" w14:textId="5D575F14" w:rsidR="00A50395" w:rsidRPr="00A50395" w:rsidRDefault="00A50395" w:rsidP="0B8D9968">
            <w:pPr>
              <w:spacing w:after="200"/>
              <w:contextualSpacing/>
              <w:rPr>
                <w:rFonts w:ascii="Arial" w:hAnsi="Arial"/>
              </w:rPr>
            </w:pPr>
            <w:r w:rsidRPr="0B8D9968">
              <w:rPr>
                <w:rFonts w:ascii="Arial" w:hAnsi="Arial"/>
              </w:rPr>
              <w:t>Appendix 1</w:t>
            </w:r>
            <w:r w:rsidR="003A4B06" w:rsidRPr="0B8D9968">
              <w:rPr>
                <w:rFonts w:ascii="Arial" w:hAnsi="Arial"/>
              </w:rPr>
              <w:t xml:space="preserve"> </w:t>
            </w:r>
            <w:r w:rsidR="00B30F76" w:rsidRPr="0B8D9968">
              <w:rPr>
                <w:rFonts w:ascii="Arial" w:hAnsi="Arial"/>
              </w:rPr>
              <w:t xml:space="preserve">– </w:t>
            </w:r>
            <w:r w:rsidRPr="0B8D9968">
              <w:rPr>
                <w:rFonts w:ascii="Arial" w:hAnsi="Arial"/>
              </w:rPr>
              <w:t>Observable signs of trauma that may indicate family violence</w:t>
            </w:r>
          </w:p>
          <w:p w14:paraId="6875ABB4" w14:textId="24AE1201" w:rsidR="00BA65B0" w:rsidRPr="006366E6" w:rsidRDefault="00840F85" w:rsidP="006366E6">
            <w:pPr>
              <w:pStyle w:val="FSVtablebullet"/>
              <w:rPr>
                <w:color w:val="auto"/>
              </w:rPr>
            </w:pPr>
            <w:hyperlink r:id="rId146" w:history="1">
              <w:r w:rsidR="007C64D9" w:rsidRPr="005119FE">
                <w:rPr>
                  <w:rStyle w:val="Hyperlink"/>
                </w:rPr>
                <w:t>Program requirements for the delivery of family violence flexible support packages</w:t>
              </w:r>
            </w:hyperlink>
          </w:p>
        </w:tc>
        <w:tc>
          <w:tcPr>
            <w:tcW w:w="3924" w:type="dxa"/>
          </w:tcPr>
          <w:p w14:paraId="124B2ACF" w14:textId="77777777" w:rsidR="004B30F7" w:rsidRPr="00706BBB" w:rsidRDefault="00840F85" w:rsidP="004B30F7">
            <w:pPr>
              <w:spacing w:before="120"/>
              <w:rPr>
                <w:rFonts w:ascii="Arial" w:hAnsi="Arial"/>
              </w:rPr>
            </w:pPr>
            <w:hyperlink r:id="rId147" w:history="1">
              <w:r w:rsidR="004B30F7" w:rsidRPr="004B30F7">
                <w:rPr>
                  <w:rStyle w:val="Hyperlink"/>
                  <w:rFonts w:ascii="Arial" w:hAnsi="Arial"/>
                </w:rPr>
                <w:t>How do I support clients with diverse needs?</w:t>
              </w:r>
            </w:hyperlink>
          </w:p>
          <w:p w14:paraId="3C25F279" w14:textId="78291E12" w:rsidR="00F854AB" w:rsidRPr="00AD0531" w:rsidRDefault="00840F85" w:rsidP="00F854AB">
            <w:pPr>
              <w:pStyle w:val="FSVtablebullet"/>
              <w:rPr>
                <w:lang w:val="en-GB"/>
              </w:rPr>
            </w:pPr>
            <w:hyperlink r:id="rId148" w:history="1">
              <w:r w:rsidR="00F854AB" w:rsidRPr="0B8D9968">
                <w:rPr>
                  <w:rStyle w:val="Hyperlink"/>
                  <w:lang w:val="en-GB"/>
                </w:rPr>
                <w:t>Dhelk Dja: Safe Our Way</w:t>
              </w:r>
              <w:r w:rsidR="003A4B06" w:rsidRPr="0B8D9968">
                <w:rPr>
                  <w:rStyle w:val="Hyperlink"/>
                  <w:lang w:val="en-GB"/>
                </w:rPr>
                <w:t xml:space="preserve"> </w:t>
              </w:r>
              <w:r w:rsidR="00B30F76" w:rsidRPr="0B8D9968">
                <w:rPr>
                  <w:rStyle w:val="Hyperlink"/>
                  <w:lang w:val="en-GB"/>
                </w:rPr>
                <w:t xml:space="preserve">– </w:t>
              </w:r>
              <w:r w:rsidR="00065474" w:rsidRPr="0B8D9968">
                <w:rPr>
                  <w:rStyle w:val="Hyperlink"/>
                  <w:lang w:val="en-GB"/>
                </w:rPr>
                <w:t>s</w:t>
              </w:r>
              <w:r w:rsidR="00F854AB" w:rsidRPr="0B8D9968">
                <w:rPr>
                  <w:rStyle w:val="Hyperlink"/>
                  <w:lang w:val="en-GB"/>
                </w:rPr>
                <w:t xml:space="preserve">trong </w:t>
              </w:r>
              <w:r w:rsidR="00065474" w:rsidRPr="0B8D9968">
                <w:rPr>
                  <w:rStyle w:val="Hyperlink"/>
                  <w:lang w:val="en-GB"/>
                </w:rPr>
                <w:t>c</w:t>
              </w:r>
              <w:r w:rsidR="00F854AB" w:rsidRPr="0B8D9968">
                <w:rPr>
                  <w:rStyle w:val="Hyperlink"/>
                  <w:lang w:val="en-GB"/>
                </w:rPr>
                <w:t xml:space="preserve">ulture, </w:t>
              </w:r>
              <w:r w:rsidR="00065474" w:rsidRPr="0B8D9968">
                <w:rPr>
                  <w:rStyle w:val="Hyperlink"/>
                  <w:lang w:val="en-GB"/>
                </w:rPr>
                <w:t>s</w:t>
              </w:r>
              <w:r w:rsidR="00F854AB" w:rsidRPr="0B8D9968">
                <w:rPr>
                  <w:rStyle w:val="Hyperlink"/>
                  <w:lang w:val="en-GB"/>
                </w:rPr>
                <w:t xml:space="preserve">trong </w:t>
              </w:r>
              <w:r w:rsidR="00065474" w:rsidRPr="0B8D9968">
                <w:rPr>
                  <w:rStyle w:val="Hyperlink"/>
                  <w:lang w:val="en-GB"/>
                </w:rPr>
                <w:t>p</w:t>
              </w:r>
              <w:r w:rsidR="00F854AB" w:rsidRPr="0B8D9968">
                <w:rPr>
                  <w:rStyle w:val="Hyperlink"/>
                  <w:lang w:val="en-GB"/>
                </w:rPr>
                <w:t xml:space="preserve">eoples, </w:t>
              </w:r>
              <w:r w:rsidR="00065474" w:rsidRPr="0B8D9968">
                <w:rPr>
                  <w:rStyle w:val="Hyperlink"/>
                  <w:lang w:val="en-GB"/>
                </w:rPr>
                <w:t>s</w:t>
              </w:r>
              <w:r w:rsidR="00F854AB" w:rsidRPr="0B8D9968">
                <w:rPr>
                  <w:rStyle w:val="Hyperlink"/>
                  <w:lang w:val="en-GB"/>
                </w:rPr>
                <w:t xml:space="preserve">trong </w:t>
              </w:r>
              <w:r w:rsidR="00065474" w:rsidRPr="0B8D9968">
                <w:rPr>
                  <w:rStyle w:val="Hyperlink"/>
                  <w:lang w:val="en-GB"/>
                </w:rPr>
                <w:t>f</w:t>
              </w:r>
              <w:r w:rsidR="00F854AB" w:rsidRPr="0B8D9968">
                <w:rPr>
                  <w:rStyle w:val="Hyperlink"/>
                  <w:lang w:val="en-GB"/>
                </w:rPr>
                <w:t>amilies</w:t>
              </w:r>
            </w:hyperlink>
            <w:r w:rsidR="00F854AB" w:rsidRPr="0B8D9968">
              <w:rPr>
                <w:color w:val="auto"/>
                <w:lang w:val="en-GB"/>
              </w:rPr>
              <w:t xml:space="preserve"> </w:t>
            </w:r>
          </w:p>
          <w:p w14:paraId="05490005" w14:textId="1381BB0D" w:rsidR="00BA65B0" w:rsidRPr="00982A68" w:rsidRDefault="00840F85" w:rsidP="00706BBB">
            <w:pPr>
              <w:spacing w:before="120"/>
              <w:rPr>
                <w:rFonts w:ascii="Arial" w:hAnsi="Arial"/>
              </w:rPr>
            </w:pPr>
            <w:hyperlink r:id="rId149" w:history="1">
              <w:r w:rsidR="00BA65B0" w:rsidRPr="00D40EC6">
                <w:rPr>
                  <w:rStyle w:val="Hyperlink"/>
                  <w:rFonts w:ascii="Arial" w:hAnsi="Arial"/>
                </w:rPr>
                <w:t>Disability Family Violence Crisis Response Initiative</w:t>
              </w:r>
            </w:hyperlink>
          </w:p>
          <w:p w14:paraId="7985DA54" w14:textId="65834B29" w:rsidR="0049186A" w:rsidRPr="00E230EA" w:rsidRDefault="00840F85" w:rsidP="00706BBB">
            <w:pPr>
              <w:spacing w:before="120"/>
              <w:rPr>
                <w:rStyle w:val="Hyperlink"/>
                <w:rFonts w:ascii="Arial" w:hAnsi="Arial"/>
              </w:rPr>
            </w:pPr>
            <w:hyperlink r:id="rId150" w:history="1">
              <w:r w:rsidR="00BA65B0" w:rsidRPr="00E230EA">
                <w:rPr>
                  <w:rStyle w:val="Hyperlink"/>
                  <w:rFonts w:ascii="Arial" w:hAnsi="Arial"/>
                </w:rPr>
                <w:t>National Disability Insurance Scheme (NDIS)</w:t>
              </w:r>
            </w:hyperlink>
          </w:p>
          <w:p w14:paraId="4B56F7C0" w14:textId="64BAB2F1" w:rsidR="001D189D" w:rsidRPr="001D189D" w:rsidRDefault="00840F85" w:rsidP="00F37B73">
            <w:pPr>
              <w:spacing w:before="120"/>
              <w:rPr>
                <w:rFonts w:ascii="Arial" w:hAnsi="Arial"/>
              </w:rPr>
            </w:pPr>
            <w:hyperlink r:id="rId151" w:history="1">
              <w:r w:rsidR="001D189D" w:rsidRPr="001D189D">
                <w:rPr>
                  <w:rStyle w:val="Hyperlink"/>
                  <w:rFonts w:ascii="Arial" w:hAnsi="Arial"/>
                </w:rPr>
                <w:t>Supporting victim survivors with disability</w:t>
              </w:r>
            </w:hyperlink>
          </w:p>
          <w:p w14:paraId="3BCE3E38" w14:textId="1BECDDFD" w:rsidR="0037348E" w:rsidRPr="00C0603F" w:rsidRDefault="00840F85" w:rsidP="00437E8F">
            <w:pPr>
              <w:pStyle w:val="ListParagraph"/>
              <w:numPr>
                <w:ilvl w:val="0"/>
                <w:numId w:val="33"/>
              </w:numPr>
              <w:spacing w:before="120"/>
              <w:ind w:left="161" w:hanging="161"/>
              <w:rPr>
                <w:rFonts w:ascii="Arial" w:hAnsi="Arial"/>
              </w:rPr>
            </w:pPr>
            <w:hyperlink r:id="rId152" w:history="1">
              <w:r w:rsidR="00A00BA9" w:rsidRPr="00C0603F">
                <w:rPr>
                  <w:rStyle w:val="Hyperlink"/>
                  <w:rFonts w:ascii="Arial" w:hAnsi="Arial"/>
                </w:rPr>
                <w:t>Safety planning and risk management that considers disability</w:t>
              </w:r>
            </w:hyperlink>
          </w:p>
          <w:p w14:paraId="06A216A7" w14:textId="79D03286" w:rsidR="00F37B73" w:rsidRPr="00C0603F" w:rsidRDefault="00840F85" w:rsidP="00437E8F">
            <w:pPr>
              <w:pStyle w:val="ListParagraph"/>
              <w:numPr>
                <w:ilvl w:val="0"/>
                <w:numId w:val="33"/>
              </w:numPr>
              <w:spacing w:before="120"/>
              <w:ind w:left="161" w:hanging="161"/>
              <w:rPr>
                <w:rFonts w:ascii="Arial" w:hAnsi="Arial"/>
              </w:rPr>
            </w:pPr>
            <w:hyperlink r:id="rId153" w:history="1">
              <w:r w:rsidR="00F37B73" w:rsidRPr="0B8D9968">
                <w:rPr>
                  <w:rStyle w:val="Hyperlink"/>
                  <w:rFonts w:ascii="Arial" w:hAnsi="Arial"/>
                </w:rPr>
                <w:t>Navigating the NDIS</w:t>
              </w:r>
              <w:r w:rsidR="00952E10" w:rsidRPr="0B8D9968">
                <w:rPr>
                  <w:rStyle w:val="Hyperlink"/>
                  <w:rFonts w:ascii="Arial" w:hAnsi="Arial"/>
                </w:rPr>
                <w:t xml:space="preserve"> –</w:t>
              </w:r>
              <w:r w:rsidR="00F37B73" w:rsidRPr="0B8D9968">
                <w:rPr>
                  <w:rStyle w:val="Hyperlink"/>
                  <w:rFonts w:ascii="Arial" w:hAnsi="Arial"/>
                </w:rPr>
                <w:t xml:space="preserve"> </w:t>
              </w:r>
              <w:r w:rsidR="00952E10" w:rsidRPr="0B8D9968">
                <w:rPr>
                  <w:rStyle w:val="Hyperlink"/>
                  <w:rFonts w:ascii="Arial" w:hAnsi="Arial"/>
                </w:rPr>
                <w:t>a</w:t>
              </w:r>
              <w:r w:rsidR="00F37B73" w:rsidRPr="0B8D9968">
                <w:rPr>
                  <w:rStyle w:val="Hyperlink"/>
                  <w:rFonts w:ascii="Arial" w:hAnsi="Arial"/>
                </w:rPr>
                <w:t xml:space="preserve"> tool for family violence &amp; sexual assault practitioners</w:t>
              </w:r>
            </w:hyperlink>
          </w:p>
          <w:p w14:paraId="667AD9A9" w14:textId="0BF84C24" w:rsidR="00BB68AE" w:rsidRDefault="00840F85" w:rsidP="00437E8F">
            <w:pPr>
              <w:pStyle w:val="ListParagraph"/>
              <w:numPr>
                <w:ilvl w:val="0"/>
                <w:numId w:val="33"/>
              </w:numPr>
              <w:spacing w:before="120"/>
              <w:ind w:left="161" w:hanging="161"/>
              <w:rPr>
                <w:rFonts w:ascii="Arial" w:hAnsi="Arial"/>
              </w:rPr>
            </w:pPr>
            <w:hyperlink r:id="rId154" w:history="1">
              <w:r w:rsidR="00BB68AE" w:rsidRPr="00C0603F">
                <w:rPr>
                  <w:rStyle w:val="Hyperlink"/>
                  <w:rFonts w:ascii="Arial" w:hAnsi="Arial"/>
                </w:rPr>
                <w:t>NDIS and family violence risk and safety considerations</w:t>
              </w:r>
            </w:hyperlink>
          </w:p>
          <w:p w14:paraId="4F8DA5CB" w14:textId="6B6FCF8F" w:rsidR="00AF5560" w:rsidRPr="00C0603F" w:rsidRDefault="00840F85" w:rsidP="00437E8F">
            <w:pPr>
              <w:pStyle w:val="ListParagraph"/>
              <w:numPr>
                <w:ilvl w:val="0"/>
                <w:numId w:val="33"/>
              </w:numPr>
              <w:spacing w:before="120"/>
              <w:ind w:left="161" w:hanging="161"/>
              <w:rPr>
                <w:rFonts w:ascii="Arial" w:hAnsi="Arial"/>
              </w:rPr>
            </w:pPr>
            <w:hyperlink r:id="rId155" w:history="1">
              <w:r w:rsidR="00AF5560" w:rsidRPr="004C7900">
                <w:rPr>
                  <w:rStyle w:val="Hyperlink"/>
                  <w:rFonts w:ascii="Arial" w:hAnsi="Arial"/>
                </w:rPr>
                <w:t>Supporting victim survivors who are not linked into the NDIS</w:t>
              </w:r>
            </w:hyperlink>
          </w:p>
          <w:p w14:paraId="0DE505F6" w14:textId="5E41D691" w:rsidR="0065166E" w:rsidRPr="00C0603F" w:rsidRDefault="00840F85" w:rsidP="00437E8F">
            <w:pPr>
              <w:pStyle w:val="ListParagraph"/>
              <w:numPr>
                <w:ilvl w:val="0"/>
                <w:numId w:val="33"/>
              </w:numPr>
              <w:spacing w:before="120"/>
              <w:ind w:left="161" w:hanging="161"/>
              <w:rPr>
                <w:rFonts w:ascii="Arial" w:hAnsi="Arial"/>
              </w:rPr>
            </w:pPr>
            <w:hyperlink r:id="rId156" w:history="1">
              <w:r w:rsidR="0065166E" w:rsidRPr="00C0603F">
                <w:rPr>
                  <w:rStyle w:val="Hyperlink"/>
                  <w:rFonts w:ascii="Arial" w:hAnsi="Arial"/>
                </w:rPr>
                <w:t>Addressing service level barriers and discrimination</w:t>
              </w:r>
              <w:r w:rsidR="004E46C8" w:rsidRPr="00C0603F">
                <w:rPr>
                  <w:rStyle w:val="Hyperlink"/>
                  <w:rFonts w:ascii="Arial" w:hAnsi="Arial"/>
                </w:rPr>
                <w:t xml:space="preserve"> to support victim survivors with disability</w:t>
              </w:r>
            </w:hyperlink>
          </w:p>
          <w:p w14:paraId="134BB4C6" w14:textId="695F7F8A" w:rsidR="00F37B73" w:rsidRPr="00C0603F" w:rsidRDefault="00840F85" w:rsidP="00437E8F">
            <w:pPr>
              <w:pStyle w:val="ListParagraph"/>
              <w:numPr>
                <w:ilvl w:val="0"/>
                <w:numId w:val="33"/>
              </w:numPr>
              <w:spacing w:before="120"/>
              <w:ind w:left="161" w:hanging="161"/>
              <w:rPr>
                <w:rFonts w:ascii="Arial" w:hAnsi="Arial"/>
              </w:rPr>
            </w:pPr>
            <w:hyperlink r:id="rId157" w:history="1">
              <w:r w:rsidR="00F37B73" w:rsidRPr="00C0603F">
                <w:rPr>
                  <w:rStyle w:val="Hyperlink"/>
                  <w:rFonts w:ascii="Arial" w:hAnsi="Arial"/>
                </w:rPr>
                <w:t>Adopting a disability and NDIS lens- person-centred risk assessment tool</w:t>
              </w:r>
            </w:hyperlink>
          </w:p>
          <w:p w14:paraId="398D7B66" w14:textId="77777777" w:rsidR="008115BE" w:rsidRPr="003B0E14" w:rsidRDefault="00840F85" w:rsidP="0B8D9968">
            <w:pPr>
              <w:pStyle w:val="FSVtablebullet1"/>
              <w:numPr>
                <w:ilvl w:val="0"/>
                <w:numId w:val="0"/>
              </w:numPr>
              <w:rPr>
                <w:sz w:val="22"/>
                <w:szCs w:val="22"/>
              </w:rPr>
            </w:pPr>
            <w:hyperlink r:id="rId158" w:history="1">
              <w:r w:rsidR="00501B14" w:rsidRPr="0B8D9968">
                <w:rPr>
                  <w:rStyle w:val="Hyperlink"/>
                  <w:rFonts w:cs="Arial"/>
                </w:rPr>
                <w:t>Victorian Centres Against Sexual Assault: Standards of Practice</w:t>
              </w:r>
            </w:hyperlink>
            <w:r w:rsidR="00EF62A4" w:rsidRPr="0B8D9968">
              <w:rPr>
                <w:color w:val="0072CE"/>
              </w:rPr>
              <w:t xml:space="preserve"> </w:t>
            </w:r>
            <w:r w:rsidR="00EF62A4">
              <w:t>(CASA Forum)</w:t>
            </w:r>
          </w:p>
          <w:p w14:paraId="4853BC94" w14:textId="05765314" w:rsidR="00BA65B0" w:rsidRPr="001A7675" w:rsidRDefault="00840F85" w:rsidP="00544B57">
            <w:pPr>
              <w:pStyle w:val="FSVtablebullet1"/>
              <w:numPr>
                <w:ilvl w:val="0"/>
                <w:numId w:val="0"/>
              </w:numPr>
              <w:ind w:left="19"/>
              <w:rPr>
                <w:sz w:val="22"/>
              </w:rPr>
            </w:pPr>
            <w:hyperlink r:id="rId159" w:history="1">
              <w:r w:rsidR="00BA65B0" w:rsidRPr="00E230EA">
                <w:rPr>
                  <w:rStyle w:val="Hyperlink"/>
                </w:rPr>
                <w:t>Blue Knot Foundation</w:t>
              </w:r>
            </w:hyperlink>
            <w:r w:rsidR="00BA65B0" w:rsidRPr="00982A68">
              <w:t xml:space="preserve"> </w:t>
            </w:r>
          </w:p>
        </w:tc>
      </w:tr>
      <w:tr w:rsidR="00BA65B0" w:rsidRPr="003A7034" w14:paraId="3350DE5B" w14:textId="77777777" w:rsidTr="0B8D9968">
        <w:trPr>
          <w:trHeight w:val="300"/>
        </w:trPr>
        <w:tc>
          <w:tcPr>
            <w:tcW w:w="532" w:type="dxa"/>
          </w:tcPr>
          <w:p w14:paraId="0824C1FC" w14:textId="4572B15E" w:rsidR="00BA65B0" w:rsidRPr="001A7675" w:rsidRDefault="00067DD2" w:rsidP="00EC6929">
            <w:pPr>
              <w:spacing w:before="120"/>
              <w:rPr>
                <w:rFonts w:ascii="Arial" w:hAnsi="Arial"/>
              </w:rPr>
            </w:pPr>
            <w:r w:rsidRPr="001A7675">
              <w:rPr>
                <w:rFonts w:ascii="Arial" w:hAnsi="Arial"/>
              </w:rPr>
              <w:lastRenderedPageBreak/>
              <w:t>4</w:t>
            </w:r>
          </w:p>
        </w:tc>
        <w:tc>
          <w:tcPr>
            <w:tcW w:w="6322" w:type="dxa"/>
          </w:tcPr>
          <w:p w14:paraId="0532A543" w14:textId="124E3E7A" w:rsidR="00BA65B0" w:rsidRPr="001A7675" w:rsidRDefault="00BA65B0" w:rsidP="00EC6929">
            <w:pPr>
              <w:spacing w:before="120"/>
              <w:rPr>
                <w:rFonts w:ascii="Arial" w:hAnsi="Arial"/>
              </w:rPr>
            </w:pPr>
            <w:r w:rsidRPr="0B8D9968">
              <w:rPr>
                <w:rFonts w:ascii="Arial" w:hAnsi="Arial"/>
              </w:rPr>
              <w:t>Understand the importance of</w:t>
            </w:r>
            <w:r w:rsidR="00835FC8" w:rsidRPr="0B8D9968">
              <w:rPr>
                <w:rFonts w:ascii="Arial" w:hAnsi="Arial"/>
              </w:rPr>
              <w:t xml:space="preserve"> </w:t>
            </w:r>
            <w:r w:rsidR="008F3336" w:rsidRPr="0B8D9968">
              <w:rPr>
                <w:rFonts w:ascii="Arial" w:hAnsi="Arial"/>
              </w:rPr>
              <w:t>family,</w:t>
            </w:r>
            <w:r w:rsidRPr="0B8D9968">
              <w:rPr>
                <w:rFonts w:ascii="Arial" w:hAnsi="Arial"/>
              </w:rPr>
              <w:t xml:space="preserve"> culture, Country and community to support Aboriginal health, culture and identity wellbeing in </w:t>
            </w:r>
            <w:r w:rsidR="006A4E11" w:rsidRPr="0B8D9968">
              <w:rPr>
                <w:rFonts w:ascii="Arial" w:hAnsi="Arial"/>
              </w:rPr>
              <w:t>your</w:t>
            </w:r>
            <w:r w:rsidRPr="0B8D9968">
              <w:rPr>
                <w:rFonts w:ascii="Arial" w:hAnsi="Arial"/>
              </w:rPr>
              <w:t xml:space="preserve"> service response</w:t>
            </w:r>
            <w:r w:rsidR="00952E10" w:rsidRPr="0B8D9968">
              <w:rPr>
                <w:rFonts w:ascii="Arial" w:hAnsi="Arial"/>
              </w:rPr>
              <w:t>.</w:t>
            </w:r>
            <w:r w:rsidRPr="0B8D9968">
              <w:rPr>
                <w:rFonts w:ascii="Arial" w:hAnsi="Arial"/>
              </w:rPr>
              <w:t xml:space="preserve"> </w:t>
            </w:r>
            <w:r w:rsidR="00952E10" w:rsidRPr="0B8D9968">
              <w:rPr>
                <w:rFonts w:ascii="Arial" w:hAnsi="Arial" w:cs="Arial"/>
              </w:rPr>
              <w:t>D</w:t>
            </w:r>
            <w:r w:rsidR="000B5178" w:rsidRPr="0B8D9968">
              <w:rPr>
                <w:rFonts w:ascii="Arial" w:hAnsi="Arial" w:cs="Arial"/>
              </w:rPr>
              <w:t>isplay</w:t>
            </w:r>
            <w:r w:rsidRPr="0B8D9968">
              <w:rPr>
                <w:rFonts w:ascii="Arial" w:hAnsi="Arial"/>
              </w:rPr>
              <w:t xml:space="preserve"> visual </w:t>
            </w:r>
            <w:r w:rsidRPr="0B8D9968">
              <w:rPr>
                <w:rFonts w:ascii="Arial" w:hAnsi="Arial" w:cs="Arial"/>
              </w:rPr>
              <w:t>indicat</w:t>
            </w:r>
            <w:r w:rsidR="00EF2203" w:rsidRPr="0B8D9968">
              <w:rPr>
                <w:rFonts w:ascii="Arial" w:hAnsi="Arial" w:cs="Arial"/>
              </w:rPr>
              <w:t>ors</w:t>
            </w:r>
            <w:r w:rsidRPr="0B8D9968">
              <w:rPr>
                <w:rFonts w:ascii="Arial" w:hAnsi="Arial"/>
              </w:rPr>
              <w:t xml:space="preserve"> that </w:t>
            </w:r>
            <w:r w:rsidR="00EC4AFE" w:rsidRPr="0B8D9968">
              <w:rPr>
                <w:rFonts w:ascii="Arial" w:hAnsi="Arial"/>
              </w:rPr>
              <w:t>your</w:t>
            </w:r>
            <w:r w:rsidRPr="0B8D9968">
              <w:rPr>
                <w:rFonts w:ascii="Arial" w:hAnsi="Arial"/>
              </w:rPr>
              <w:t xml:space="preserve"> service is inclusive of </w:t>
            </w:r>
            <w:r w:rsidR="00A752DC" w:rsidRPr="0B8D9968">
              <w:rPr>
                <w:rFonts w:ascii="Arial" w:hAnsi="Arial"/>
              </w:rPr>
              <w:t xml:space="preserve">victim </w:t>
            </w:r>
            <w:r w:rsidR="00A752DC" w:rsidRPr="0B8D9968">
              <w:rPr>
                <w:rFonts w:ascii="Arial" w:hAnsi="Arial" w:cs="Arial"/>
              </w:rPr>
              <w:t>survivors</w:t>
            </w:r>
            <w:r w:rsidR="000B5178" w:rsidRPr="0B8D9968">
              <w:rPr>
                <w:rFonts w:ascii="Arial" w:hAnsi="Arial" w:cs="Arial"/>
              </w:rPr>
              <w:t>’</w:t>
            </w:r>
            <w:r w:rsidRPr="0B8D9968">
              <w:rPr>
                <w:rFonts w:ascii="Arial" w:hAnsi="Arial"/>
              </w:rPr>
              <w:t xml:space="preserve"> culture (</w:t>
            </w:r>
            <w:r w:rsidR="00BE656D" w:rsidRPr="0B8D9968">
              <w:rPr>
                <w:rFonts w:ascii="Arial" w:hAnsi="Arial"/>
              </w:rPr>
              <w:t>for example</w:t>
            </w:r>
            <w:r w:rsidR="004C7900" w:rsidRPr="0B8D9968">
              <w:rPr>
                <w:rFonts w:ascii="Arial" w:hAnsi="Arial"/>
              </w:rPr>
              <w:t>,</w:t>
            </w:r>
            <w:r w:rsidRPr="0B8D9968">
              <w:rPr>
                <w:rFonts w:ascii="Arial" w:hAnsi="Arial"/>
              </w:rPr>
              <w:t xml:space="preserve"> </w:t>
            </w:r>
            <w:r w:rsidR="00A4797A" w:rsidRPr="0B8D9968">
              <w:rPr>
                <w:rFonts w:ascii="Arial" w:hAnsi="Arial"/>
              </w:rPr>
              <w:t xml:space="preserve">the </w:t>
            </w:r>
            <w:r w:rsidR="000B5178" w:rsidRPr="0B8D9968">
              <w:rPr>
                <w:rFonts w:ascii="Arial" w:hAnsi="Arial" w:cs="Arial"/>
              </w:rPr>
              <w:t>A</w:t>
            </w:r>
            <w:r w:rsidRPr="0B8D9968">
              <w:rPr>
                <w:rFonts w:ascii="Arial" w:hAnsi="Arial" w:cs="Arial"/>
              </w:rPr>
              <w:t>boriginal</w:t>
            </w:r>
            <w:r w:rsidRPr="0B8D9968">
              <w:rPr>
                <w:rFonts w:ascii="Arial" w:hAnsi="Arial"/>
              </w:rPr>
              <w:t xml:space="preserve"> flag)</w:t>
            </w:r>
            <w:r w:rsidR="00B4275E" w:rsidRPr="0B8D9968">
              <w:rPr>
                <w:rFonts w:ascii="Arial" w:hAnsi="Arial"/>
              </w:rPr>
              <w:t>.</w:t>
            </w:r>
            <w:r w:rsidRPr="0B8D9968">
              <w:rPr>
                <w:rFonts w:ascii="Arial" w:hAnsi="Arial"/>
              </w:rPr>
              <w:t xml:space="preserve"> </w:t>
            </w:r>
          </w:p>
        </w:tc>
        <w:tc>
          <w:tcPr>
            <w:tcW w:w="3931" w:type="dxa"/>
          </w:tcPr>
          <w:p w14:paraId="3C50C6F9" w14:textId="2D0F3AC7" w:rsidR="00B54D98" w:rsidRPr="00D063ED" w:rsidRDefault="00840F85" w:rsidP="00B54D98">
            <w:pPr>
              <w:pStyle w:val="FSVtablebullet"/>
              <w:rPr>
                <w:b/>
                <w:bCs/>
                <w:u w:val="dotted"/>
              </w:rPr>
            </w:pPr>
            <w:hyperlink r:id="rId160" w:history="1">
              <w:r w:rsidR="00B54D98" w:rsidRPr="0B8D9968">
                <w:rPr>
                  <w:rStyle w:val="Hyperlink"/>
                  <w:b/>
                  <w:bCs/>
                </w:rPr>
                <w:t xml:space="preserve">Code of </w:t>
              </w:r>
              <w:r w:rsidR="00236480" w:rsidRPr="0B8D9968">
                <w:rPr>
                  <w:rStyle w:val="Hyperlink"/>
                  <w:b/>
                  <w:bCs/>
                </w:rPr>
                <w:t>p</w:t>
              </w:r>
              <w:r w:rsidR="00B54D98" w:rsidRPr="0B8D9968">
                <w:rPr>
                  <w:rStyle w:val="Hyperlink"/>
                  <w:b/>
                  <w:bCs/>
                </w:rPr>
                <w:t>ractice</w:t>
              </w:r>
            </w:hyperlink>
            <w:r w:rsidR="00D063ED" w:rsidRPr="0B8D9968">
              <w:rPr>
                <w:rStyle w:val="Hyperlink"/>
                <w:b/>
                <w:bCs/>
              </w:rPr>
              <w:t>:</w:t>
            </w:r>
          </w:p>
          <w:p w14:paraId="02FA9E1C" w14:textId="6E9F84B1" w:rsidR="00BA65B0" w:rsidRPr="001A7675" w:rsidRDefault="0026189C" w:rsidP="00EC6929">
            <w:pPr>
              <w:spacing w:before="120"/>
              <w:textAlignment w:val="baseline"/>
              <w:rPr>
                <w:rFonts w:ascii="Arial" w:hAnsi="Arial"/>
              </w:rPr>
            </w:pPr>
            <w:r w:rsidRPr="0B8D9968">
              <w:rPr>
                <w:rFonts w:ascii="Arial" w:hAnsi="Arial"/>
              </w:rPr>
              <w:t>Principle 7</w:t>
            </w:r>
            <w:r w:rsidR="003A4B06" w:rsidRPr="0B8D9968">
              <w:rPr>
                <w:rFonts w:ascii="Arial" w:hAnsi="Arial"/>
              </w:rPr>
              <w:t xml:space="preserve"> </w:t>
            </w:r>
            <w:r w:rsidR="00B30F76" w:rsidRPr="0B8D9968">
              <w:rPr>
                <w:rFonts w:ascii="Arial" w:hAnsi="Arial"/>
              </w:rPr>
              <w:t xml:space="preserve">– </w:t>
            </w:r>
            <w:r w:rsidRPr="0B8D9968">
              <w:rPr>
                <w:rFonts w:ascii="Arial" w:hAnsi="Arial"/>
              </w:rPr>
              <w:t xml:space="preserve">Aboriginal </w:t>
            </w:r>
            <w:r w:rsidR="00236480" w:rsidRPr="0B8D9968">
              <w:rPr>
                <w:rFonts w:ascii="Arial" w:hAnsi="Arial"/>
              </w:rPr>
              <w:t>s</w:t>
            </w:r>
            <w:r w:rsidRPr="0B8D9968">
              <w:rPr>
                <w:rFonts w:ascii="Arial" w:hAnsi="Arial"/>
              </w:rPr>
              <w:t>elf</w:t>
            </w:r>
            <w:r w:rsidR="00236480" w:rsidRPr="0B8D9968">
              <w:rPr>
                <w:rFonts w:ascii="Arial" w:hAnsi="Arial"/>
              </w:rPr>
              <w:t>-d</w:t>
            </w:r>
            <w:r w:rsidRPr="0B8D9968">
              <w:rPr>
                <w:rFonts w:ascii="Arial" w:hAnsi="Arial"/>
              </w:rPr>
              <w:t>etermination</w:t>
            </w:r>
          </w:p>
        </w:tc>
        <w:tc>
          <w:tcPr>
            <w:tcW w:w="3924" w:type="dxa"/>
          </w:tcPr>
          <w:p w14:paraId="6390566F" w14:textId="73A80EFD" w:rsidR="00BA65B0" w:rsidRPr="006366E6" w:rsidRDefault="00840F85" w:rsidP="006366E6">
            <w:pPr>
              <w:pStyle w:val="FSVtablebullet"/>
              <w:rPr>
                <w:lang w:val="en-GB"/>
              </w:rPr>
            </w:pPr>
            <w:hyperlink r:id="rId161" w:history="1">
              <w:r w:rsidR="00B54D98" w:rsidRPr="0B8D9968">
                <w:rPr>
                  <w:rStyle w:val="Hyperlink"/>
                  <w:lang w:val="en-GB"/>
                </w:rPr>
                <w:t>Dhelk Dja: Safe Our Way</w:t>
              </w:r>
              <w:r w:rsidR="003A4B06" w:rsidRPr="0B8D9968">
                <w:rPr>
                  <w:rStyle w:val="Hyperlink"/>
                  <w:lang w:val="en-GB"/>
                </w:rPr>
                <w:t xml:space="preserve"> </w:t>
              </w:r>
              <w:r w:rsidR="00B30F76" w:rsidRPr="0B8D9968">
                <w:rPr>
                  <w:rStyle w:val="Hyperlink"/>
                  <w:lang w:val="en-GB"/>
                </w:rPr>
                <w:t xml:space="preserve">– </w:t>
              </w:r>
              <w:r w:rsidR="00A4797A" w:rsidRPr="0B8D9968">
                <w:rPr>
                  <w:rStyle w:val="Hyperlink"/>
                  <w:lang w:val="en-GB"/>
                </w:rPr>
                <w:t>s</w:t>
              </w:r>
              <w:r w:rsidR="00B54D98" w:rsidRPr="0B8D9968">
                <w:rPr>
                  <w:rStyle w:val="Hyperlink"/>
                  <w:lang w:val="en-GB"/>
                </w:rPr>
                <w:t xml:space="preserve">trong </w:t>
              </w:r>
              <w:r w:rsidR="00A4797A" w:rsidRPr="0B8D9968">
                <w:rPr>
                  <w:rStyle w:val="Hyperlink"/>
                  <w:lang w:val="en-GB"/>
                </w:rPr>
                <w:t>c</w:t>
              </w:r>
              <w:r w:rsidR="00B54D98" w:rsidRPr="0B8D9968">
                <w:rPr>
                  <w:rStyle w:val="Hyperlink"/>
                  <w:lang w:val="en-GB"/>
                </w:rPr>
                <w:t xml:space="preserve">ulture, </w:t>
              </w:r>
              <w:r w:rsidR="00A4797A" w:rsidRPr="0B8D9968">
                <w:rPr>
                  <w:rStyle w:val="Hyperlink"/>
                  <w:lang w:val="en-GB"/>
                </w:rPr>
                <w:t>s</w:t>
              </w:r>
              <w:r w:rsidR="00B54D98" w:rsidRPr="0B8D9968">
                <w:rPr>
                  <w:rStyle w:val="Hyperlink"/>
                  <w:lang w:val="en-GB"/>
                </w:rPr>
                <w:t xml:space="preserve">trong </w:t>
              </w:r>
              <w:r w:rsidR="00A4797A" w:rsidRPr="0B8D9968">
                <w:rPr>
                  <w:rStyle w:val="Hyperlink"/>
                  <w:lang w:val="en-GB"/>
                </w:rPr>
                <w:t>p</w:t>
              </w:r>
              <w:r w:rsidR="00B54D98" w:rsidRPr="0B8D9968">
                <w:rPr>
                  <w:rStyle w:val="Hyperlink"/>
                  <w:lang w:val="en-GB"/>
                </w:rPr>
                <w:t xml:space="preserve">eoples, </w:t>
              </w:r>
              <w:r w:rsidR="00A4797A" w:rsidRPr="0B8D9968">
                <w:rPr>
                  <w:rStyle w:val="Hyperlink"/>
                  <w:lang w:val="en-GB"/>
                </w:rPr>
                <w:t>s</w:t>
              </w:r>
              <w:r w:rsidR="00B54D98" w:rsidRPr="0B8D9968">
                <w:rPr>
                  <w:rStyle w:val="Hyperlink"/>
                  <w:lang w:val="en-GB"/>
                </w:rPr>
                <w:t xml:space="preserve">trong </w:t>
              </w:r>
              <w:r w:rsidR="00A4797A" w:rsidRPr="0B8D9968">
                <w:rPr>
                  <w:rStyle w:val="Hyperlink"/>
                  <w:lang w:val="en-GB"/>
                </w:rPr>
                <w:t>f</w:t>
              </w:r>
              <w:r w:rsidR="00B54D98" w:rsidRPr="0B8D9968">
                <w:rPr>
                  <w:rStyle w:val="Hyperlink"/>
                  <w:lang w:val="en-GB"/>
                </w:rPr>
                <w:t>amilies</w:t>
              </w:r>
            </w:hyperlink>
            <w:r w:rsidR="00B54D98" w:rsidRPr="0B8D9968">
              <w:rPr>
                <w:color w:val="auto"/>
                <w:lang w:val="en-GB"/>
              </w:rPr>
              <w:t xml:space="preserve"> </w:t>
            </w:r>
          </w:p>
        </w:tc>
      </w:tr>
      <w:tr w:rsidR="00DB7A60" w:rsidRPr="003A7034" w14:paraId="3EE91690" w14:textId="77777777" w:rsidTr="0B8D9968">
        <w:trPr>
          <w:trHeight w:val="300"/>
        </w:trPr>
        <w:tc>
          <w:tcPr>
            <w:tcW w:w="532" w:type="dxa"/>
          </w:tcPr>
          <w:p w14:paraId="406F2778" w14:textId="5C0B30D9" w:rsidR="00DB7A60" w:rsidRPr="001A7675" w:rsidRDefault="00DB7A60" w:rsidP="00EC6929">
            <w:pPr>
              <w:spacing w:before="120"/>
              <w:rPr>
                <w:rFonts w:ascii="Arial" w:hAnsi="Arial"/>
              </w:rPr>
            </w:pPr>
            <w:r w:rsidRPr="001A7675">
              <w:rPr>
                <w:rFonts w:ascii="Arial" w:hAnsi="Arial"/>
              </w:rPr>
              <w:t>5</w:t>
            </w:r>
          </w:p>
        </w:tc>
        <w:tc>
          <w:tcPr>
            <w:tcW w:w="6322" w:type="dxa"/>
          </w:tcPr>
          <w:p w14:paraId="0349FB57" w14:textId="0E804F3B" w:rsidR="00DB7A60" w:rsidRPr="0026189C" w:rsidRDefault="00DB7A60" w:rsidP="00EC6929">
            <w:pPr>
              <w:spacing w:before="120"/>
              <w:rPr>
                <w:rFonts w:ascii="Arial" w:hAnsi="Arial" w:cs="Arial"/>
              </w:rPr>
            </w:pPr>
            <w:r w:rsidRPr="0B8D9968">
              <w:rPr>
                <w:rFonts w:ascii="Arial" w:hAnsi="Arial" w:cs="Arial"/>
              </w:rPr>
              <w:t xml:space="preserve">Support victim survivors with tools </w:t>
            </w:r>
            <w:r w:rsidR="007C4590" w:rsidRPr="0B8D9968">
              <w:rPr>
                <w:rFonts w:ascii="Arial" w:hAnsi="Arial" w:cs="Arial"/>
              </w:rPr>
              <w:t>to</w:t>
            </w:r>
            <w:r w:rsidRPr="0B8D9968">
              <w:rPr>
                <w:rFonts w:ascii="Arial" w:hAnsi="Arial" w:cs="Arial"/>
              </w:rPr>
              <w:t xml:space="preserve"> self-advoca</w:t>
            </w:r>
            <w:r w:rsidR="007C4590" w:rsidRPr="0B8D9968">
              <w:rPr>
                <w:rFonts w:ascii="Arial" w:hAnsi="Arial" w:cs="Arial"/>
              </w:rPr>
              <w:t>te.</w:t>
            </w:r>
            <w:r w:rsidRPr="0B8D9968">
              <w:rPr>
                <w:rFonts w:ascii="Arial" w:hAnsi="Arial" w:cs="Arial"/>
              </w:rPr>
              <w:t xml:space="preserve"> </w:t>
            </w:r>
            <w:r w:rsidR="007C4590" w:rsidRPr="0B8D9968">
              <w:rPr>
                <w:rFonts w:ascii="Arial" w:hAnsi="Arial" w:cs="Arial"/>
              </w:rPr>
              <w:t>O</w:t>
            </w:r>
            <w:r w:rsidRPr="0B8D9968">
              <w:rPr>
                <w:rFonts w:ascii="Arial" w:hAnsi="Arial" w:cs="Arial"/>
              </w:rPr>
              <w:t xml:space="preserve">r advocate in partnership with victim survivors with compromised physical health, complex emotional and psychological responses, </w:t>
            </w:r>
            <w:r w:rsidR="00952E10" w:rsidRPr="0B8D9968">
              <w:rPr>
                <w:rFonts w:ascii="Arial" w:hAnsi="Arial" w:cs="Arial"/>
              </w:rPr>
              <w:t>AOD</w:t>
            </w:r>
            <w:r w:rsidRPr="0B8D9968">
              <w:rPr>
                <w:rFonts w:ascii="Arial" w:hAnsi="Arial" w:cs="Arial"/>
              </w:rPr>
              <w:t xml:space="preserve">, sexual assault, child and family services, and other statutory services such as </w:t>
            </w:r>
            <w:r w:rsidR="00A4797A" w:rsidRPr="0B8D9968">
              <w:rPr>
                <w:rFonts w:ascii="Arial" w:hAnsi="Arial" w:cs="Arial"/>
              </w:rPr>
              <w:t>c</w:t>
            </w:r>
            <w:r w:rsidRPr="0B8D9968">
              <w:rPr>
                <w:rFonts w:ascii="Arial" w:hAnsi="Arial" w:cs="Arial"/>
              </w:rPr>
              <w:t xml:space="preserve">hild </w:t>
            </w:r>
            <w:r w:rsidR="00A4797A" w:rsidRPr="0B8D9968">
              <w:rPr>
                <w:rFonts w:ascii="Arial" w:hAnsi="Arial" w:cs="Arial"/>
              </w:rPr>
              <w:t>p</w:t>
            </w:r>
            <w:r w:rsidRPr="0B8D9968">
              <w:rPr>
                <w:rFonts w:ascii="Arial" w:hAnsi="Arial" w:cs="Arial"/>
              </w:rPr>
              <w:t>rotection to access and address any identified barriers</w:t>
            </w:r>
            <w:r w:rsidR="00A4797A" w:rsidRPr="0B8D9968">
              <w:rPr>
                <w:rFonts w:ascii="Arial" w:hAnsi="Arial" w:cs="Arial"/>
              </w:rPr>
              <w:t>.</w:t>
            </w:r>
            <w:r w:rsidR="003A4B06" w:rsidRPr="0B8D9968">
              <w:rPr>
                <w:rFonts w:ascii="Arial" w:hAnsi="Arial" w:cs="Arial"/>
              </w:rPr>
              <w:t xml:space="preserve"> </w:t>
            </w:r>
          </w:p>
        </w:tc>
        <w:tc>
          <w:tcPr>
            <w:tcW w:w="3931" w:type="dxa"/>
            <w:vMerge w:val="restart"/>
          </w:tcPr>
          <w:p w14:paraId="29C19D39" w14:textId="07D8B65E" w:rsidR="00B54D98" w:rsidRPr="00952E10" w:rsidRDefault="00840F85" w:rsidP="00B54D98">
            <w:pPr>
              <w:pStyle w:val="FSVtablebullet"/>
              <w:rPr>
                <w:b/>
                <w:bCs/>
                <w:u w:val="dotted"/>
              </w:rPr>
            </w:pPr>
            <w:hyperlink r:id="rId162" w:history="1">
              <w:r w:rsidR="00B54D98" w:rsidRPr="0B8D9968">
                <w:rPr>
                  <w:rStyle w:val="Hyperlink"/>
                  <w:b/>
                  <w:bCs/>
                </w:rPr>
                <w:t xml:space="preserve">Code of </w:t>
              </w:r>
              <w:r w:rsidR="00236480" w:rsidRPr="0B8D9968">
                <w:rPr>
                  <w:rStyle w:val="Hyperlink"/>
                  <w:b/>
                  <w:bCs/>
                </w:rPr>
                <w:t>p</w:t>
              </w:r>
              <w:r w:rsidR="00B54D98" w:rsidRPr="0B8D9968">
                <w:rPr>
                  <w:rStyle w:val="Hyperlink"/>
                  <w:b/>
                  <w:bCs/>
                </w:rPr>
                <w:t>ractice</w:t>
              </w:r>
            </w:hyperlink>
            <w:r w:rsidR="00952E10" w:rsidRPr="0B8D9968">
              <w:rPr>
                <w:rStyle w:val="Hyperlink"/>
                <w:b/>
                <w:bCs/>
              </w:rPr>
              <w:t>:</w:t>
            </w:r>
          </w:p>
          <w:p w14:paraId="691F18E0" w14:textId="3A538AB3" w:rsidR="00DB7A60" w:rsidRPr="001A7675" w:rsidRDefault="00DB7A60" w:rsidP="00EC6929">
            <w:pPr>
              <w:spacing w:before="120"/>
              <w:rPr>
                <w:rFonts w:ascii="Arial" w:hAnsi="Arial"/>
              </w:rPr>
            </w:pPr>
            <w:r w:rsidRPr="0B8D9968">
              <w:rPr>
                <w:rFonts w:ascii="Arial" w:hAnsi="Arial"/>
              </w:rPr>
              <w:t xml:space="preserve">Principle 4 – Collaboration and </w:t>
            </w:r>
            <w:r w:rsidR="00065474" w:rsidRPr="0B8D9968">
              <w:rPr>
                <w:rFonts w:ascii="Arial" w:hAnsi="Arial"/>
              </w:rPr>
              <w:t>a</w:t>
            </w:r>
            <w:r w:rsidRPr="0B8D9968">
              <w:rPr>
                <w:rFonts w:ascii="Arial" w:hAnsi="Arial"/>
              </w:rPr>
              <w:t>dvocacy</w:t>
            </w:r>
          </w:p>
          <w:p w14:paraId="483BFCCA" w14:textId="43B760B3" w:rsidR="00DB7A60" w:rsidRPr="00952E10" w:rsidRDefault="00840F85" w:rsidP="00EC6929">
            <w:pPr>
              <w:spacing w:before="120"/>
              <w:rPr>
                <w:rFonts w:ascii="Arial" w:hAnsi="Arial"/>
                <w:b/>
                <w:bCs/>
              </w:rPr>
            </w:pPr>
            <w:hyperlink r:id="rId163" w:history="1">
              <w:r w:rsidR="00DB7A60" w:rsidRPr="0B8D9968">
                <w:rPr>
                  <w:rStyle w:val="Hyperlink"/>
                  <w:rFonts w:ascii="Arial" w:hAnsi="Arial"/>
                  <w:b/>
                  <w:bCs/>
                </w:rPr>
                <w:t xml:space="preserve">MARAM </w:t>
              </w:r>
              <w:r w:rsidR="00236480" w:rsidRPr="0B8D9968">
                <w:rPr>
                  <w:rStyle w:val="Hyperlink"/>
                  <w:rFonts w:ascii="Arial" w:hAnsi="Arial"/>
                  <w:b/>
                  <w:bCs/>
                </w:rPr>
                <w:t>p</w:t>
              </w:r>
              <w:r w:rsidR="00DB7A60" w:rsidRPr="0B8D9968">
                <w:rPr>
                  <w:rStyle w:val="Hyperlink"/>
                  <w:rFonts w:ascii="Arial" w:hAnsi="Arial"/>
                  <w:b/>
                  <w:bCs/>
                </w:rPr>
                <w:t xml:space="preserve">ractice </w:t>
              </w:r>
              <w:r w:rsidR="00236480" w:rsidRPr="0B8D9968">
                <w:rPr>
                  <w:rStyle w:val="Hyperlink"/>
                  <w:rFonts w:ascii="Arial" w:hAnsi="Arial"/>
                  <w:b/>
                  <w:bCs/>
                </w:rPr>
                <w:t>g</w:t>
              </w:r>
              <w:r w:rsidR="00DB7A60" w:rsidRPr="0B8D9968">
                <w:rPr>
                  <w:rStyle w:val="Hyperlink"/>
                  <w:rFonts w:ascii="Arial" w:hAnsi="Arial"/>
                  <w:b/>
                  <w:bCs/>
                </w:rPr>
                <w:t>uide</w:t>
              </w:r>
            </w:hyperlink>
            <w:r w:rsidR="00952E10" w:rsidRPr="0B8D9968">
              <w:rPr>
                <w:rStyle w:val="Hyperlink"/>
                <w:rFonts w:ascii="Arial" w:hAnsi="Arial"/>
                <w:b/>
                <w:bCs/>
              </w:rPr>
              <w:t>:</w:t>
            </w:r>
          </w:p>
          <w:p w14:paraId="1A008DDA" w14:textId="032BB23C" w:rsidR="00B54D98" w:rsidRDefault="00DB7A60" w:rsidP="00EC6929">
            <w:pPr>
              <w:spacing w:before="120"/>
              <w:rPr>
                <w:rFonts w:ascii="Arial" w:hAnsi="Arial"/>
              </w:rPr>
            </w:pPr>
            <w:r w:rsidRPr="0B8D9968">
              <w:rPr>
                <w:rFonts w:ascii="Arial" w:hAnsi="Arial"/>
              </w:rPr>
              <w:t>Responsibility 9</w:t>
            </w:r>
            <w:r w:rsidR="003A4B06" w:rsidRPr="0B8D9968">
              <w:rPr>
                <w:rFonts w:ascii="Arial" w:hAnsi="Arial"/>
              </w:rPr>
              <w:t xml:space="preserve"> </w:t>
            </w:r>
            <w:r w:rsidR="00B30F76" w:rsidRPr="0B8D9968">
              <w:rPr>
                <w:rFonts w:ascii="Arial" w:hAnsi="Arial"/>
              </w:rPr>
              <w:t xml:space="preserve">– </w:t>
            </w:r>
            <w:r w:rsidR="005C6C5D" w:rsidRPr="0B8D9968">
              <w:rPr>
                <w:rFonts w:ascii="Arial" w:hAnsi="Arial"/>
              </w:rPr>
              <w:t>Contribute to coordinated risk management</w:t>
            </w:r>
          </w:p>
          <w:p w14:paraId="405DB677" w14:textId="1C2AB7F2" w:rsidR="00DB7A60" w:rsidRPr="001A7675" w:rsidRDefault="005C6C5D" w:rsidP="00EC6929">
            <w:pPr>
              <w:spacing w:before="120"/>
              <w:rPr>
                <w:rFonts w:ascii="Arial" w:hAnsi="Arial"/>
                <w:i/>
              </w:rPr>
            </w:pPr>
            <w:r>
              <w:rPr>
                <w:rFonts w:ascii="Arial" w:hAnsi="Arial"/>
              </w:rPr>
              <w:t xml:space="preserve">Responsibility </w:t>
            </w:r>
            <w:r w:rsidR="00DB7A60" w:rsidRPr="001A7675">
              <w:rPr>
                <w:rFonts w:ascii="Arial" w:hAnsi="Arial"/>
              </w:rPr>
              <w:t>10</w:t>
            </w:r>
            <w:r>
              <w:rPr>
                <w:rFonts w:ascii="Arial" w:hAnsi="Arial"/>
              </w:rPr>
              <w:t xml:space="preserve"> – C</w:t>
            </w:r>
            <w:r w:rsidR="00DB7A60" w:rsidRPr="001A7675">
              <w:rPr>
                <w:rFonts w:ascii="Arial" w:hAnsi="Arial"/>
              </w:rPr>
              <w:t>ollaborat</w:t>
            </w:r>
            <w:r>
              <w:rPr>
                <w:rFonts w:ascii="Arial" w:hAnsi="Arial"/>
              </w:rPr>
              <w:t xml:space="preserve">e for </w:t>
            </w:r>
            <w:r w:rsidR="00EA22A1">
              <w:rPr>
                <w:rFonts w:ascii="Arial" w:hAnsi="Arial"/>
              </w:rPr>
              <w:t>ongoing risk assessment and risk management</w:t>
            </w:r>
          </w:p>
        </w:tc>
        <w:tc>
          <w:tcPr>
            <w:tcW w:w="3924" w:type="dxa"/>
          </w:tcPr>
          <w:p w14:paraId="04049587" w14:textId="48FC3226" w:rsidR="00DB7A60" w:rsidRPr="001A7675" w:rsidRDefault="00840F85" w:rsidP="006366E6">
            <w:pPr>
              <w:spacing w:before="120"/>
              <w:rPr>
                <w:rFonts w:ascii="Arial" w:hAnsi="Arial"/>
              </w:rPr>
            </w:pPr>
            <w:hyperlink r:id="rId164" w:history="1">
              <w:r w:rsidR="006F44BB" w:rsidRPr="004B30F7">
                <w:rPr>
                  <w:rStyle w:val="Hyperlink"/>
                  <w:rFonts w:ascii="Arial" w:hAnsi="Arial"/>
                </w:rPr>
                <w:t>How do I support clients with diverse needs?</w:t>
              </w:r>
            </w:hyperlink>
          </w:p>
        </w:tc>
      </w:tr>
      <w:tr w:rsidR="00DB7A60" w:rsidRPr="003A7034" w14:paraId="2350CECE" w14:textId="77777777" w:rsidTr="0B8D9968">
        <w:trPr>
          <w:trHeight w:val="553"/>
        </w:trPr>
        <w:tc>
          <w:tcPr>
            <w:tcW w:w="532" w:type="dxa"/>
          </w:tcPr>
          <w:p w14:paraId="0F1366D6" w14:textId="345DDC89" w:rsidR="00DB7A60" w:rsidRPr="001A7675" w:rsidRDefault="00DB7A60" w:rsidP="00EC6929">
            <w:pPr>
              <w:spacing w:before="120"/>
              <w:rPr>
                <w:rFonts w:ascii="Arial" w:hAnsi="Arial"/>
              </w:rPr>
            </w:pPr>
            <w:r w:rsidRPr="001A7675">
              <w:rPr>
                <w:rFonts w:ascii="Arial" w:hAnsi="Arial"/>
              </w:rPr>
              <w:t>6</w:t>
            </w:r>
          </w:p>
        </w:tc>
        <w:tc>
          <w:tcPr>
            <w:tcW w:w="6322" w:type="dxa"/>
          </w:tcPr>
          <w:p w14:paraId="3B3450F0" w14:textId="77777777" w:rsidR="00952E10" w:rsidRDefault="00DB7A60" w:rsidP="00EC6929">
            <w:pPr>
              <w:spacing w:before="120"/>
              <w:rPr>
                <w:rFonts w:ascii="Arial" w:hAnsi="Arial" w:cs="Arial"/>
              </w:rPr>
            </w:pPr>
            <w:r w:rsidRPr="0B8D9968">
              <w:rPr>
                <w:rFonts w:ascii="Arial" w:hAnsi="Arial"/>
              </w:rPr>
              <w:t>Ensure processes</w:t>
            </w:r>
            <w:r w:rsidRPr="0B8D9968">
              <w:rPr>
                <w:rFonts w:ascii="Arial" w:hAnsi="Arial" w:cs="Arial"/>
              </w:rPr>
              <w:t>,</w:t>
            </w:r>
            <w:r w:rsidRPr="0B8D9968">
              <w:rPr>
                <w:rFonts w:ascii="Arial" w:hAnsi="Arial"/>
              </w:rPr>
              <w:t xml:space="preserve"> referral pathways </w:t>
            </w:r>
            <w:r w:rsidRPr="0B8D9968">
              <w:rPr>
                <w:rFonts w:ascii="Arial" w:hAnsi="Arial" w:cs="Arial"/>
              </w:rPr>
              <w:t xml:space="preserve">and partnerships </w:t>
            </w:r>
            <w:r w:rsidRPr="0B8D9968">
              <w:rPr>
                <w:rFonts w:ascii="Arial" w:hAnsi="Arial"/>
              </w:rPr>
              <w:t xml:space="preserve">are in place for </w:t>
            </w:r>
            <w:r w:rsidRPr="0B8D9968">
              <w:rPr>
                <w:rFonts w:ascii="Arial" w:hAnsi="Arial" w:cs="Arial"/>
              </w:rPr>
              <w:t xml:space="preserve">all </w:t>
            </w:r>
            <w:r w:rsidRPr="0B8D9968">
              <w:rPr>
                <w:rFonts w:ascii="Arial" w:hAnsi="Arial"/>
              </w:rPr>
              <w:t xml:space="preserve">victim survivors </w:t>
            </w:r>
            <w:r w:rsidRPr="0B8D9968">
              <w:rPr>
                <w:rFonts w:ascii="Arial" w:hAnsi="Arial" w:cs="Arial"/>
              </w:rPr>
              <w:t xml:space="preserve">in the family group </w:t>
            </w:r>
            <w:r w:rsidRPr="0B8D9968">
              <w:rPr>
                <w:rFonts w:ascii="Arial" w:hAnsi="Arial"/>
              </w:rPr>
              <w:t xml:space="preserve">to access generalist and </w:t>
            </w:r>
            <w:r w:rsidRPr="0B8D9968">
              <w:rPr>
                <w:rFonts w:ascii="Arial" w:hAnsi="Arial" w:cs="Arial"/>
              </w:rPr>
              <w:t>clinical specialist services including</w:t>
            </w:r>
            <w:r w:rsidR="00952E10" w:rsidRPr="0B8D9968">
              <w:rPr>
                <w:rFonts w:ascii="Arial" w:hAnsi="Arial" w:cs="Arial"/>
              </w:rPr>
              <w:t>:</w:t>
            </w:r>
            <w:r w:rsidRPr="0B8D9968">
              <w:rPr>
                <w:rFonts w:ascii="Arial" w:hAnsi="Arial" w:cs="Arial"/>
              </w:rPr>
              <w:t xml:space="preserve"> </w:t>
            </w:r>
          </w:p>
          <w:p w14:paraId="24477975" w14:textId="65E724FA" w:rsidR="00952E10" w:rsidRDefault="00B35D4F" w:rsidP="00437E8F">
            <w:pPr>
              <w:pStyle w:val="FSVtablebullet1"/>
            </w:pPr>
            <w:r>
              <w:t>c</w:t>
            </w:r>
            <w:r w:rsidR="00DB7A60">
              <w:t>ounselling</w:t>
            </w:r>
          </w:p>
          <w:p w14:paraId="1B377A01" w14:textId="40A36D3F" w:rsidR="00952E10" w:rsidRDefault="00DB7A60" w:rsidP="00437E8F">
            <w:pPr>
              <w:pStyle w:val="FSVtablebullet1"/>
            </w:pPr>
            <w:r>
              <w:t>mental health support</w:t>
            </w:r>
          </w:p>
          <w:p w14:paraId="5AA06864" w14:textId="608F1DF1" w:rsidR="00952E10" w:rsidRDefault="00DB7A60" w:rsidP="00437E8F">
            <w:pPr>
              <w:pStyle w:val="FSVtablebullet1"/>
            </w:pPr>
            <w:r>
              <w:lastRenderedPageBreak/>
              <w:t>disability</w:t>
            </w:r>
            <w:r w:rsidR="00B35D4F">
              <w:t xml:space="preserve"> services</w:t>
            </w:r>
          </w:p>
          <w:p w14:paraId="7002EC2E" w14:textId="002EDBA2" w:rsidR="00952E10" w:rsidRDefault="00DB7A60" w:rsidP="00437E8F">
            <w:pPr>
              <w:pStyle w:val="FSVtablebullet1"/>
            </w:pPr>
            <w:r>
              <w:t>NDIS</w:t>
            </w:r>
            <w:r w:rsidR="00B35D4F">
              <w:t xml:space="preserve"> support</w:t>
            </w:r>
          </w:p>
          <w:p w14:paraId="2AAAA4BE" w14:textId="73A8A995" w:rsidR="00952E10" w:rsidRDefault="00DB7A60" w:rsidP="00437E8F">
            <w:pPr>
              <w:pStyle w:val="FSVtablebullet1"/>
            </w:pPr>
            <w:r>
              <w:t>sexual</w:t>
            </w:r>
            <w:r w:rsidR="00B35D4F">
              <w:t xml:space="preserve"> and</w:t>
            </w:r>
            <w:r>
              <w:t xml:space="preserve"> reprod</w:t>
            </w:r>
            <w:r w:rsidR="00B16548">
              <w:t>uctive</w:t>
            </w:r>
            <w:r w:rsidR="00B35D4F">
              <w:t xml:space="preserve"> health</w:t>
            </w:r>
          </w:p>
          <w:p w14:paraId="719CCA94" w14:textId="1E5CC133" w:rsidR="00952E10" w:rsidRDefault="00D93177" w:rsidP="00437E8F">
            <w:pPr>
              <w:pStyle w:val="FSVtablebullet1"/>
            </w:pPr>
            <w:r>
              <w:t>AOD</w:t>
            </w:r>
            <w:r w:rsidR="00B16548">
              <w:t xml:space="preserve"> </w:t>
            </w:r>
            <w:r w:rsidR="00B35D4F">
              <w:t>services</w:t>
            </w:r>
          </w:p>
          <w:p w14:paraId="27B04AEC" w14:textId="7F85D75E" w:rsidR="00952E10" w:rsidRDefault="00B16548" w:rsidP="00437E8F">
            <w:pPr>
              <w:pStyle w:val="FSVtablebullet1"/>
            </w:pPr>
            <w:r>
              <w:t xml:space="preserve">child, family and youth </w:t>
            </w:r>
            <w:r w:rsidR="00DB7A60">
              <w:t>services</w:t>
            </w:r>
            <w:r w:rsidR="00952E10">
              <w:t>.</w:t>
            </w:r>
            <w:r w:rsidR="00DB7A60">
              <w:t xml:space="preserve"> </w:t>
            </w:r>
          </w:p>
          <w:p w14:paraId="617EE442" w14:textId="70C06556" w:rsidR="00DB7A60" w:rsidRPr="0026189C" w:rsidRDefault="00952E10" w:rsidP="00EC6929">
            <w:pPr>
              <w:spacing w:before="120"/>
              <w:rPr>
                <w:rFonts w:ascii="Arial" w:hAnsi="Arial" w:cs="Arial"/>
              </w:rPr>
            </w:pPr>
            <w:r w:rsidRPr="0B8D9968">
              <w:rPr>
                <w:rFonts w:ascii="Arial" w:hAnsi="Arial" w:cs="Arial"/>
              </w:rPr>
              <w:t xml:space="preserve">Support victim survivors to </w:t>
            </w:r>
            <w:r w:rsidR="007C4590" w:rsidRPr="0B8D9968">
              <w:rPr>
                <w:rFonts w:ascii="Arial" w:hAnsi="Arial" w:cs="Arial"/>
              </w:rPr>
              <w:t>access</w:t>
            </w:r>
            <w:r w:rsidR="00DB7A60" w:rsidRPr="0B8D9968">
              <w:rPr>
                <w:rFonts w:ascii="Arial" w:hAnsi="Arial" w:cs="Arial"/>
              </w:rPr>
              <w:t xml:space="preserve"> secondary consultation.</w:t>
            </w:r>
          </w:p>
        </w:tc>
        <w:tc>
          <w:tcPr>
            <w:tcW w:w="3931" w:type="dxa"/>
            <w:vMerge/>
          </w:tcPr>
          <w:p w14:paraId="297D5015" w14:textId="4A8EBABE" w:rsidR="00DB7A60" w:rsidRPr="001A7675" w:rsidRDefault="00DB7A60" w:rsidP="00BA65B0">
            <w:pPr>
              <w:textAlignment w:val="baseline"/>
              <w:rPr>
                <w:rFonts w:ascii="Arial" w:hAnsi="Arial"/>
              </w:rPr>
            </w:pPr>
          </w:p>
        </w:tc>
        <w:tc>
          <w:tcPr>
            <w:tcW w:w="3924" w:type="dxa"/>
          </w:tcPr>
          <w:p w14:paraId="2E8D8E06" w14:textId="77777777" w:rsidR="006D2915" w:rsidRPr="00706BBB" w:rsidRDefault="00840F85" w:rsidP="006D2915">
            <w:pPr>
              <w:spacing w:before="120"/>
              <w:rPr>
                <w:rFonts w:ascii="Arial" w:hAnsi="Arial"/>
              </w:rPr>
            </w:pPr>
            <w:hyperlink r:id="rId165" w:history="1">
              <w:r w:rsidR="006D2915" w:rsidRPr="004B30F7">
                <w:rPr>
                  <w:rStyle w:val="Hyperlink"/>
                  <w:rFonts w:ascii="Arial" w:hAnsi="Arial"/>
                </w:rPr>
                <w:t>How do I support clients with diverse needs?</w:t>
              </w:r>
            </w:hyperlink>
          </w:p>
          <w:p w14:paraId="14B29D7F" w14:textId="3A156367" w:rsidR="00DB7A60" w:rsidRPr="009A76E1" w:rsidRDefault="00840F85" w:rsidP="009A76E1">
            <w:pPr>
              <w:spacing w:before="120"/>
              <w:rPr>
                <w:rFonts w:ascii="Arial" w:hAnsi="Arial"/>
              </w:rPr>
            </w:pPr>
            <w:hyperlink r:id="rId166" w:history="1">
              <w:r w:rsidR="004C7900" w:rsidRPr="001D189D">
                <w:rPr>
                  <w:rStyle w:val="Hyperlink"/>
                  <w:rFonts w:ascii="Arial" w:hAnsi="Arial"/>
                </w:rPr>
                <w:t>Supporting victim survivors with disability</w:t>
              </w:r>
            </w:hyperlink>
          </w:p>
        </w:tc>
      </w:tr>
      <w:tr w:rsidR="00BA65B0" w:rsidRPr="003A7034" w14:paraId="665930C9" w14:textId="77777777" w:rsidTr="0B8D9968">
        <w:trPr>
          <w:trHeight w:val="300"/>
        </w:trPr>
        <w:tc>
          <w:tcPr>
            <w:tcW w:w="532" w:type="dxa"/>
          </w:tcPr>
          <w:p w14:paraId="6E1A7B1E" w14:textId="0FE2363C" w:rsidR="00BA65B0" w:rsidRPr="001A7675" w:rsidRDefault="00067DD2" w:rsidP="00EC6929">
            <w:pPr>
              <w:spacing w:before="120"/>
              <w:rPr>
                <w:rFonts w:ascii="Arial" w:hAnsi="Arial"/>
              </w:rPr>
            </w:pPr>
            <w:r w:rsidRPr="001A7675">
              <w:rPr>
                <w:rFonts w:ascii="Arial" w:hAnsi="Arial"/>
              </w:rPr>
              <w:t>7</w:t>
            </w:r>
          </w:p>
        </w:tc>
        <w:tc>
          <w:tcPr>
            <w:tcW w:w="6322" w:type="dxa"/>
          </w:tcPr>
          <w:p w14:paraId="08F21647" w14:textId="5AF1AB4A" w:rsidR="00BA65B0" w:rsidRPr="001A7675" w:rsidRDefault="00BA65B0" w:rsidP="00EC6929">
            <w:pPr>
              <w:spacing w:before="120"/>
              <w:rPr>
                <w:rFonts w:ascii="Arial" w:hAnsi="Arial"/>
              </w:rPr>
            </w:pPr>
            <w:r w:rsidRPr="0B8D9968">
              <w:rPr>
                <w:rFonts w:ascii="Arial" w:hAnsi="Arial" w:cs="Arial"/>
              </w:rPr>
              <w:t>Ensure processes and referral pathways are in place with Aboriginal</w:t>
            </w:r>
            <w:r w:rsidR="00E26D6C" w:rsidRPr="0B8D9968">
              <w:rPr>
                <w:rFonts w:ascii="Arial" w:hAnsi="Arial" w:cs="Arial"/>
              </w:rPr>
              <w:t xml:space="preserve">, multicultural and </w:t>
            </w:r>
            <w:r w:rsidRPr="0B8D9968">
              <w:rPr>
                <w:rFonts w:ascii="Arial" w:hAnsi="Arial" w:cs="Arial"/>
              </w:rPr>
              <w:t>ethno-specific services</w:t>
            </w:r>
            <w:r w:rsidR="00B35D4F" w:rsidRPr="0B8D9968">
              <w:rPr>
                <w:rFonts w:ascii="Arial" w:hAnsi="Arial" w:cs="Arial"/>
              </w:rPr>
              <w:t xml:space="preserve">. This will </w:t>
            </w:r>
            <w:r w:rsidRPr="0B8D9968">
              <w:rPr>
                <w:rFonts w:ascii="Arial" w:hAnsi="Arial" w:cs="Arial"/>
              </w:rPr>
              <w:t xml:space="preserve">support </w:t>
            </w:r>
            <w:r w:rsidR="00A752DC" w:rsidRPr="0B8D9968">
              <w:rPr>
                <w:rFonts w:ascii="Arial" w:hAnsi="Arial" w:cs="Arial"/>
              </w:rPr>
              <w:t>victim survivors</w:t>
            </w:r>
            <w:r w:rsidRPr="0B8D9968">
              <w:rPr>
                <w:rFonts w:ascii="Arial" w:hAnsi="Arial" w:cs="Arial"/>
              </w:rPr>
              <w:t xml:space="preserve"> from </w:t>
            </w:r>
            <w:r w:rsidR="00AD4041" w:rsidRPr="0B8D9968">
              <w:rPr>
                <w:rFonts w:ascii="Arial" w:hAnsi="Arial"/>
              </w:rPr>
              <w:t>A</w:t>
            </w:r>
            <w:r w:rsidRPr="0B8D9968">
              <w:rPr>
                <w:rFonts w:ascii="Arial" w:hAnsi="Arial"/>
              </w:rPr>
              <w:t xml:space="preserve">boriginal and </w:t>
            </w:r>
            <w:r w:rsidR="00DB2D3E" w:rsidRPr="0B8D9968">
              <w:rPr>
                <w:rFonts w:ascii="Arial" w:hAnsi="Arial"/>
              </w:rPr>
              <w:t xml:space="preserve">culturally diverse </w:t>
            </w:r>
            <w:r w:rsidRPr="0B8D9968">
              <w:rPr>
                <w:rFonts w:ascii="Arial" w:hAnsi="Arial"/>
              </w:rPr>
              <w:t>backgrounds if they wish.</w:t>
            </w:r>
          </w:p>
        </w:tc>
        <w:tc>
          <w:tcPr>
            <w:tcW w:w="3931" w:type="dxa"/>
          </w:tcPr>
          <w:p w14:paraId="4A4D5651" w14:textId="3EEAFCFD" w:rsidR="00BA65B0" w:rsidRPr="001A7675" w:rsidRDefault="00BA65B0" w:rsidP="00BA65B0">
            <w:pPr>
              <w:textAlignment w:val="baseline"/>
              <w:rPr>
                <w:rFonts w:ascii="Arial" w:hAnsi="Arial"/>
              </w:rPr>
            </w:pPr>
          </w:p>
        </w:tc>
        <w:tc>
          <w:tcPr>
            <w:tcW w:w="3924" w:type="dxa"/>
          </w:tcPr>
          <w:p w14:paraId="03FB56BB" w14:textId="0346357C" w:rsidR="00EA22A1" w:rsidRPr="00AD0531" w:rsidRDefault="00840F85" w:rsidP="00EA22A1">
            <w:pPr>
              <w:pStyle w:val="FSVtablebullet"/>
              <w:rPr>
                <w:lang w:val="en-GB"/>
              </w:rPr>
            </w:pPr>
            <w:hyperlink r:id="rId167" w:history="1">
              <w:r w:rsidR="00EA22A1" w:rsidRPr="0B8D9968">
                <w:rPr>
                  <w:rStyle w:val="Hyperlink"/>
                  <w:lang w:val="en-GB"/>
                </w:rPr>
                <w:t>Dhelk Dja: Safe Our Way</w:t>
              </w:r>
              <w:r w:rsidR="003A4B06" w:rsidRPr="0B8D9968">
                <w:rPr>
                  <w:rStyle w:val="Hyperlink"/>
                  <w:lang w:val="en-GB"/>
                </w:rPr>
                <w:t xml:space="preserve"> </w:t>
              </w:r>
              <w:r w:rsidR="00B30F76" w:rsidRPr="0B8D9968">
                <w:rPr>
                  <w:rStyle w:val="Hyperlink"/>
                  <w:lang w:val="en-GB"/>
                </w:rPr>
                <w:t xml:space="preserve">– </w:t>
              </w:r>
              <w:r w:rsidR="00B35D4F" w:rsidRPr="0B8D9968">
                <w:rPr>
                  <w:rStyle w:val="Hyperlink"/>
                  <w:lang w:val="en-GB"/>
                </w:rPr>
                <w:t>s</w:t>
              </w:r>
              <w:r w:rsidR="00EA22A1" w:rsidRPr="0B8D9968">
                <w:rPr>
                  <w:rStyle w:val="Hyperlink"/>
                  <w:lang w:val="en-GB"/>
                </w:rPr>
                <w:t xml:space="preserve">trong </w:t>
              </w:r>
              <w:r w:rsidR="00B35D4F" w:rsidRPr="0B8D9968">
                <w:rPr>
                  <w:rStyle w:val="Hyperlink"/>
                  <w:lang w:val="en-GB"/>
                </w:rPr>
                <w:t>c</w:t>
              </w:r>
              <w:r w:rsidR="00EA22A1" w:rsidRPr="0B8D9968">
                <w:rPr>
                  <w:rStyle w:val="Hyperlink"/>
                  <w:lang w:val="en-GB"/>
                </w:rPr>
                <w:t xml:space="preserve">ulture, </w:t>
              </w:r>
              <w:r w:rsidR="00B35D4F" w:rsidRPr="0B8D9968">
                <w:rPr>
                  <w:rStyle w:val="Hyperlink"/>
                  <w:lang w:val="en-GB"/>
                </w:rPr>
                <w:t>s</w:t>
              </w:r>
              <w:r w:rsidR="00EA22A1" w:rsidRPr="0B8D9968">
                <w:rPr>
                  <w:rStyle w:val="Hyperlink"/>
                  <w:lang w:val="en-GB"/>
                </w:rPr>
                <w:t xml:space="preserve">trong </w:t>
              </w:r>
              <w:r w:rsidR="00B35D4F" w:rsidRPr="0B8D9968">
                <w:rPr>
                  <w:rStyle w:val="Hyperlink"/>
                  <w:lang w:val="en-GB"/>
                </w:rPr>
                <w:t>p</w:t>
              </w:r>
              <w:r w:rsidR="00EA22A1" w:rsidRPr="0B8D9968">
                <w:rPr>
                  <w:rStyle w:val="Hyperlink"/>
                  <w:lang w:val="en-GB"/>
                </w:rPr>
                <w:t xml:space="preserve">eoples, </w:t>
              </w:r>
              <w:r w:rsidR="00B35D4F" w:rsidRPr="0B8D9968">
                <w:rPr>
                  <w:rStyle w:val="Hyperlink"/>
                  <w:lang w:val="en-GB"/>
                </w:rPr>
                <w:t>s</w:t>
              </w:r>
              <w:r w:rsidR="00EA22A1" w:rsidRPr="0B8D9968">
                <w:rPr>
                  <w:rStyle w:val="Hyperlink"/>
                  <w:lang w:val="en-GB"/>
                </w:rPr>
                <w:t xml:space="preserve">trong </w:t>
              </w:r>
              <w:r w:rsidR="00B35D4F" w:rsidRPr="0B8D9968">
                <w:rPr>
                  <w:rStyle w:val="Hyperlink"/>
                  <w:lang w:val="en-GB"/>
                </w:rPr>
                <w:t>f</w:t>
              </w:r>
              <w:r w:rsidR="00EA22A1" w:rsidRPr="0B8D9968">
                <w:rPr>
                  <w:rStyle w:val="Hyperlink"/>
                  <w:lang w:val="en-GB"/>
                </w:rPr>
                <w:t>amilies</w:t>
              </w:r>
            </w:hyperlink>
            <w:r w:rsidR="00EA22A1" w:rsidRPr="0B8D9968">
              <w:rPr>
                <w:color w:val="auto"/>
                <w:lang w:val="en-GB"/>
              </w:rPr>
              <w:t xml:space="preserve"> </w:t>
            </w:r>
          </w:p>
          <w:p w14:paraId="43D53B85" w14:textId="41BCFFFF" w:rsidR="00BA65B0" w:rsidRPr="004C7900" w:rsidRDefault="00840F85" w:rsidP="004C7900">
            <w:pPr>
              <w:pStyle w:val="FSVtablebullet"/>
              <w:rPr>
                <w:color w:val="0072CE"/>
                <w:u w:val="dotted"/>
                <w:lang w:val="en-GB"/>
              </w:rPr>
            </w:pPr>
            <w:hyperlink r:id="rId168" w:history="1">
              <w:r w:rsidR="00734452" w:rsidRPr="0B8D9968">
                <w:rPr>
                  <w:rStyle w:val="Hyperlink"/>
                  <w:lang w:val="en-GB"/>
                </w:rPr>
                <w:t xml:space="preserve">Sharing Strength – </w:t>
              </w:r>
              <w:r w:rsidR="00B35D4F" w:rsidRPr="0B8D9968">
                <w:rPr>
                  <w:rStyle w:val="Hyperlink"/>
                  <w:lang w:val="en-GB"/>
                </w:rPr>
                <w:t>a</w:t>
              </w:r>
              <w:r w:rsidR="00734452" w:rsidRPr="0B8D9968">
                <w:rPr>
                  <w:rStyle w:val="Hyperlink"/>
                  <w:lang w:val="en-GB"/>
                </w:rPr>
                <w:t xml:space="preserve"> </w:t>
              </w:r>
              <w:r w:rsidR="00B35D4F" w:rsidRPr="0B8D9968">
                <w:rPr>
                  <w:rStyle w:val="Hyperlink"/>
                  <w:lang w:val="en-GB"/>
                </w:rPr>
                <w:t>t</w:t>
              </w:r>
              <w:r w:rsidR="00734452" w:rsidRPr="0B8D9968">
                <w:rPr>
                  <w:rStyle w:val="Hyperlink"/>
                  <w:lang w:val="en-GB"/>
                </w:rPr>
                <w:t xml:space="preserve">oolkit to </w:t>
              </w:r>
              <w:r w:rsidR="00B35D4F" w:rsidRPr="0B8D9968">
                <w:rPr>
                  <w:rStyle w:val="Hyperlink"/>
                  <w:lang w:val="en-GB"/>
                </w:rPr>
                <w:t>e</w:t>
              </w:r>
              <w:r w:rsidR="00734452" w:rsidRPr="0B8D9968">
                <w:rPr>
                  <w:rStyle w:val="Hyperlink"/>
                  <w:lang w:val="en-GB"/>
                </w:rPr>
                <w:t xml:space="preserve">ngage CALD </w:t>
              </w:r>
              <w:r w:rsidR="00B35D4F" w:rsidRPr="0B8D9968">
                <w:rPr>
                  <w:rStyle w:val="Hyperlink"/>
                  <w:lang w:val="en-GB"/>
                </w:rPr>
                <w:t>c</w:t>
              </w:r>
              <w:r w:rsidR="00734452" w:rsidRPr="0B8D9968">
                <w:rPr>
                  <w:rStyle w:val="Hyperlink"/>
                  <w:lang w:val="en-GB"/>
                </w:rPr>
                <w:t xml:space="preserve">ommunities </w:t>
              </w:r>
              <w:r w:rsidR="00B35D4F" w:rsidRPr="0B8D9968">
                <w:rPr>
                  <w:rStyle w:val="Hyperlink"/>
                  <w:lang w:val="en-GB"/>
                </w:rPr>
                <w:t>e</w:t>
              </w:r>
              <w:r w:rsidR="00734452" w:rsidRPr="0B8D9968">
                <w:rPr>
                  <w:rStyle w:val="Hyperlink"/>
                  <w:lang w:val="en-GB"/>
                </w:rPr>
                <w:t>xperiencing DFV</w:t>
              </w:r>
            </w:hyperlink>
          </w:p>
        </w:tc>
      </w:tr>
      <w:tr w:rsidR="00BA65B0" w:rsidRPr="003A7034" w14:paraId="5A4954B8" w14:textId="77777777" w:rsidTr="0B8D9968">
        <w:trPr>
          <w:trHeight w:val="300"/>
        </w:trPr>
        <w:tc>
          <w:tcPr>
            <w:tcW w:w="532" w:type="dxa"/>
          </w:tcPr>
          <w:p w14:paraId="513E1E06" w14:textId="23C1B232" w:rsidR="00BA65B0" w:rsidRPr="001A7675" w:rsidRDefault="00DE611E" w:rsidP="00EC6929">
            <w:pPr>
              <w:spacing w:before="120"/>
              <w:rPr>
                <w:rFonts w:ascii="Arial" w:hAnsi="Arial"/>
              </w:rPr>
            </w:pPr>
            <w:r>
              <w:rPr>
                <w:rFonts w:ascii="Arial" w:hAnsi="Arial" w:cs="Arial"/>
              </w:rPr>
              <w:t>8</w:t>
            </w:r>
          </w:p>
        </w:tc>
        <w:tc>
          <w:tcPr>
            <w:tcW w:w="6322" w:type="dxa"/>
          </w:tcPr>
          <w:p w14:paraId="6FCB04DA" w14:textId="77777777" w:rsidR="00FB359C" w:rsidRDefault="007546E8" w:rsidP="00EC6929">
            <w:pPr>
              <w:spacing w:before="120"/>
              <w:textAlignment w:val="baseline"/>
              <w:rPr>
                <w:rFonts w:ascii="Arial" w:hAnsi="Arial" w:cs="Arial"/>
              </w:rPr>
            </w:pPr>
            <w:r w:rsidRPr="0B8D9968">
              <w:rPr>
                <w:rFonts w:ascii="Arial" w:hAnsi="Arial" w:cs="Arial"/>
              </w:rPr>
              <w:t>Ensure a process to activate emergency services</w:t>
            </w:r>
            <w:r w:rsidR="00FB359C" w:rsidRPr="0B8D9968">
              <w:rPr>
                <w:rFonts w:ascii="Arial" w:hAnsi="Arial" w:cs="Arial"/>
              </w:rPr>
              <w:t xml:space="preserve"> for</w:t>
            </w:r>
            <w:r w:rsidRPr="0B8D9968">
              <w:rPr>
                <w:rFonts w:ascii="Arial" w:hAnsi="Arial" w:cs="Arial"/>
              </w:rPr>
              <w:t xml:space="preserve"> when</w:t>
            </w:r>
            <w:r w:rsidR="00FB359C" w:rsidRPr="0B8D9968">
              <w:rPr>
                <w:rFonts w:ascii="Arial" w:hAnsi="Arial" w:cs="Arial"/>
              </w:rPr>
              <w:t>:</w:t>
            </w:r>
            <w:r w:rsidRPr="0B8D9968">
              <w:rPr>
                <w:rFonts w:ascii="Arial" w:hAnsi="Arial" w:cs="Arial"/>
              </w:rPr>
              <w:t xml:space="preserve"> </w:t>
            </w:r>
          </w:p>
          <w:p w14:paraId="6F972894" w14:textId="77777777" w:rsidR="00FB359C" w:rsidRDefault="007546E8" w:rsidP="00437E8F">
            <w:pPr>
              <w:pStyle w:val="FSVtablebullet1"/>
              <w:rPr>
                <w:rFonts w:cs="Arial"/>
              </w:rPr>
            </w:pPr>
            <w:r w:rsidRPr="0B8D9968">
              <w:rPr>
                <w:rFonts w:cs="Arial"/>
              </w:rPr>
              <w:t xml:space="preserve">victim survivors need an </w:t>
            </w:r>
            <w:r w:rsidR="00B16548" w:rsidRPr="0B8D9968">
              <w:rPr>
                <w:rFonts w:cs="Arial"/>
              </w:rPr>
              <w:t xml:space="preserve">urgent clinical </w:t>
            </w:r>
            <w:r w:rsidRPr="0B8D9968">
              <w:rPr>
                <w:rFonts w:cs="Arial"/>
              </w:rPr>
              <w:t>assessment</w:t>
            </w:r>
          </w:p>
          <w:p w14:paraId="01A6F28E" w14:textId="3B78D0D8" w:rsidR="00FB359C" w:rsidRDefault="00FB359C" w:rsidP="00437E8F">
            <w:pPr>
              <w:pStyle w:val="FSVtablebullet1"/>
              <w:rPr>
                <w:rFonts w:cs="Arial"/>
              </w:rPr>
            </w:pPr>
            <w:r w:rsidRPr="0B8D9968">
              <w:rPr>
                <w:rFonts w:cs="Arial"/>
              </w:rPr>
              <w:t xml:space="preserve">victim survivors </w:t>
            </w:r>
            <w:r w:rsidR="007546E8" w:rsidRPr="0B8D9968">
              <w:rPr>
                <w:rFonts w:cs="Arial"/>
              </w:rPr>
              <w:t xml:space="preserve">reach a crisis point </w:t>
            </w:r>
            <w:r w:rsidR="007C4590" w:rsidRPr="0B8D9968">
              <w:rPr>
                <w:rFonts w:cs="Arial"/>
              </w:rPr>
              <w:t>in</w:t>
            </w:r>
            <w:r w:rsidR="00B16548" w:rsidRPr="0B8D9968">
              <w:rPr>
                <w:rFonts w:cs="Arial"/>
              </w:rPr>
              <w:t xml:space="preserve"> their health, mental wellbeing or </w:t>
            </w:r>
            <w:r w:rsidR="00D93177" w:rsidRPr="0B8D9968">
              <w:rPr>
                <w:rFonts w:cs="Arial"/>
              </w:rPr>
              <w:t xml:space="preserve">AOD </w:t>
            </w:r>
            <w:r w:rsidR="007546E8" w:rsidRPr="0B8D9968">
              <w:rPr>
                <w:rFonts w:cs="Arial"/>
              </w:rPr>
              <w:t>use</w:t>
            </w:r>
          </w:p>
          <w:p w14:paraId="0BFADCF0" w14:textId="22700425" w:rsidR="00FB359C" w:rsidRDefault="007546E8" w:rsidP="00437E8F">
            <w:pPr>
              <w:pStyle w:val="FSVtablebullet1"/>
              <w:rPr>
                <w:rFonts w:cs="Arial"/>
              </w:rPr>
            </w:pPr>
            <w:r w:rsidRPr="0B8D9968">
              <w:rPr>
                <w:rFonts w:cs="Arial"/>
              </w:rPr>
              <w:t xml:space="preserve">the safety </w:t>
            </w:r>
            <w:r w:rsidR="00FB359C" w:rsidRPr="0B8D9968">
              <w:rPr>
                <w:rFonts w:cs="Arial"/>
              </w:rPr>
              <w:t xml:space="preserve">of victim survivors </w:t>
            </w:r>
            <w:r w:rsidRPr="0B8D9968">
              <w:rPr>
                <w:rFonts w:cs="Arial"/>
              </w:rPr>
              <w:t xml:space="preserve">or other people’s safety is compromised. </w:t>
            </w:r>
          </w:p>
          <w:p w14:paraId="5712A139" w14:textId="4F235C83" w:rsidR="00BA65B0" w:rsidRPr="003B2B40" w:rsidRDefault="007546E8" w:rsidP="00EC6929">
            <w:pPr>
              <w:spacing w:before="120"/>
              <w:textAlignment w:val="baseline"/>
              <w:rPr>
                <w:rFonts w:ascii="Arial" w:hAnsi="Arial"/>
              </w:rPr>
            </w:pPr>
            <w:r w:rsidRPr="0B8D9968">
              <w:rPr>
                <w:rFonts w:ascii="Arial" w:hAnsi="Arial" w:cs="Arial"/>
              </w:rPr>
              <w:t>Wherever possible</w:t>
            </w:r>
            <w:r w:rsidR="00FB359C" w:rsidRPr="0B8D9968">
              <w:rPr>
                <w:rFonts w:ascii="Arial" w:hAnsi="Arial" w:cs="Arial"/>
              </w:rPr>
              <w:t>,</w:t>
            </w:r>
            <w:r w:rsidRPr="0B8D9968">
              <w:rPr>
                <w:rFonts w:ascii="Arial" w:hAnsi="Arial" w:cs="Arial"/>
              </w:rPr>
              <w:t xml:space="preserve"> discuss and agree </w:t>
            </w:r>
            <w:r w:rsidR="00FB359C" w:rsidRPr="0B8D9968">
              <w:rPr>
                <w:rFonts w:ascii="Arial" w:hAnsi="Arial" w:cs="Arial"/>
              </w:rPr>
              <w:t xml:space="preserve">this </w:t>
            </w:r>
            <w:r w:rsidRPr="0B8D9968">
              <w:rPr>
                <w:rFonts w:ascii="Arial" w:hAnsi="Arial" w:cs="Arial"/>
              </w:rPr>
              <w:t>with victim survivors upfront.</w:t>
            </w:r>
          </w:p>
        </w:tc>
        <w:tc>
          <w:tcPr>
            <w:tcW w:w="3931" w:type="dxa"/>
          </w:tcPr>
          <w:p w14:paraId="00BFE7C5" w14:textId="77777777" w:rsidR="00BA65B0" w:rsidRPr="003B2B40" w:rsidRDefault="00BA65B0" w:rsidP="00BA65B0">
            <w:pPr>
              <w:textAlignment w:val="baseline"/>
              <w:rPr>
                <w:rFonts w:ascii="Arial" w:hAnsi="Arial"/>
              </w:rPr>
            </w:pPr>
          </w:p>
        </w:tc>
        <w:tc>
          <w:tcPr>
            <w:tcW w:w="3924" w:type="dxa"/>
          </w:tcPr>
          <w:p w14:paraId="5D2B1ECC" w14:textId="77777777" w:rsidR="00BA65B0" w:rsidRPr="003B2B40" w:rsidRDefault="00BA65B0" w:rsidP="00BA65B0">
            <w:pPr>
              <w:ind w:left="159"/>
              <w:rPr>
                <w:rFonts w:ascii="Arial" w:hAnsi="Arial"/>
              </w:rPr>
            </w:pPr>
          </w:p>
        </w:tc>
      </w:tr>
      <w:tr w:rsidR="00BA65B0" w:rsidRPr="003A7034" w14:paraId="1E7DA9F7" w14:textId="77777777" w:rsidTr="0B8D9968">
        <w:trPr>
          <w:trHeight w:val="300"/>
        </w:trPr>
        <w:tc>
          <w:tcPr>
            <w:tcW w:w="532" w:type="dxa"/>
          </w:tcPr>
          <w:p w14:paraId="4A440FA1" w14:textId="12B4EA85" w:rsidR="00BA65B0" w:rsidRPr="001A7675" w:rsidRDefault="00DE611E" w:rsidP="00EC6929">
            <w:pPr>
              <w:spacing w:before="120"/>
              <w:rPr>
                <w:rFonts w:ascii="Arial" w:hAnsi="Arial"/>
              </w:rPr>
            </w:pPr>
            <w:r>
              <w:rPr>
                <w:rFonts w:ascii="Arial" w:hAnsi="Arial" w:cs="Arial"/>
              </w:rPr>
              <w:t>9</w:t>
            </w:r>
          </w:p>
        </w:tc>
        <w:tc>
          <w:tcPr>
            <w:tcW w:w="6322" w:type="dxa"/>
          </w:tcPr>
          <w:p w14:paraId="301865D6" w14:textId="48452CD4" w:rsidR="00BA65B0" w:rsidRPr="008B24E6" w:rsidRDefault="00F25FEB" w:rsidP="00EC6929">
            <w:pPr>
              <w:spacing w:before="120"/>
              <w:textAlignment w:val="baseline"/>
              <w:rPr>
                <w:rFonts w:ascii="Arial" w:hAnsi="Arial"/>
              </w:rPr>
            </w:pPr>
            <w:r w:rsidRPr="0B8D9968">
              <w:rPr>
                <w:rFonts w:ascii="Arial" w:hAnsi="Arial" w:cs="Arial"/>
              </w:rPr>
              <w:t xml:space="preserve">Ensure </w:t>
            </w:r>
            <w:r w:rsidR="006A4E11" w:rsidRPr="0B8D9968">
              <w:rPr>
                <w:rFonts w:ascii="Arial" w:hAnsi="Arial" w:cs="Arial"/>
              </w:rPr>
              <w:t>your</w:t>
            </w:r>
            <w:r w:rsidRPr="0B8D9968">
              <w:rPr>
                <w:rFonts w:ascii="Arial" w:hAnsi="Arial" w:cs="Arial"/>
              </w:rPr>
              <w:t xml:space="preserve"> service environment has visual information available </w:t>
            </w:r>
            <w:r w:rsidR="00B16548" w:rsidRPr="0B8D9968">
              <w:rPr>
                <w:rFonts w:ascii="Arial" w:hAnsi="Arial" w:cs="Arial"/>
              </w:rPr>
              <w:t xml:space="preserve">about </w:t>
            </w:r>
            <w:r w:rsidRPr="0B8D9968">
              <w:rPr>
                <w:rFonts w:ascii="Arial" w:hAnsi="Arial" w:cs="Arial"/>
              </w:rPr>
              <w:t xml:space="preserve">the impact of </w:t>
            </w:r>
            <w:r w:rsidR="00B16548" w:rsidRPr="0B8D9968">
              <w:rPr>
                <w:rFonts w:ascii="Arial" w:hAnsi="Arial" w:cs="Arial"/>
              </w:rPr>
              <w:t xml:space="preserve">family violence and </w:t>
            </w:r>
            <w:r w:rsidRPr="0B8D9968">
              <w:rPr>
                <w:rFonts w:ascii="Arial" w:hAnsi="Arial" w:cs="Arial"/>
              </w:rPr>
              <w:t xml:space="preserve">trauma </w:t>
            </w:r>
            <w:r w:rsidR="00B16548" w:rsidRPr="0B8D9968">
              <w:rPr>
                <w:rFonts w:ascii="Arial" w:hAnsi="Arial" w:cs="Arial"/>
              </w:rPr>
              <w:t xml:space="preserve">on </w:t>
            </w:r>
            <w:r w:rsidR="00E36E92" w:rsidRPr="0B8D9968">
              <w:rPr>
                <w:rFonts w:ascii="Arial" w:hAnsi="Arial" w:cs="Arial"/>
              </w:rPr>
              <w:t>ment</w:t>
            </w:r>
            <w:r w:rsidRPr="0B8D9968">
              <w:rPr>
                <w:rFonts w:ascii="Arial" w:hAnsi="Arial" w:cs="Arial"/>
              </w:rPr>
              <w:t xml:space="preserve">al </w:t>
            </w:r>
            <w:r w:rsidR="000710DD" w:rsidRPr="0B8D9968">
              <w:rPr>
                <w:rFonts w:ascii="Arial" w:hAnsi="Arial" w:cs="Arial"/>
              </w:rPr>
              <w:t>wellbeing</w:t>
            </w:r>
            <w:r w:rsidR="00B16548" w:rsidRPr="0B8D9968">
              <w:rPr>
                <w:rFonts w:ascii="Arial" w:hAnsi="Arial" w:cs="Arial"/>
              </w:rPr>
              <w:t xml:space="preserve"> and</w:t>
            </w:r>
            <w:r w:rsidRPr="0B8D9968">
              <w:rPr>
                <w:rFonts w:ascii="Arial" w:hAnsi="Arial" w:cs="Arial"/>
              </w:rPr>
              <w:t xml:space="preserve"> </w:t>
            </w:r>
            <w:r w:rsidR="00FB359C" w:rsidRPr="0B8D9968">
              <w:rPr>
                <w:rFonts w:ascii="Arial" w:hAnsi="Arial" w:cs="Arial"/>
              </w:rPr>
              <w:t>AOD</w:t>
            </w:r>
            <w:r w:rsidRPr="0B8D9968">
              <w:rPr>
                <w:rFonts w:ascii="Arial" w:hAnsi="Arial" w:cs="Arial"/>
              </w:rPr>
              <w:t xml:space="preserve"> use</w:t>
            </w:r>
            <w:r w:rsidR="00B16548" w:rsidRPr="0B8D9968">
              <w:rPr>
                <w:rFonts w:ascii="Arial" w:hAnsi="Arial" w:cs="Arial"/>
              </w:rPr>
              <w:t xml:space="preserve">. Ensure </w:t>
            </w:r>
            <w:r w:rsidR="006A4E11" w:rsidRPr="0B8D9968">
              <w:rPr>
                <w:rFonts w:ascii="Arial" w:hAnsi="Arial" w:cs="Arial"/>
              </w:rPr>
              <w:t>your</w:t>
            </w:r>
            <w:r w:rsidR="00B16548" w:rsidRPr="0B8D9968">
              <w:rPr>
                <w:rFonts w:ascii="Arial" w:hAnsi="Arial" w:cs="Arial"/>
              </w:rPr>
              <w:t xml:space="preserve"> service environment displays information about</w:t>
            </w:r>
            <w:r w:rsidRPr="0B8D9968">
              <w:rPr>
                <w:rFonts w:ascii="Arial" w:hAnsi="Arial" w:cs="Arial"/>
              </w:rPr>
              <w:t xml:space="preserve"> disability services, LGBTIQ</w:t>
            </w:r>
            <w:r w:rsidR="00F13CAA" w:rsidRPr="0B8D9968">
              <w:rPr>
                <w:rFonts w:ascii="Arial" w:hAnsi="Arial" w:cs="Arial"/>
              </w:rPr>
              <w:t>+</w:t>
            </w:r>
            <w:r w:rsidRPr="0B8D9968">
              <w:rPr>
                <w:rFonts w:ascii="Arial" w:hAnsi="Arial" w:cs="Arial"/>
              </w:rPr>
              <w:t xml:space="preserve"> services and child and family services</w:t>
            </w:r>
            <w:r w:rsidR="00FB359C" w:rsidRPr="0B8D9968">
              <w:rPr>
                <w:rFonts w:ascii="Arial" w:hAnsi="Arial" w:cs="Arial"/>
              </w:rPr>
              <w:t>. Check</w:t>
            </w:r>
            <w:r w:rsidRPr="0B8D9968">
              <w:rPr>
                <w:rFonts w:ascii="Arial" w:hAnsi="Arial" w:cs="Arial"/>
              </w:rPr>
              <w:t xml:space="preserve"> there is information </w:t>
            </w:r>
            <w:r w:rsidR="00B16548" w:rsidRPr="0B8D9968">
              <w:rPr>
                <w:rFonts w:ascii="Arial" w:hAnsi="Arial" w:cs="Arial"/>
              </w:rPr>
              <w:t xml:space="preserve">about health and wellbeing support </w:t>
            </w:r>
            <w:r w:rsidRPr="0B8D9968">
              <w:rPr>
                <w:rFonts w:ascii="Arial" w:hAnsi="Arial" w:cs="Arial"/>
              </w:rPr>
              <w:t xml:space="preserve">included in </w:t>
            </w:r>
            <w:r w:rsidR="006A4E11" w:rsidRPr="0B8D9968">
              <w:rPr>
                <w:rFonts w:ascii="Arial" w:hAnsi="Arial" w:cs="Arial"/>
              </w:rPr>
              <w:t xml:space="preserve">your </w:t>
            </w:r>
            <w:r w:rsidR="00B16548" w:rsidRPr="0B8D9968">
              <w:rPr>
                <w:rFonts w:ascii="Arial" w:hAnsi="Arial" w:cs="Arial"/>
              </w:rPr>
              <w:t xml:space="preserve">service’s </w:t>
            </w:r>
            <w:r w:rsidRPr="0B8D9968">
              <w:rPr>
                <w:rFonts w:ascii="Arial" w:hAnsi="Arial" w:cs="Arial"/>
              </w:rPr>
              <w:t>welcome/information pack.</w:t>
            </w:r>
            <w:r w:rsidR="002628AA" w:rsidRPr="0B8D9968">
              <w:rPr>
                <w:rFonts w:cstheme="minorBidi"/>
              </w:rPr>
              <w:t xml:space="preserve"> </w:t>
            </w:r>
          </w:p>
        </w:tc>
        <w:tc>
          <w:tcPr>
            <w:tcW w:w="3931" w:type="dxa"/>
          </w:tcPr>
          <w:p w14:paraId="33078E1F" w14:textId="77777777" w:rsidR="00BA65B0" w:rsidRPr="008B24E6" w:rsidRDefault="00BA65B0" w:rsidP="00BA65B0">
            <w:pPr>
              <w:textAlignment w:val="baseline"/>
              <w:rPr>
                <w:rFonts w:ascii="Arial" w:hAnsi="Arial"/>
              </w:rPr>
            </w:pPr>
          </w:p>
        </w:tc>
        <w:tc>
          <w:tcPr>
            <w:tcW w:w="3924" w:type="dxa"/>
          </w:tcPr>
          <w:p w14:paraId="43E40AC3" w14:textId="77777777" w:rsidR="00BA65B0" w:rsidRPr="008B24E6" w:rsidRDefault="00BA65B0" w:rsidP="00BA65B0">
            <w:pPr>
              <w:ind w:left="159"/>
              <w:rPr>
                <w:rFonts w:ascii="Arial" w:hAnsi="Arial"/>
              </w:rPr>
            </w:pPr>
          </w:p>
        </w:tc>
      </w:tr>
      <w:tr w:rsidR="00BA65B0" w:rsidRPr="003A7034" w14:paraId="7390A277" w14:textId="77777777" w:rsidTr="0B8D9968">
        <w:trPr>
          <w:trHeight w:val="300"/>
        </w:trPr>
        <w:tc>
          <w:tcPr>
            <w:tcW w:w="532" w:type="dxa"/>
          </w:tcPr>
          <w:p w14:paraId="55EE3B60" w14:textId="26410BFC" w:rsidR="00BA65B0" w:rsidRPr="001A7675" w:rsidRDefault="00BA65B0" w:rsidP="00EC6929">
            <w:pPr>
              <w:spacing w:before="120"/>
              <w:rPr>
                <w:rFonts w:ascii="Arial" w:hAnsi="Arial"/>
              </w:rPr>
            </w:pPr>
            <w:r w:rsidRPr="003A7034">
              <w:rPr>
                <w:rFonts w:ascii="Arial" w:hAnsi="Arial" w:cs="Arial"/>
              </w:rPr>
              <w:t>1</w:t>
            </w:r>
            <w:r w:rsidR="00DE611E">
              <w:rPr>
                <w:rFonts w:ascii="Arial" w:hAnsi="Arial" w:cs="Arial"/>
              </w:rPr>
              <w:t>0</w:t>
            </w:r>
          </w:p>
        </w:tc>
        <w:tc>
          <w:tcPr>
            <w:tcW w:w="6322" w:type="dxa"/>
          </w:tcPr>
          <w:p w14:paraId="2F68B921" w14:textId="7CE482C3" w:rsidR="00BA65B0" w:rsidRPr="008B24E6" w:rsidRDefault="00F25FEB" w:rsidP="00EC6929">
            <w:pPr>
              <w:spacing w:before="120"/>
              <w:textAlignment w:val="baseline"/>
              <w:rPr>
                <w:rFonts w:ascii="Arial" w:hAnsi="Arial"/>
              </w:rPr>
            </w:pPr>
            <w:r w:rsidRPr="001A7675">
              <w:rPr>
                <w:rFonts w:ascii="Arial" w:hAnsi="Arial"/>
              </w:rPr>
              <w:t xml:space="preserve">Support victim survivors to access local community groups, </w:t>
            </w:r>
            <w:r w:rsidR="0048767B">
              <w:rPr>
                <w:rFonts w:ascii="Arial" w:hAnsi="Arial"/>
              </w:rPr>
              <w:t xml:space="preserve">recreational, </w:t>
            </w:r>
            <w:r w:rsidRPr="001A7675">
              <w:rPr>
                <w:rFonts w:ascii="Arial" w:hAnsi="Arial"/>
              </w:rPr>
              <w:t>sport</w:t>
            </w:r>
            <w:r w:rsidR="0048767B">
              <w:rPr>
                <w:rFonts w:ascii="Arial" w:hAnsi="Arial"/>
              </w:rPr>
              <w:t>s</w:t>
            </w:r>
            <w:r w:rsidRPr="001A7675">
              <w:rPr>
                <w:rFonts w:ascii="Arial" w:hAnsi="Arial"/>
              </w:rPr>
              <w:t xml:space="preserve"> and </w:t>
            </w:r>
            <w:r w:rsidRPr="00F25FEB">
              <w:rPr>
                <w:rFonts w:ascii="Arial" w:hAnsi="Arial" w:cs="Arial"/>
              </w:rPr>
              <w:t>cultural</w:t>
            </w:r>
            <w:r w:rsidRPr="001A7675">
              <w:rPr>
                <w:rFonts w:ascii="Arial" w:hAnsi="Arial"/>
              </w:rPr>
              <w:t xml:space="preserve"> services </w:t>
            </w:r>
            <w:r w:rsidRPr="00F25FEB">
              <w:rPr>
                <w:rFonts w:ascii="Arial" w:hAnsi="Arial" w:cs="Arial"/>
              </w:rPr>
              <w:t xml:space="preserve">for all members of the family group to build social </w:t>
            </w:r>
            <w:r w:rsidR="008B24E6" w:rsidRPr="00F25FEB">
              <w:rPr>
                <w:rFonts w:ascii="Arial" w:hAnsi="Arial" w:cs="Arial"/>
              </w:rPr>
              <w:t>connections and</w:t>
            </w:r>
            <w:r w:rsidRPr="00F25FEB">
              <w:rPr>
                <w:rFonts w:ascii="Arial" w:hAnsi="Arial" w:cs="Arial"/>
              </w:rPr>
              <w:t xml:space="preserve"> </w:t>
            </w:r>
            <w:r w:rsidR="005F048E">
              <w:rPr>
                <w:rFonts w:ascii="Arial" w:hAnsi="Arial" w:cs="Arial"/>
              </w:rPr>
              <w:t xml:space="preserve">enhance </w:t>
            </w:r>
            <w:r w:rsidR="008B24E6">
              <w:rPr>
                <w:rFonts w:ascii="Arial" w:hAnsi="Arial" w:cs="Arial"/>
              </w:rPr>
              <w:t xml:space="preserve">their </w:t>
            </w:r>
            <w:r w:rsidR="00B503BA">
              <w:rPr>
                <w:rFonts w:ascii="Arial" w:hAnsi="Arial" w:cs="Arial"/>
              </w:rPr>
              <w:t>freedom</w:t>
            </w:r>
            <w:r w:rsidR="0048767B">
              <w:rPr>
                <w:rFonts w:ascii="Arial" w:hAnsi="Arial" w:cs="Arial"/>
              </w:rPr>
              <w:t xml:space="preserve"> and independence</w:t>
            </w:r>
            <w:r w:rsidR="00B503BA">
              <w:rPr>
                <w:rFonts w:ascii="Arial" w:hAnsi="Arial" w:cs="Arial"/>
              </w:rPr>
              <w:t xml:space="preserve"> </w:t>
            </w:r>
            <w:r w:rsidRPr="00F25FEB">
              <w:rPr>
                <w:rFonts w:ascii="Arial" w:hAnsi="Arial" w:cs="Arial"/>
              </w:rPr>
              <w:t>if they are interested in doing so.</w:t>
            </w:r>
          </w:p>
        </w:tc>
        <w:tc>
          <w:tcPr>
            <w:tcW w:w="3931" w:type="dxa"/>
          </w:tcPr>
          <w:p w14:paraId="5F92E600" w14:textId="77777777" w:rsidR="00BA65B0" w:rsidRPr="008B24E6" w:rsidRDefault="00BA65B0" w:rsidP="00BA65B0">
            <w:pPr>
              <w:textAlignment w:val="baseline"/>
              <w:rPr>
                <w:rFonts w:ascii="Arial" w:hAnsi="Arial"/>
              </w:rPr>
            </w:pPr>
          </w:p>
        </w:tc>
        <w:tc>
          <w:tcPr>
            <w:tcW w:w="3924" w:type="dxa"/>
          </w:tcPr>
          <w:p w14:paraId="218E84FD" w14:textId="77777777" w:rsidR="00BA65B0" w:rsidRPr="008B24E6" w:rsidRDefault="00BA65B0" w:rsidP="00BA65B0">
            <w:pPr>
              <w:ind w:left="159"/>
              <w:rPr>
                <w:rFonts w:ascii="Arial" w:hAnsi="Arial"/>
              </w:rPr>
            </w:pPr>
          </w:p>
        </w:tc>
      </w:tr>
    </w:tbl>
    <w:p w14:paraId="75D03769" w14:textId="77777777" w:rsidR="00E063E0" w:rsidRDefault="00E063E0">
      <w:pPr>
        <w:spacing w:after="200" w:line="276" w:lineRule="auto"/>
        <w:rPr>
          <w:rFonts w:ascii="Arial" w:eastAsia="Times" w:hAnsi="Arial"/>
          <w:b/>
          <w:bCs/>
          <w:color w:val="204559" w:themeColor="accent1" w:themeShade="80"/>
          <w:sz w:val="22"/>
          <w:szCs w:val="22"/>
        </w:rPr>
      </w:pPr>
      <w:r>
        <w:rPr>
          <w:b/>
          <w:bCs/>
          <w:color w:val="204559" w:themeColor="accent1" w:themeShade="80"/>
          <w:sz w:val="22"/>
          <w:szCs w:val="22"/>
        </w:rPr>
        <w:br w:type="page"/>
      </w:r>
    </w:p>
    <w:p w14:paraId="0F2DCC94" w14:textId="1CA4B6DF" w:rsidR="00384A13" w:rsidRPr="001A7675" w:rsidRDefault="00EE1BEC" w:rsidP="0B8D9968">
      <w:pPr>
        <w:pStyle w:val="FSVbody"/>
        <w:rPr>
          <w:b/>
          <w:bCs/>
          <w:color w:val="204559" w:themeColor="accent1" w:themeShade="80"/>
        </w:rPr>
      </w:pPr>
      <w:r w:rsidRPr="0B8D9968">
        <w:rPr>
          <w:b/>
          <w:bCs/>
          <w:color w:val="204559" w:themeColor="accent1" w:themeShade="80"/>
          <w:sz w:val="22"/>
          <w:szCs w:val="22"/>
        </w:rPr>
        <w:lastRenderedPageBreak/>
        <w:t>Health and wellbeing domain</w:t>
      </w:r>
      <w:r w:rsidR="00960E9D" w:rsidRPr="0B8D9968">
        <w:rPr>
          <w:b/>
          <w:bCs/>
          <w:color w:val="204559" w:themeColor="accent1" w:themeShade="80"/>
          <w:sz w:val="22"/>
          <w:szCs w:val="22"/>
        </w:rPr>
        <w:t>:</w:t>
      </w:r>
      <w:r w:rsidR="00384A13" w:rsidRPr="0B8D9968">
        <w:rPr>
          <w:b/>
          <w:bCs/>
          <w:color w:val="204559" w:themeColor="accent1" w:themeShade="80"/>
          <w:sz w:val="22"/>
          <w:szCs w:val="22"/>
        </w:rPr>
        <w:t xml:space="preserve"> </w:t>
      </w:r>
      <w:r w:rsidR="00D053F9" w:rsidRPr="0B8D9968">
        <w:rPr>
          <w:b/>
          <w:bCs/>
          <w:color w:val="204559" w:themeColor="accent1" w:themeShade="80"/>
          <w:sz w:val="22"/>
          <w:szCs w:val="22"/>
        </w:rPr>
        <w:t>other</w:t>
      </w:r>
      <w:r w:rsidR="00384A13"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384A13" w:rsidRPr="0B8D9968">
        <w:rPr>
          <w:b/>
          <w:bCs/>
          <w:color w:val="204559" w:themeColor="accent1" w:themeShade="80"/>
          <w:sz w:val="22"/>
          <w:szCs w:val="22"/>
        </w:rPr>
        <w:t>equirements for children and young people</w:t>
      </w:r>
    </w:p>
    <w:tbl>
      <w:tblPr>
        <w:tblStyle w:val="TableGrid"/>
        <w:tblW w:w="14737" w:type="dxa"/>
        <w:tblLayout w:type="fixed"/>
        <w:tblLook w:val="04A0" w:firstRow="1" w:lastRow="0" w:firstColumn="1" w:lastColumn="0" w:noHBand="0" w:noVBand="1"/>
      </w:tblPr>
      <w:tblGrid>
        <w:gridCol w:w="562"/>
        <w:gridCol w:w="6237"/>
        <w:gridCol w:w="3969"/>
        <w:gridCol w:w="3969"/>
      </w:tblGrid>
      <w:tr w:rsidR="00F40431" w:rsidRPr="000C3CDA" w14:paraId="41B06128" w14:textId="77777777" w:rsidTr="0B8D9968">
        <w:trPr>
          <w:cantSplit/>
          <w:trHeight w:val="58"/>
          <w:tblHeader/>
        </w:trPr>
        <w:tc>
          <w:tcPr>
            <w:tcW w:w="562" w:type="dxa"/>
            <w:shd w:val="clear" w:color="auto" w:fill="F69200" w:themeFill="accent3"/>
          </w:tcPr>
          <w:p w14:paraId="5B104DCA" w14:textId="163EB2B2" w:rsidR="00F40431" w:rsidRPr="007C737B" w:rsidRDefault="00EE1BEC" w:rsidP="00F40431">
            <w:pPr>
              <w:rPr>
                <w:rFonts w:ascii="Arial" w:hAnsi="Arial" w:cs="Arial"/>
                <w:b/>
                <w:bCs/>
              </w:rPr>
            </w:pPr>
            <w:r w:rsidRPr="007C737B">
              <w:rPr>
                <w:rFonts w:ascii="Arial" w:hAnsi="Arial" w:cs="Arial"/>
                <w:b/>
                <w:bCs/>
              </w:rPr>
              <w:t>No.</w:t>
            </w:r>
          </w:p>
        </w:tc>
        <w:tc>
          <w:tcPr>
            <w:tcW w:w="6237" w:type="dxa"/>
            <w:shd w:val="clear" w:color="auto" w:fill="F69200" w:themeFill="accent3"/>
          </w:tcPr>
          <w:p w14:paraId="1B8513F4" w14:textId="3A0C36DA" w:rsidR="00F40431" w:rsidRPr="007C737B" w:rsidRDefault="00EE1BEC" w:rsidP="00F40431">
            <w:pPr>
              <w:rPr>
                <w:rFonts w:ascii="Arial" w:hAnsi="Arial" w:cs="Arial"/>
                <w:b/>
                <w:bCs/>
              </w:rPr>
            </w:pPr>
            <w:r w:rsidRPr="007C737B">
              <w:rPr>
                <w:rFonts w:ascii="Arial" w:hAnsi="Arial"/>
                <w:b/>
                <w:bCs/>
              </w:rPr>
              <w:t>Requirements</w:t>
            </w:r>
          </w:p>
        </w:tc>
        <w:tc>
          <w:tcPr>
            <w:tcW w:w="3969" w:type="dxa"/>
            <w:shd w:val="clear" w:color="auto" w:fill="F69200" w:themeFill="accent3"/>
          </w:tcPr>
          <w:p w14:paraId="5B5B3BC0" w14:textId="6E186420"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3969" w:type="dxa"/>
            <w:shd w:val="clear" w:color="auto" w:fill="F69200" w:themeFill="accent3"/>
          </w:tcPr>
          <w:p w14:paraId="561012DC" w14:textId="2158B571"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5E2795" w:rsidRPr="003A7034" w14:paraId="2A6FD703" w14:textId="77777777" w:rsidTr="0B8D9968">
        <w:trPr>
          <w:cantSplit/>
        </w:trPr>
        <w:tc>
          <w:tcPr>
            <w:tcW w:w="562" w:type="dxa"/>
            <w:shd w:val="clear" w:color="auto" w:fill="FFE9CA" w:themeFill="accent3" w:themeFillTint="33"/>
          </w:tcPr>
          <w:p w14:paraId="268C1034" w14:textId="5CAF1591" w:rsidR="00C77311" w:rsidRPr="00C77311" w:rsidRDefault="00C77311" w:rsidP="00C344BF">
            <w:pPr>
              <w:pStyle w:val="paragraph"/>
              <w:spacing w:before="120" w:beforeAutospacing="0" w:after="0" w:afterAutospacing="0"/>
              <w:textAlignment w:val="baseline"/>
              <w:rPr>
                <w:rStyle w:val="normaltextrun"/>
                <w:rFonts w:ascii="Arial" w:hAnsi="Arial" w:cs="Arial"/>
                <w:sz w:val="18"/>
                <w:szCs w:val="18"/>
              </w:rPr>
            </w:pPr>
            <w:r w:rsidRPr="00C77311">
              <w:rPr>
                <w:rFonts w:ascii="Arial" w:hAnsi="Arial" w:cs="Arial"/>
                <w:sz w:val="18"/>
                <w:szCs w:val="18"/>
              </w:rPr>
              <w:t>1</w:t>
            </w:r>
            <w:r w:rsidR="000B16ED">
              <w:rPr>
                <w:rFonts w:ascii="Arial" w:hAnsi="Arial" w:cs="Arial"/>
                <w:sz w:val="18"/>
                <w:szCs w:val="18"/>
              </w:rPr>
              <w:t>1</w:t>
            </w:r>
          </w:p>
        </w:tc>
        <w:tc>
          <w:tcPr>
            <w:tcW w:w="6237" w:type="dxa"/>
            <w:shd w:val="clear" w:color="auto" w:fill="FFE9CA" w:themeFill="accent3" w:themeFillTint="33"/>
          </w:tcPr>
          <w:p w14:paraId="35574077" w14:textId="55A9ECEE" w:rsidR="00C77311" w:rsidRPr="001A7675" w:rsidRDefault="00F25FEB" w:rsidP="00C344BF">
            <w:pPr>
              <w:spacing w:before="120" w:after="120"/>
              <w:ind w:left="61"/>
              <w:contextualSpacing/>
              <w:rPr>
                <w:rFonts w:ascii="Arial" w:hAnsi="Arial"/>
                <w:shd w:val="clear" w:color="auto" w:fill="FFFFFF"/>
              </w:rPr>
            </w:pPr>
            <w:r w:rsidRPr="0075551D">
              <w:rPr>
                <w:rFonts w:ascii="Arial" w:hAnsi="Arial" w:cs="Arial"/>
              </w:rPr>
              <w:t xml:space="preserve">Ensure the health and developmental needs of children and young people are supported and encouraged to address their specific </w:t>
            </w:r>
            <w:r w:rsidR="00F057DC" w:rsidRPr="0075551D">
              <w:rPr>
                <w:rFonts w:ascii="Arial" w:hAnsi="Arial" w:cs="Arial"/>
              </w:rPr>
              <w:t xml:space="preserve">safety, </w:t>
            </w:r>
            <w:r w:rsidRPr="0075551D">
              <w:rPr>
                <w:rFonts w:ascii="Arial" w:hAnsi="Arial" w:cs="Arial"/>
              </w:rPr>
              <w:t>stabilisation and recovery needs</w:t>
            </w:r>
            <w:r w:rsidR="0048767B">
              <w:rPr>
                <w:rFonts w:ascii="Arial" w:hAnsi="Arial" w:cs="Arial"/>
              </w:rPr>
              <w:t xml:space="preserve"> to live free from violence</w:t>
            </w:r>
            <w:r w:rsidRPr="0075551D">
              <w:rPr>
                <w:rFonts w:ascii="Arial" w:hAnsi="Arial" w:cs="Arial"/>
              </w:rPr>
              <w:t>.</w:t>
            </w:r>
            <w:r w:rsidR="00512D0F" w:rsidRPr="0075551D">
              <w:rPr>
                <w:rFonts w:ascii="Arial" w:hAnsi="Arial" w:cs="Arial"/>
              </w:rPr>
              <w:t xml:space="preserve"> This could include referrals to paediatricians, maternal child health services</w:t>
            </w:r>
            <w:r w:rsidR="00601130" w:rsidRPr="0075551D">
              <w:rPr>
                <w:rFonts w:ascii="Arial" w:hAnsi="Arial" w:cs="Arial"/>
              </w:rPr>
              <w:t>, youth services</w:t>
            </w:r>
            <w:r w:rsidR="00512D0F" w:rsidRPr="0075551D">
              <w:rPr>
                <w:rFonts w:ascii="Arial" w:hAnsi="Arial" w:cs="Arial"/>
              </w:rPr>
              <w:t xml:space="preserve"> and specific therapeutic supports for children</w:t>
            </w:r>
            <w:r w:rsidR="00601130" w:rsidRPr="0075551D">
              <w:rPr>
                <w:rFonts w:ascii="Arial" w:hAnsi="Arial" w:cs="Arial"/>
              </w:rPr>
              <w:t xml:space="preserve"> and young people</w:t>
            </w:r>
            <w:r w:rsidR="00512D0F" w:rsidRPr="0075551D">
              <w:rPr>
                <w:rFonts w:ascii="Arial" w:hAnsi="Arial" w:cs="Arial"/>
              </w:rPr>
              <w:t xml:space="preserve">. </w:t>
            </w:r>
          </w:p>
        </w:tc>
        <w:tc>
          <w:tcPr>
            <w:tcW w:w="3969" w:type="dxa"/>
            <w:shd w:val="clear" w:color="auto" w:fill="FFE9CA" w:themeFill="accent3" w:themeFillTint="33"/>
          </w:tcPr>
          <w:p w14:paraId="0EBF796A" w14:textId="0BDE1200" w:rsidR="00C77311" w:rsidRPr="001A7675" w:rsidRDefault="00C77311" w:rsidP="001A7675">
            <w:pPr>
              <w:pStyle w:val="paragraph"/>
              <w:spacing w:before="0" w:beforeAutospacing="0" w:after="0" w:afterAutospacing="0"/>
              <w:textAlignment w:val="baseline"/>
              <w:rPr>
                <w:rStyle w:val="normaltextrun"/>
                <w:rFonts w:ascii="Arial" w:hAnsi="Arial"/>
                <w:sz w:val="20"/>
              </w:rPr>
            </w:pPr>
          </w:p>
        </w:tc>
        <w:tc>
          <w:tcPr>
            <w:tcW w:w="3969" w:type="dxa"/>
            <w:shd w:val="clear" w:color="auto" w:fill="FFE9CA" w:themeFill="accent3" w:themeFillTint="33"/>
          </w:tcPr>
          <w:p w14:paraId="694F8360" w14:textId="61655454" w:rsidR="00C77311" w:rsidRPr="001A7675" w:rsidRDefault="00C77311" w:rsidP="001A7675">
            <w:pPr>
              <w:pStyle w:val="paragraph"/>
              <w:spacing w:before="0" w:beforeAutospacing="0" w:after="0" w:afterAutospacing="0"/>
              <w:textAlignment w:val="baseline"/>
              <w:rPr>
                <w:rStyle w:val="normaltextrun"/>
                <w:rFonts w:ascii="Arial" w:hAnsi="Arial"/>
                <w:sz w:val="20"/>
              </w:rPr>
            </w:pPr>
          </w:p>
        </w:tc>
      </w:tr>
      <w:tr w:rsidR="00F057DC" w:rsidRPr="003A7034" w14:paraId="408057EB" w14:textId="77777777" w:rsidTr="0B8D9968">
        <w:trPr>
          <w:cantSplit/>
        </w:trPr>
        <w:tc>
          <w:tcPr>
            <w:tcW w:w="562" w:type="dxa"/>
            <w:shd w:val="clear" w:color="auto" w:fill="FFE9CA" w:themeFill="accent3" w:themeFillTint="33"/>
          </w:tcPr>
          <w:p w14:paraId="1BB2C38A" w14:textId="2CB4840E" w:rsidR="00F057DC" w:rsidRPr="00C77311" w:rsidRDefault="00F057DC" w:rsidP="00C344BF">
            <w:pPr>
              <w:pStyle w:val="paragraph"/>
              <w:spacing w:before="120" w:beforeAutospacing="0" w:after="0" w:afterAutospacing="0"/>
              <w:textAlignment w:val="baseline"/>
              <w:rPr>
                <w:rFonts w:ascii="Arial" w:hAnsi="Arial" w:cs="Arial"/>
                <w:sz w:val="18"/>
                <w:szCs w:val="18"/>
              </w:rPr>
            </w:pPr>
            <w:r>
              <w:rPr>
                <w:rFonts w:ascii="Arial" w:hAnsi="Arial" w:cs="Arial"/>
                <w:sz w:val="18"/>
                <w:szCs w:val="18"/>
              </w:rPr>
              <w:t>12</w:t>
            </w:r>
          </w:p>
        </w:tc>
        <w:tc>
          <w:tcPr>
            <w:tcW w:w="6237" w:type="dxa"/>
            <w:shd w:val="clear" w:color="auto" w:fill="FFE9CA" w:themeFill="accent3" w:themeFillTint="33"/>
          </w:tcPr>
          <w:p w14:paraId="34044AD1" w14:textId="6842B40D" w:rsidR="00F057DC" w:rsidRPr="00F25FEB" w:rsidRDefault="00F057DC" w:rsidP="00C344BF">
            <w:pPr>
              <w:spacing w:before="120" w:after="120"/>
              <w:ind w:left="61"/>
              <w:contextualSpacing/>
              <w:rPr>
                <w:rFonts w:ascii="Arial" w:hAnsi="Arial" w:cs="Arial"/>
              </w:rPr>
            </w:pPr>
            <w:r>
              <w:rPr>
                <w:rFonts w:ascii="Arial" w:hAnsi="Arial" w:cs="Arial"/>
              </w:rPr>
              <w:t>Ensure</w:t>
            </w:r>
            <w:r w:rsidRPr="00F25FEB">
              <w:rPr>
                <w:rFonts w:ascii="Arial" w:hAnsi="Arial" w:cs="Arial"/>
              </w:rPr>
              <w:t xml:space="preserve"> children </w:t>
            </w:r>
            <w:r w:rsidR="000276C9">
              <w:rPr>
                <w:rFonts w:ascii="Arial" w:hAnsi="Arial" w:cs="Arial"/>
              </w:rPr>
              <w:t xml:space="preserve">have opportunities </w:t>
            </w:r>
            <w:r w:rsidRPr="00F25FEB">
              <w:rPr>
                <w:rFonts w:ascii="Arial" w:hAnsi="Arial" w:cs="Arial"/>
              </w:rPr>
              <w:t>to restore leisure, creative and recreational activities including independent play</w:t>
            </w:r>
            <w:r w:rsidR="000276C9">
              <w:rPr>
                <w:rFonts w:ascii="Arial" w:hAnsi="Arial" w:cs="Arial"/>
              </w:rPr>
              <w:t>.</w:t>
            </w:r>
          </w:p>
        </w:tc>
        <w:tc>
          <w:tcPr>
            <w:tcW w:w="3969" w:type="dxa"/>
            <w:shd w:val="clear" w:color="auto" w:fill="FFE9CA" w:themeFill="accent3" w:themeFillTint="33"/>
          </w:tcPr>
          <w:p w14:paraId="23B70AEB" w14:textId="77777777" w:rsidR="00F057DC" w:rsidRPr="001A7675" w:rsidRDefault="00F057DC" w:rsidP="001A7675">
            <w:pPr>
              <w:pStyle w:val="paragraph"/>
              <w:spacing w:before="0" w:beforeAutospacing="0" w:after="0" w:afterAutospacing="0"/>
              <w:textAlignment w:val="baseline"/>
              <w:rPr>
                <w:rStyle w:val="normaltextrun"/>
                <w:rFonts w:ascii="Arial" w:hAnsi="Arial"/>
                <w:sz w:val="20"/>
              </w:rPr>
            </w:pPr>
          </w:p>
        </w:tc>
        <w:tc>
          <w:tcPr>
            <w:tcW w:w="3969" w:type="dxa"/>
            <w:shd w:val="clear" w:color="auto" w:fill="FFE9CA" w:themeFill="accent3" w:themeFillTint="33"/>
          </w:tcPr>
          <w:p w14:paraId="402AAECA" w14:textId="77777777" w:rsidR="00F057DC" w:rsidRPr="001A7675" w:rsidRDefault="00F057DC" w:rsidP="001A7675">
            <w:pPr>
              <w:pStyle w:val="paragraph"/>
              <w:spacing w:before="0" w:beforeAutospacing="0" w:after="0" w:afterAutospacing="0"/>
              <w:textAlignment w:val="baseline"/>
              <w:rPr>
                <w:rStyle w:val="normaltextrun"/>
                <w:rFonts w:ascii="Arial" w:hAnsi="Arial"/>
                <w:sz w:val="20"/>
              </w:rPr>
            </w:pPr>
          </w:p>
        </w:tc>
      </w:tr>
    </w:tbl>
    <w:p w14:paraId="1F985F77" w14:textId="6152136B" w:rsidR="00384A13" w:rsidRDefault="00384A13" w:rsidP="00384A13">
      <w:pPr>
        <w:rPr>
          <w:rFonts w:ascii="Arial" w:hAnsi="Arial"/>
        </w:rPr>
      </w:pPr>
    </w:p>
    <w:p w14:paraId="5B2252E4" w14:textId="77777777" w:rsidR="00872170" w:rsidRDefault="00872170" w:rsidP="00872170">
      <w:pPr>
        <w:rPr>
          <w:rFonts w:ascii="Arial" w:hAnsi="Arial" w:cs="Arial"/>
          <w:b/>
          <w:bCs/>
          <w:sz w:val="28"/>
          <w:szCs w:val="28"/>
        </w:rPr>
        <w:sectPr w:rsidR="00872170" w:rsidSect="00455E7B">
          <w:footnotePr>
            <w:numFmt w:val="lowerRoman"/>
          </w:footnotePr>
          <w:endnotePr>
            <w:numFmt w:val="decimal"/>
          </w:endnotePr>
          <w:pgSz w:w="16838" w:h="11906" w:orient="landscape"/>
          <w:pgMar w:top="1440" w:right="1440" w:bottom="851" w:left="1440" w:header="708" w:footer="0" w:gutter="0"/>
          <w:cols w:space="720"/>
          <w:docGrid w:linePitch="299"/>
        </w:sectPr>
      </w:pPr>
    </w:p>
    <w:p w14:paraId="7D5A023B" w14:textId="20342939" w:rsidR="00BA65B0" w:rsidRPr="001A7675" w:rsidRDefault="000857C7" w:rsidP="00437E8F">
      <w:pPr>
        <w:pStyle w:val="Heading3"/>
        <w:numPr>
          <w:ilvl w:val="2"/>
          <w:numId w:val="9"/>
        </w:numPr>
      </w:pPr>
      <w:bookmarkStart w:id="357" w:name="_Toc128126968"/>
      <w:r>
        <w:lastRenderedPageBreak/>
        <w:t>Family, social and community connections</w:t>
      </w:r>
      <w:bookmarkEnd w:id="357"/>
    </w:p>
    <w:p w14:paraId="0DC4E4B9" w14:textId="77777777" w:rsidR="00BA65B0" w:rsidRPr="001A7675" w:rsidRDefault="00BA65B0" w:rsidP="006E77AC">
      <w:pPr>
        <w:pStyle w:val="Heading5"/>
      </w:pPr>
      <w:r w:rsidRPr="001A7675">
        <w:t>Definition</w:t>
      </w:r>
    </w:p>
    <w:p w14:paraId="0680600A" w14:textId="58FA23DE" w:rsidR="00C46B6F" w:rsidRDefault="00191AA5" w:rsidP="001A7675">
      <w:pPr>
        <w:pStyle w:val="FSVbody"/>
      </w:pPr>
      <w:r w:rsidRPr="00006CA8">
        <w:t>Adult v</w:t>
      </w:r>
      <w:r w:rsidR="00BA65B0" w:rsidRPr="00006CA8">
        <w:t>ictim</w:t>
      </w:r>
      <w:r w:rsidR="000671BE" w:rsidRPr="00006CA8">
        <w:t xml:space="preserve"> </w:t>
      </w:r>
      <w:r w:rsidR="00BA65B0" w:rsidRPr="00006CA8">
        <w:t xml:space="preserve">survivors’ relationships with children, families, friends and communities tend to be precluded, disrupted and damaged by perpetrators’ patterns of coercive controlling behaviour. Perpetrators very often isolate </w:t>
      </w:r>
      <w:r w:rsidRPr="00006CA8">
        <w:t xml:space="preserve">all </w:t>
      </w:r>
      <w:r w:rsidR="00A752DC" w:rsidRPr="00006CA8">
        <w:t>victim survivors</w:t>
      </w:r>
      <w:r w:rsidR="00BA65B0" w:rsidRPr="00006CA8">
        <w:t xml:space="preserve"> </w:t>
      </w:r>
      <w:r w:rsidRPr="00006CA8">
        <w:t xml:space="preserve">in the family group </w:t>
      </w:r>
      <w:r w:rsidR="00BA65B0" w:rsidRPr="00006CA8">
        <w:t>from supportive family, cultural and community connections</w:t>
      </w:r>
      <w:r w:rsidR="00650E07">
        <w:t>. They do this</w:t>
      </w:r>
      <w:r w:rsidR="00BA65B0" w:rsidRPr="00006CA8">
        <w:t xml:space="preserve"> to maintain power and control over them and prevent them from seeking support. Also, when isolation is present in </w:t>
      </w:r>
      <w:r w:rsidR="00A752DC" w:rsidRPr="00006CA8">
        <w:t>victim survivors</w:t>
      </w:r>
      <w:r w:rsidR="00BA65B0" w:rsidRPr="00006CA8">
        <w:t xml:space="preserve">’ lives, the likelihood of violence increases because </w:t>
      </w:r>
      <w:r w:rsidR="00A752DC" w:rsidRPr="00006CA8">
        <w:t>victim survivors</w:t>
      </w:r>
      <w:r w:rsidR="00BA65B0" w:rsidRPr="00006CA8">
        <w:t xml:space="preserve"> are more vulnerable to depend</w:t>
      </w:r>
      <w:r w:rsidR="00650E07">
        <w:t>ing</w:t>
      </w:r>
      <w:r w:rsidR="00BA65B0" w:rsidRPr="00006CA8">
        <w:t xml:space="preserve"> on and </w:t>
      </w:r>
      <w:r w:rsidR="00650E07">
        <w:t xml:space="preserve">being </w:t>
      </w:r>
      <w:r w:rsidR="00BA65B0" w:rsidRPr="00006CA8">
        <w:t>controlled by perpetrators.</w:t>
      </w:r>
      <w:r w:rsidR="001D2337">
        <w:rPr>
          <w:rStyle w:val="EndnoteReference"/>
        </w:rPr>
        <w:endnoteReference w:id="14"/>
      </w:r>
      <w:r w:rsidR="00BA65B0" w:rsidRPr="00006CA8">
        <w:t xml:space="preserve"> </w:t>
      </w:r>
      <w:r w:rsidR="00C46B6F">
        <w:t xml:space="preserve">This could be </w:t>
      </w:r>
      <w:r w:rsidR="00C46B6F" w:rsidRPr="00006CA8">
        <w:t>due to circumstances such as</w:t>
      </w:r>
      <w:r w:rsidR="00C46B6F">
        <w:t>:</w:t>
      </w:r>
      <w:r w:rsidR="00C46B6F" w:rsidRPr="00006CA8">
        <w:t xml:space="preserve"> </w:t>
      </w:r>
    </w:p>
    <w:p w14:paraId="12536374" w14:textId="77777777" w:rsidR="00C46B6F" w:rsidRDefault="00C46B6F" w:rsidP="00437E8F">
      <w:pPr>
        <w:pStyle w:val="FSVbullet1"/>
      </w:pPr>
      <w:r>
        <w:t>language barriers</w:t>
      </w:r>
    </w:p>
    <w:p w14:paraId="5309034A" w14:textId="77777777" w:rsidR="00C46B6F" w:rsidRDefault="00C46B6F" w:rsidP="00437E8F">
      <w:pPr>
        <w:pStyle w:val="FSVbullet1"/>
      </w:pPr>
      <w:r>
        <w:t>restricted access to technology</w:t>
      </w:r>
    </w:p>
    <w:p w14:paraId="65640D17" w14:textId="77777777" w:rsidR="00C46B6F" w:rsidRDefault="00C46B6F" w:rsidP="00437E8F">
      <w:pPr>
        <w:pStyle w:val="FSVbullet1"/>
      </w:pPr>
      <w:r>
        <w:t>disability</w:t>
      </w:r>
    </w:p>
    <w:p w14:paraId="11348662" w14:textId="77777777" w:rsidR="00C46B6F" w:rsidRDefault="00C46B6F" w:rsidP="00437E8F">
      <w:pPr>
        <w:pStyle w:val="FSVbullet1"/>
      </w:pPr>
      <w:r>
        <w:t>lack of family and social relationships</w:t>
      </w:r>
    </w:p>
    <w:p w14:paraId="5587469A" w14:textId="42E7182C" w:rsidR="00BA65B0" w:rsidRPr="00006CA8" w:rsidRDefault="00C46B6F" w:rsidP="00437E8F">
      <w:pPr>
        <w:pStyle w:val="FSVbullet1"/>
      </w:pPr>
      <w:r>
        <w:t>experiences of systemic oppression.</w:t>
      </w:r>
    </w:p>
    <w:p w14:paraId="41AC6C88" w14:textId="5BB92D84" w:rsidR="00BA65B0" w:rsidRPr="00006CA8" w:rsidRDefault="00BA65B0" w:rsidP="001A7675">
      <w:pPr>
        <w:pStyle w:val="FSVbody"/>
      </w:pPr>
      <w:r w:rsidRPr="00223AB5">
        <w:t xml:space="preserve">When there are children </w:t>
      </w:r>
      <w:r w:rsidR="005C2792" w:rsidRPr="00223AB5">
        <w:t xml:space="preserve">and </w:t>
      </w:r>
      <w:r w:rsidR="005C2792" w:rsidRPr="00125680">
        <w:t xml:space="preserve">young people </w:t>
      </w:r>
      <w:r w:rsidRPr="00125680">
        <w:t xml:space="preserve">in the </w:t>
      </w:r>
      <w:r w:rsidR="005C2792" w:rsidRPr="00125680">
        <w:t>family</w:t>
      </w:r>
      <w:r w:rsidRPr="00125680">
        <w:t xml:space="preserve">, it is common to </w:t>
      </w:r>
      <w:r w:rsidR="00C46B6F">
        <w:t>see</w:t>
      </w:r>
      <w:r w:rsidR="00C46B6F" w:rsidRPr="00125680">
        <w:t xml:space="preserve"> </w:t>
      </w:r>
      <w:r w:rsidRPr="00125680">
        <w:t>perpetrators engaging in behaviours that damage the relationship between</w:t>
      </w:r>
      <w:r w:rsidR="00BF0C51" w:rsidRPr="00125680">
        <w:t xml:space="preserve"> adults, children and young people who are victim survivors</w:t>
      </w:r>
      <w:r w:rsidRPr="00125680">
        <w:t>. These can include tactics to undermine capacity and confidence in parenting and undermining the child</w:t>
      </w:r>
      <w:r w:rsidR="001F4A80">
        <w:t>–</w:t>
      </w:r>
      <w:r w:rsidRPr="00125680">
        <w:t>parent relationship</w:t>
      </w:r>
      <w:r w:rsidR="00650E07">
        <w:t xml:space="preserve">. This </w:t>
      </w:r>
      <w:r w:rsidRPr="00125680">
        <w:t>includ</w:t>
      </w:r>
      <w:r w:rsidR="00650E07">
        <w:t>es</w:t>
      </w:r>
      <w:r w:rsidRPr="00006CA8">
        <w:t xml:space="preserve"> manipulati</w:t>
      </w:r>
      <w:r w:rsidR="00650E07">
        <w:t>ng</w:t>
      </w:r>
      <w:r w:rsidRPr="00006CA8">
        <w:t xml:space="preserve"> the child’s perception of the adult victim. This can have long-term impacts on the psychological, developmental and emotional wellbeing of the children</w:t>
      </w:r>
      <w:r w:rsidR="00C46B6F">
        <w:t>.</w:t>
      </w:r>
      <w:r w:rsidRPr="00006CA8">
        <w:t xml:space="preserve"> </w:t>
      </w:r>
      <w:r w:rsidR="00C46B6F">
        <w:t>I</w:t>
      </w:r>
      <w:r w:rsidRPr="00006CA8">
        <w:t>t indicates the perpetrator’s willingness to involve children in their abuse.</w:t>
      </w:r>
      <w:r w:rsidR="00141BA3">
        <w:rPr>
          <w:rStyle w:val="EndnoteReference"/>
        </w:rPr>
        <w:endnoteReference w:id="15"/>
      </w:r>
    </w:p>
    <w:p w14:paraId="0ECC72D4" w14:textId="17B5BD4C" w:rsidR="00BA65B0" w:rsidRDefault="00BA65B0" w:rsidP="001A7675">
      <w:pPr>
        <w:pStyle w:val="FSVbody"/>
      </w:pPr>
      <w:r w:rsidRPr="00006CA8">
        <w:t xml:space="preserve">In this </w:t>
      </w:r>
      <w:r w:rsidR="00BF0C51" w:rsidRPr="00006CA8">
        <w:t xml:space="preserve">domain, local family violence services and family violence accommodation services work </w:t>
      </w:r>
      <w:r w:rsidRPr="00006CA8">
        <w:t xml:space="preserve">in partnership with </w:t>
      </w:r>
      <w:r w:rsidR="00191AA5" w:rsidRPr="00006CA8">
        <w:t xml:space="preserve">all </w:t>
      </w:r>
      <w:r w:rsidR="00A752DC" w:rsidRPr="00006CA8">
        <w:t>victim survivors</w:t>
      </w:r>
      <w:r w:rsidRPr="00006CA8">
        <w:t xml:space="preserve"> </w:t>
      </w:r>
      <w:r w:rsidR="00191AA5" w:rsidRPr="00006CA8">
        <w:t xml:space="preserve">in the family group </w:t>
      </w:r>
      <w:r w:rsidRPr="00006CA8">
        <w:t>to build, re-build and strengthen their connections with family</w:t>
      </w:r>
      <w:r w:rsidR="00191AA5" w:rsidRPr="00006CA8">
        <w:t>,</w:t>
      </w:r>
      <w:r w:rsidRPr="00006CA8">
        <w:t xml:space="preserve"> friends and community. </w:t>
      </w:r>
      <w:r w:rsidR="003C75AA">
        <w:t>Included in this is creati</w:t>
      </w:r>
      <w:r w:rsidR="00650E07">
        <w:t>ng</w:t>
      </w:r>
      <w:r w:rsidR="003C75AA">
        <w:t xml:space="preserve"> opportunities for victim survivors to </w:t>
      </w:r>
      <w:r w:rsidR="00C46B6F">
        <w:t>take part</w:t>
      </w:r>
      <w:r w:rsidR="00C46B6F" w:rsidRPr="003C75AA">
        <w:t xml:space="preserve"> </w:t>
      </w:r>
      <w:r w:rsidR="003C75AA" w:rsidRPr="003C75AA">
        <w:t>in decision</w:t>
      </w:r>
      <w:r w:rsidR="00FB359C">
        <w:t xml:space="preserve"> </w:t>
      </w:r>
      <w:r w:rsidR="003C75AA" w:rsidRPr="003C75AA">
        <w:t xml:space="preserve">making and </w:t>
      </w:r>
      <w:r w:rsidR="00650E07">
        <w:t xml:space="preserve">getting </w:t>
      </w:r>
      <w:r w:rsidR="003C75AA" w:rsidRPr="003C75AA">
        <w:t>involve</w:t>
      </w:r>
      <w:r w:rsidR="00650E07">
        <w:t>d</w:t>
      </w:r>
      <w:r w:rsidR="003C75AA" w:rsidRPr="003C75AA">
        <w:t xml:space="preserve"> in their chosen community</w:t>
      </w:r>
      <w:r w:rsidR="00C46B6F">
        <w:t>.</w:t>
      </w:r>
      <w:r w:rsidR="005A3114">
        <w:t xml:space="preserve"> </w:t>
      </w:r>
      <w:r w:rsidR="00C46B6F">
        <w:t xml:space="preserve">(Note </w:t>
      </w:r>
      <w:r w:rsidR="005A3114">
        <w:t>that communities can be either socially, culturally or geographically based</w:t>
      </w:r>
      <w:r w:rsidR="003C75AA" w:rsidRPr="003C75AA">
        <w:t>.</w:t>
      </w:r>
      <w:r w:rsidR="00C46B6F">
        <w:t>)</w:t>
      </w:r>
      <w:r w:rsidR="003C75AA" w:rsidRPr="003C75AA">
        <w:t xml:space="preserve"> </w:t>
      </w:r>
      <w:r w:rsidRPr="00006CA8">
        <w:t xml:space="preserve">It is important to remember that building and strengthening these relationships helps create a net of support and protection for </w:t>
      </w:r>
      <w:r w:rsidR="00A752DC" w:rsidRPr="00006CA8">
        <w:t>victim survivors</w:t>
      </w:r>
      <w:r w:rsidRPr="00006CA8">
        <w:t xml:space="preserve">. </w:t>
      </w:r>
      <w:r w:rsidR="00484142">
        <w:t>S</w:t>
      </w:r>
      <w:r w:rsidRPr="00006CA8">
        <w:t>trong relational connections are central in promoting life prospects</w:t>
      </w:r>
      <w:r w:rsidR="004B38FC">
        <w:t xml:space="preserve">, </w:t>
      </w:r>
      <w:r w:rsidR="004B38FC" w:rsidRPr="00BF0C51">
        <w:t>stabilisation</w:t>
      </w:r>
      <w:r w:rsidRPr="00BF0C51">
        <w:t xml:space="preserve"> and </w:t>
      </w:r>
      <w:r w:rsidR="0048767B">
        <w:t>freedom from violence</w:t>
      </w:r>
      <w:r w:rsidRPr="00BF0C51">
        <w:t>.</w:t>
      </w:r>
      <w:r w:rsidR="007D42BA">
        <w:rPr>
          <w:rStyle w:val="EndnoteReference"/>
        </w:rPr>
        <w:endnoteReference w:id="16"/>
      </w:r>
    </w:p>
    <w:p w14:paraId="312E48CA" w14:textId="77777777" w:rsidR="00BA65B0" w:rsidRPr="006E77AC" w:rsidRDefault="00BA65B0" w:rsidP="006E77AC">
      <w:pPr>
        <w:pStyle w:val="Heading5"/>
      </w:pPr>
      <w:r w:rsidRPr="006E77AC">
        <w:t>Objectives</w:t>
      </w:r>
    </w:p>
    <w:p w14:paraId="57AB4BDE" w14:textId="3A2F9F67" w:rsidR="00BA65B0" w:rsidRPr="00006CA8" w:rsidRDefault="00BA65B0" w:rsidP="00437E8F">
      <w:pPr>
        <w:pStyle w:val="FSVbullet1"/>
      </w:pPr>
      <w:r>
        <w:t>Identify the tactics used by perpetrators to isolate and damage</w:t>
      </w:r>
      <w:r w:rsidR="006A24E3">
        <w:t xml:space="preserve"> </w:t>
      </w:r>
      <w:r>
        <w:t>family,</w:t>
      </w:r>
      <w:r w:rsidR="00BB4CAA">
        <w:t xml:space="preserve"> </w:t>
      </w:r>
      <w:r w:rsidR="00191AA5">
        <w:t xml:space="preserve">social </w:t>
      </w:r>
      <w:r>
        <w:t>and community relationships</w:t>
      </w:r>
      <w:r w:rsidR="00191AA5">
        <w:t xml:space="preserve"> with all </w:t>
      </w:r>
      <w:r w:rsidR="00A752DC">
        <w:t>victim survivors</w:t>
      </w:r>
      <w:r w:rsidR="00191AA5">
        <w:t xml:space="preserve"> in the family group</w:t>
      </w:r>
      <w:r w:rsidR="00484142">
        <w:t>. This will</w:t>
      </w:r>
      <w:r>
        <w:t xml:space="preserve"> inform </w:t>
      </w:r>
      <w:r w:rsidR="00484142">
        <w:t xml:space="preserve">the </w:t>
      </w:r>
      <w:r w:rsidR="002878A2">
        <w:t>victim survivor</w:t>
      </w:r>
      <w:r>
        <w:t>’s safety and case planning</w:t>
      </w:r>
      <w:r w:rsidR="00635379">
        <w:t xml:space="preserve"> and keep perpetrators in view across the service system.</w:t>
      </w:r>
    </w:p>
    <w:p w14:paraId="618A5F5C" w14:textId="6699496A" w:rsidR="00BA65B0" w:rsidRPr="00006CA8" w:rsidRDefault="00BA65B0" w:rsidP="00437E8F">
      <w:pPr>
        <w:pStyle w:val="FSVbullet1"/>
      </w:pPr>
      <w:r w:rsidRPr="00006CA8">
        <w:t xml:space="preserve">Identify the extent of support that may exist in the family, </w:t>
      </w:r>
      <w:r w:rsidR="00191AA5">
        <w:t>social</w:t>
      </w:r>
      <w:r w:rsidRPr="00006CA8">
        <w:t xml:space="preserve">, broader kinship and community structures surrounding </w:t>
      </w:r>
      <w:r w:rsidR="00A752DC" w:rsidRPr="00006CA8">
        <w:t>victim survivors</w:t>
      </w:r>
      <w:r w:rsidR="00484142">
        <w:t>.</w:t>
      </w:r>
      <w:r w:rsidRPr="00006CA8">
        <w:t xml:space="preserve"> </w:t>
      </w:r>
      <w:r w:rsidR="00484142">
        <w:t>P</w:t>
      </w:r>
      <w:r w:rsidRPr="00006CA8">
        <w:t>artner with them to strengthen and build those connections.</w:t>
      </w:r>
      <w:r w:rsidR="00B43D0A">
        <w:rPr>
          <w:rStyle w:val="EndnoteReference"/>
        </w:rPr>
        <w:endnoteReference w:id="17"/>
      </w:r>
    </w:p>
    <w:p w14:paraId="147932DA" w14:textId="48362596" w:rsidR="00BA65B0" w:rsidRPr="00006CA8" w:rsidRDefault="00BA65B0" w:rsidP="00437E8F">
      <w:pPr>
        <w:pStyle w:val="FSVbullet1"/>
      </w:pPr>
      <w:bookmarkStart w:id="358" w:name="_Hlk35276191"/>
      <w:r w:rsidRPr="00006CA8">
        <w:t xml:space="preserve">Create opportunities to strengthen the bond </w:t>
      </w:r>
      <w:r w:rsidRPr="006A24E3">
        <w:t>bet</w:t>
      </w:r>
      <w:r w:rsidRPr="00BF0C51">
        <w:t xml:space="preserve">ween the </w:t>
      </w:r>
      <w:r w:rsidR="00024E49" w:rsidRPr="00BF0C51">
        <w:t xml:space="preserve">adult victim survivor </w:t>
      </w:r>
      <w:r w:rsidRPr="00BF0C51">
        <w:t>and</w:t>
      </w:r>
      <w:r w:rsidRPr="00006CA8">
        <w:t xml:space="preserve"> child</w:t>
      </w:r>
      <w:bookmarkEnd w:id="358"/>
      <w:r w:rsidR="00484142">
        <w:t>.</w:t>
      </w:r>
      <w:r w:rsidRPr="00006CA8">
        <w:t xml:space="preserve"> </w:t>
      </w:r>
      <w:r w:rsidR="00484142">
        <w:t>R</w:t>
      </w:r>
      <w:r w:rsidRPr="00006CA8">
        <w:t xml:space="preserve">esource the </w:t>
      </w:r>
      <w:r w:rsidR="006D6B2F" w:rsidRPr="00006CA8">
        <w:t>adult victim survivor</w:t>
      </w:r>
      <w:r w:rsidRPr="00006CA8">
        <w:t xml:space="preserve"> to attune and respond to their child/children’s needs (build parenting capacity).</w:t>
      </w:r>
      <w:r w:rsidR="00AD40C1">
        <w:rPr>
          <w:rStyle w:val="EndnoteReference"/>
        </w:rPr>
        <w:endnoteReference w:id="18"/>
      </w:r>
      <w:r w:rsidRPr="00006CA8">
        <w:t xml:space="preserve"> </w:t>
      </w:r>
    </w:p>
    <w:p w14:paraId="08A0944A" w14:textId="6CB1CC27" w:rsidR="00BA65B0" w:rsidRPr="00006CA8" w:rsidRDefault="00BA65B0" w:rsidP="00437E8F">
      <w:pPr>
        <w:pStyle w:val="FSVbullet1"/>
        <w:rPr>
          <w:color w:val="26282A"/>
          <w:lang w:eastAsia="en-AU"/>
        </w:rPr>
      </w:pPr>
      <w:r w:rsidRPr="0B8D9968">
        <w:rPr>
          <w:lang w:eastAsia="en-AU"/>
        </w:rPr>
        <w:t>Establish partnerships and collaboration with community</w:t>
      </w:r>
      <w:r w:rsidR="008444EC" w:rsidRPr="0B8D9968">
        <w:rPr>
          <w:rFonts w:cstheme="minorBidi"/>
          <w:lang w:eastAsia="en-AU"/>
        </w:rPr>
        <w:t>/culturally</w:t>
      </w:r>
      <w:r w:rsidR="007E60AF" w:rsidRPr="0B8D9968">
        <w:rPr>
          <w:lang w:eastAsia="en-AU"/>
        </w:rPr>
        <w:t xml:space="preserve">, </w:t>
      </w:r>
      <w:r w:rsidR="00235FA4" w:rsidRPr="0B8D9968">
        <w:rPr>
          <w:lang w:eastAsia="en-AU"/>
        </w:rPr>
        <w:t>cultural and faith</w:t>
      </w:r>
      <w:r w:rsidR="00484142" w:rsidRPr="0B8D9968">
        <w:rPr>
          <w:lang w:eastAsia="en-AU"/>
        </w:rPr>
        <w:t>-</w:t>
      </w:r>
      <w:r w:rsidR="00235FA4" w:rsidRPr="0B8D9968">
        <w:rPr>
          <w:lang w:eastAsia="en-AU"/>
        </w:rPr>
        <w:t>based</w:t>
      </w:r>
      <w:r w:rsidR="008444EC" w:rsidRPr="0B8D9968">
        <w:rPr>
          <w:lang w:eastAsia="en-AU"/>
        </w:rPr>
        <w:t xml:space="preserve"> organisations, </w:t>
      </w:r>
      <w:r w:rsidR="003D1129" w:rsidRPr="0B8D9968">
        <w:rPr>
          <w:lang w:eastAsia="en-AU"/>
        </w:rPr>
        <w:t>child and family networks</w:t>
      </w:r>
      <w:r w:rsidRPr="0B8D9968">
        <w:rPr>
          <w:lang w:eastAsia="en-AU"/>
        </w:rPr>
        <w:t xml:space="preserve"> or groups</w:t>
      </w:r>
      <w:r w:rsidR="00484142" w:rsidRPr="0B8D9968">
        <w:rPr>
          <w:lang w:eastAsia="en-AU"/>
        </w:rPr>
        <w:t xml:space="preserve">. This will </w:t>
      </w:r>
      <w:r w:rsidRPr="0B8D9968">
        <w:rPr>
          <w:lang w:eastAsia="en-AU"/>
        </w:rPr>
        <w:t xml:space="preserve">enable opportunities for </w:t>
      </w:r>
      <w:r w:rsidR="00A752DC" w:rsidRPr="0B8D9968">
        <w:rPr>
          <w:lang w:eastAsia="en-AU"/>
        </w:rPr>
        <w:t>victim survivors</w:t>
      </w:r>
      <w:r w:rsidRPr="0B8D9968">
        <w:rPr>
          <w:lang w:eastAsia="en-AU"/>
        </w:rPr>
        <w:t xml:space="preserve"> to build social and community connections.</w:t>
      </w:r>
    </w:p>
    <w:p w14:paraId="7DA9E5B2" w14:textId="77777777" w:rsidR="00CB465D" w:rsidRDefault="00CB465D" w:rsidP="00BA65B0">
      <w:pPr>
        <w:rPr>
          <w:rFonts w:ascii="Arial" w:hAnsi="Arial" w:cs="Arial"/>
          <w:b/>
        </w:rPr>
        <w:sectPr w:rsidR="00CB465D" w:rsidSect="00455E7B">
          <w:footnotePr>
            <w:numFmt w:val="lowerRoman"/>
          </w:footnotePr>
          <w:endnotePr>
            <w:numFmt w:val="decimal"/>
          </w:endnotePr>
          <w:pgSz w:w="11906" w:h="16838"/>
          <w:pgMar w:top="1440" w:right="993" w:bottom="1135" w:left="1440" w:header="708" w:footer="0" w:gutter="0"/>
          <w:cols w:space="720"/>
          <w:docGrid w:linePitch="299"/>
        </w:sectPr>
      </w:pPr>
    </w:p>
    <w:p w14:paraId="39BCF4F9" w14:textId="62B691ED" w:rsidR="00BA65B0" w:rsidRPr="00E36023" w:rsidRDefault="00EE1BEC" w:rsidP="0B8D9968">
      <w:pPr>
        <w:pStyle w:val="FSVbody"/>
        <w:rPr>
          <w:b/>
          <w:bCs/>
          <w:color w:val="204559" w:themeColor="accent1" w:themeShade="80"/>
        </w:rPr>
      </w:pPr>
      <w:r w:rsidRPr="0B8D9968">
        <w:rPr>
          <w:b/>
          <w:bCs/>
          <w:color w:val="204559" w:themeColor="accent1" w:themeShade="80"/>
          <w:sz w:val="22"/>
          <w:szCs w:val="22"/>
        </w:rPr>
        <w:lastRenderedPageBreak/>
        <w:t>Family, social and community connections domain</w:t>
      </w:r>
      <w:r w:rsidR="00D04ED7" w:rsidRPr="0B8D9968">
        <w:rPr>
          <w:b/>
          <w:bCs/>
          <w:color w:val="204559" w:themeColor="accent1" w:themeShade="80"/>
          <w:sz w:val="22"/>
          <w:szCs w:val="22"/>
        </w:rPr>
        <w:t xml:space="preserve">: </w:t>
      </w:r>
      <w:r w:rsidRPr="0B8D9968">
        <w:rPr>
          <w:b/>
          <w:bCs/>
          <w:color w:val="204559" w:themeColor="accent1" w:themeShade="80"/>
          <w:sz w:val="22"/>
          <w:szCs w:val="22"/>
        </w:rPr>
        <w:t>p</w:t>
      </w:r>
      <w:r w:rsidR="001731A5"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BA65B0" w:rsidRPr="0B8D9968">
        <w:rPr>
          <w:b/>
          <w:bCs/>
          <w:color w:val="204559" w:themeColor="accent1" w:themeShade="80"/>
          <w:sz w:val="22"/>
          <w:szCs w:val="22"/>
        </w:rPr>
        <w:t>equirements</w:t>
      </w:r>
      <w:r w:rsidR="001731A5" w:rsidRPr="0B8D9968">
        <w:rPr>
          <w:b/>
          <w:bCs/>
          <w:color w:val="204559" w:themeColor="accent1" w:themeShade="80"/>
          <w:sz w:val="22"/>
          <w:szCs w:val="22"/>
        </w:rPr>
        <w:t xml:space="preserve"> for all services</w:t>
      </w:r>
    </w:p>
    <w:tbl>
      <w:tblPr>
        <w:tblStyle w:val="TableGrid2"/>
        <w:tblW w:w="14709" w:type="dxa"/>
        <w:tblLook w:val="0620" w:firstRow="1" w:lastRow="0" w:firstColumn="0" w:lastColumn="0" w:noHBand="1" w:noVBand="1"/>
      </w:tblPr>
      <w:tblGrid>
        <w:gridCol w:w="534"/>
        <w:gridCol w:w="6265"/>
        <w:gridCol w:w="3969"/>
        <w:gridCol w:w="3941"/>
      </w:tblGrid>
      <w:tr w:rsidR="00F40431" w:rsidRPr="003A7034" w14:paraId="181FFE80" w14:textId="77777777" w:rsidTr="007C737B">
        <w:trPr>
          <w:cantSplit/>
          <w:trHeight w:val="300"/>
          <w:tblHeader/>
        </w:trPr>
        <w:tc>
          <w:tcPr>
            <w:tcW w:w="6799" w:type="dxa"/>
            <w:gridSpan w:val="2"/>
            <w:shd w:val="clear" w:color="auto" w:fill="FFC000"/>
          </w:tcPr>
          <w:p w14:paraId="097878FD" w14:textId="5EC01EF6" w:rsidR="00F40431" w:rsidRPr="007C737B" w:rsidRDefault="00EE1BEC" w:rsidP="0B8D9968">
            <w:pPr>
              <w:rPr>
                <w:rFonts w:ascii="Arial" w:hAnsi="Arial"/>
                <w:b/>
                <w:bCs/>
              </w:rPr>
            </w:pPr>
            <w:r w:rsidRPr="007C737B">
              <w:rPr>
                <w:rFonts w:ascii="Arial" w:hAnsi="Arial"/>
                <w:b/>
                <w:bCs/>
              </w:rPr>
              <w:t>Requirements: c</w:t>
            </w:r>
            <w:r w:rsidR="00F40431" w:rsidRPr="007C737B">
              <w:rPr>
                <w:rFonts w:ascii="Arial" w:hAnsi="Arial"/>
                <w:b/>
                <w:bCs/>
              </w:rPr>
              <w:t>ase management services</w:t>
            </w:r>
          </w:p>
        </w:tc>
        <w:tc>
          <w:tcPr>
            <w:tcW w:w="3969" w:type="dxa"/>
            <w:shd w:val="clear" w:color="auto" w:fill="FFC000"/>
          </w:tcPr>
          <w:p w14:paraId="6DC62A98" w14:textId="14286679"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3941" w:type="dxa"/>
            <w:shd w:val="clear" w:color="auto" w:fill="FFC000"/>
          </w:tcPr>
          <w:p w14:paraId="665CFB42" w14:textId="4C61CF10"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BA65B0" w:rsidRPr="003A7034" w14:paraId="03111D1D" w14:textId="77777777" w:rsidTr="0B8D9968">
        <w:trPr>
          <w:trHeight w:val="300"/>
        </w:trPr>
        <w:tc>
          <w:tcPr>
            <w:tcW w:w="534" w:type="dxa"/>
          </w:tcPr>
          <w:p w14:paraId="1E734114" w14:textId="77777777" w:rsidR="00BA65B0" w:rsidRPr="00E36023" w:rsidRDefault="00BA65B0" w:rsidP="00404AD5">
            <w:pPr>
              <w:spacing w:before="120"/>
              <w:rPr>
                <w:rFonts w:ascii="Arial" w:hAnsi="Arial"/>
              </w:rPr>
            </w:pPr>
            <w:r w:rsidRPr="00E36023">
              <w:rPr>
                <w:rFonts w:ascii="Arial" w:hAnsi="Arial"/>
              </w:rPr>
              <w:t>1</w:t>
            </w:r>
          </w:p>
        </w:tc>
        <w:tc>
          <w:tcPr>
            <w:tcW w:w="6265" w:type="dxa"/>
          </w:tcPr>
          <w:p w14:paraId="4694682B" w14:textId="758C2974" w:rsidR="00BA65B0" w:rsidRPr="00E36023" w:rsidRDefault="00BA65B0" w:rsidP="00404AD5">
            <w:pPr>
              <w:spacing w:before="120"/>
              <w:rPr>
                <w:rFonts w:ascii="Arial" w:hAnsi="Arial"/>
              </w:rPr>
            </w:pPr>
            <w:r w:rsidRPr="0B8D9968">
              <w:rPr>
                <w:rFonts w:ascii="Arial" w:hAnsi="Arial"/>
              </w:rPr>
              <w:t xml:space="preserve">Assess and document the tactics perpetrators </w:t>
            </w:r>
            <w:r w:rsidR="00650E07" w:rsidRPr="0B8D9968">
              <w:rPr>
                <w:rFonts w:ascii="Arial" w:hAnsi="Arial"/>
              </w:rPr>
              <w:t xml:space="preserve">use </w:t>
            </w:r>
            <w:r w:rsidRPr="0B8D9968">
              <w:rPr>
                <w:rFonts w:ascii="Arial" w:hAnsi="Arial"/>
              </w:rPr>
              <w:t xml:space="preserve">to prevent, disrupt and damage </w:t>
            </w:r>
            <w:r w:rsidR="008444EC" w:rsidRPr="0B8D9968">
              <w:rPr>
                <w:rFonts w:ascii="Arial" w:hAnsi="Arial"/>
              </w:rPr>
              <w:t xml:space="preserve">the relationships between all </w:t>
            </w:r>
            <w:r w:rsidRPr="0B8D9968">
              <w:rPr>
                <w:rFonts w:ascii="Arial" w:hAnsi="Arial"/>
              </w:rPr>
              <w:t xml:space="preserve">victim </w:t>
            </w:r>
            <w:r w:rsidRPr="0B8D9968">
              <w:rPr>
                <w:rFonts w:ascii="Arial" w:hAnsi="Arial" w:cs="Arial"/>
              </w:rPr>
              <w:t>survivors</w:t>
            </w:r>
            <w:r w:rsidRPr="0B8D9968">
              <w:rPr>
                <w:rFonts w:ascii="Arial" w:hAnsi="Arial"/>
              </w:rPr>
              <w:t xml:space="preserve"> </w:t>
            </w:r>
            <w:r w:rsidR="008444EC" w:rsidRPr="0B8D9968">
              <w:rPr>
                <w:rFonts w:ascii="Arial" w:hAnsi="Arial"/>
              </w:rPr>
              <w:t>in the family group</w:t>
            </w:r>
            <w:r w:rsidR="00650E07" w:rsidRPr="0B8D9968">
              <w:rPr>
                <w:rFonts w:ascii="Arial" w:hAnsi="Arial"/>
              </w:rPr>
              <w:t>.</w:t>
            </w:r>
            <w:r w:rsidR="430D853E" w:rsidRPr="0B8D9968">
              <w:rPr>
                <w:rFonts w:ascii="Arial" w:hAnsi="Arial"/>
              </w:rPr>
              <w:t xml:space="preserve"> This could include</w:t>
            </w:r>
            <w:r w:rsidR="008444EC" w:rsidRPr="0B8D9968">
              <w:rPr>
                <w:rFonts w:ascii="Arial" w:hAnsi="Arial"/>
              </w:rPr>
              <w:t xml:space="preserve"> </w:t>
            </w:r>
            <w:r w:rsidRPr="0B8D9968">
              <w:rPr>
                <w:rFonts w:ascii="Arial" w:hAnsi="Arial"/>
              </w:rPr>
              <w:t xml:space="preserve">other family members, friends, and community (neighbours, </w:t>
            </w:r>
            <w:r w:rsidR="008444EC" w:rsidRPr="0B8D9968">
              <w:rPr>
                <w:rFonts w:ascii="Arial" w:hAnsi="Arial"/>
              </w:rPr>
              <w:t xml:space="preserve">teachers, </w:t>
            </w:r>
            <w:r w:rsidRPr="0B8D9968">
              <w:rPr>
                <w:rFonts w:ascii="Arial" w:hAnsi="Arial"/>
              </w:rPr>
              <w:t>cultura</w:t>
            </w:r>
            <w:r w:rsidR="0EDED819" w:rsidRPr="0B8D9968">
              <w:rPr>
                <w:rFonts w:ascii="Arial" w:hAnsi="Arial"/>
              </w:rPr>
              <w:t xml:space="preserve">l </w:t>
            </w:r>
            <w:r w:rsidR="008444EC" w:rsidRPr="0B8D9968">
              <w:rPr>
                <w:rFonts w:ascii="Arial" w:hAnsi="Arial" w:cs="Arial"/>
              </w:rPr>
              <w:t>communities</w:t>
            </w:r>
            <w:r w:rsidR="008444EC" w:rsidRPr="0B8D9968">
              <w:rPr>
                <w:rFonts w:ascii="Arial" w:hAnsi="Arial"/>
              </w:rPr>
              <w:t xml:space="preserve"> and groups</w:t>
            </w:r>
            <w:r w:rsidRPr="0B8D9968">
              <w:rPr>
                <w:rFonts w:ascii="Arial" w:hAnsi="Arial"/>
              </w:rPr>
              <w:t xml:space="preserve">, </w:t>
            </w:r>
            <w:r w:rsidRPr="0B8D9968">
              <w:rPr>
                <w:rFonts w:ascii="Arial" w:hAnsi="Arial" w:cs="Arial"/>
              </w:rPr>
              <w:t>LGBT</w:t>
            </w:r>
            <w:r w:rsidR="00175247" w:rsidRPr="0B8D9968">
              <w:rPr>
                <w:rFonts w:ascii="Arial" w:hAnsi="Arial" w:cs="Arial"/>
              </w:rPr>
              <w:t>IQ</w:t>
            </w:r>
            <w:r w:rsidR="00F13CAA" w:rsidRPr="0B8D9968">
              <w:rPr>
                <w:rFonts w:ascii="Arial" w:hAnsi="Arial" w:cs="Arial"/>
              </w:rPr>
              <w:t>+</w:t>
            </w:r>
            <w:r w:rsidRPr="0B8D9968">
              <w:rPr>
                <w:rFonts w:ascii="Arial" w:hAnsi="Arial"/>
              </w:rPr>
              <w:t xml:space="preserve"> community, etc.)</w:t>
            </w:r>
            <w:r w:rsidR="005A3114" w:rsidRPr="0B8D9968">
              <w:rPr>
                <w:rFonts w:ascii="Arial" w:hAnsi="Arial"/>
              </w:rPr>
              <w:t>.</w:t>
            </w:r>
          </w:p>
        </w:tc>
        <w:tc>
          <w:tcPr>
            <w:tcW w:w="3969" w:type="dxa"/>
          </w:tcPr>
          <w:p w14:paraId="6D5568A6" w14:textId="644FE588" w:rsidR="00197EAE" w:rsidRPr="001A41DF" w:rsidRDefault="00840F85" w:rsidP="00197EAE">
            <w:pPr>
              <w:pStyle w:val="FSVtablebullet"/>
              <w:rPr>
                <w:b/>
                <w:bCs/>
                <w:u w:val="single"/>
              </w:rPr>
            </w:pPr>
            <w:hyperlink r:id="rId169" w:history="1">
              <w:r w:rsidR="088DEB3E" w:rsidRPr="0B8D9968">
                <w:rPr>
                  <w:rStyle w:val="Hyperlink"/>
                  <w:b/>
                  <w:bCs/>
                </w:rPr>
                <w:t xml:space="preserve">MARAM </w:t>
              </w:r>
              <w:r w:rsidR="430D853E" w:rsidRPr="0B8D9968">
                <w:rPr>
                  <w:rStyle w:val="Hyperlink"/>
                  <w:b/>
                  <w:bCs/>
                </w:rPr>
                <w:t>p</w:t>
              </w:r>
              <w:r w:rsidR="088DEB3E" w:rsidRPr="0B8D9968">
                <w:rPr>
                  <w:rStyle w:val="Hyperlink"/>
                  <w:b/>
                  <w:bCs/>
                </w:rPr>
                <w:t xml:space="preserve">ractice </w:t>
              </w:r>
              <w:r w:rsidR="430D853E" w:rsidRPr="0B8D9968">
                <w:rPr>
                  <w:rStyle w:val="Hyperlink"/>
                  <w:b/>
                  <w:bCs/>
                </w:rPr>
                <w:t>g</w:t>
              </w:r>
              <w:r w:rsidR="088DEB3E" w:rsidRPr="0B8D9968">
                <w:rPr>
                  <w:rStyle w:val="Hyperlink"/>
                  <w:b/>
                  <w:bCs/>
                </w:rPr>
                <w:t>uide</w:t>
              </w:r>
            </w:hyperlink>
            <w:r w:rsidR="430D853E" w:rsidRPr="0B8D9968">
              <w:rPr>
                <w:rStyle w:val="Hyperlink"/>
                <w:b/>
                <w:bCs/>
              </w:rPr>
              <w:t>:</w:t>
            </w:r>
          </w:p>
          <w:p w14:paraId="7EF05676" w14:textId="77777777" w:rsidR="00101332" w:rsidRDefault="009760D1" w:rsidP="00197EAE">
            <w:pPr>
              <w:pStyle w:val="FSVtabletext"/>
              <w:rPr>
                <w:color w:val="auto"/>
              </w:rPr>
            </w:pPr>
            <w:r>
              <w:rPr>
                <w:color w:val="auto"/>
              </w:rPr>
              <w:t xml:space="preserve">Responsibility </w:t>
            </w:r>
            <w:r w:rsidR="00DC4DA0">
              <w:rPr>
                <w:color w:val="auto"/>
              </w:rPr>
              <w:t>7</w:t>
            </w:r>
            <w:r>
              <w:rPr>
                <w:color w:val="auto"/>
              </w:rPr>
              <w:t xml:space="preserve"> – Comprehensive risk </w:t>
            </w:r>
            <w:r w:rsidR="00DC4DA0">
              <w:rPr>
                <w:color w:val="auto"/>
              </w:rPr>
              <w:t>assessment</w:t>
            </w:r>
          </w:p>
          <w:p w14:paraId="009CAD28" w14:textId="592CAB7B" w:rsidR="00197EAE" w:rsidRPr="001A41DF" w:rsidRDefault="088DEB3E" w:rsidP="00197EAE">
            <w:pPr>
              <w:pStyle w:val="FSVtabletext"/>
              <w:rPr>
                <w:rStyle w:val="normaltextrun"/>
                <w:b/>
                <w:bCs/>
                <w:color w:val="auto"/>
              </w:rPr>
            </w:pPr>
            <w:r w:rsidRPr="0B8D9968">
              <w:rPr>
                <w:b/>
                <w:bCs/>
                <w:color w:val="auto"/>
              </w:rPr>
              <w:t xml:space="preserve">MARAM </w:t>
            </w:r>
            <w:r w:rsidR="430D853E" w:rsidRPr="0B8D9968">
              <w:rPr>
                <w:b/>
                <w:bCs/>
                <w:color w:val="auto"/>
              </w:rPr>
              <w:t>r</w:t>
            </w:r>
            <w:r w:rsidRPr="0B8D9968">
              <w:rPr>
                <w:b/>
                <w:bCs/>
                <w:color w:val="auto"/>
              </w:rPr>
              <w:t xml:space="preserve">isk </w:t>
            </w:r>
            <w:r w:rsidR="430D853E" w:rsidRPr="0B8D9968">
              <w:rPr>
                <w:b/>
                <w:bCs/>
                <w:color w:val="auto"/>
              </w:rPr>
              <w:t>a</w:t>
            </w:r>
            <w:r w:rsidRPr="0B8D9968">
              <w:rPr>
                <w:b/>
                <w:bCs/>
                <w:color w:val="auto"/>
              </w:rPr>
              <w:t xml:space="preserve">ssessment templates and tools: </w:t>
            </w:r>
          </w:p>
          <w:p w14:paraId="4B5959C8" w14:textId="0EEDDCF4" w:rsidR="00101332" w:rsidRDefault="00101332" w:rsidP="00197EAE">
            <w:pPr>
              <w:spacing w:before="120"/>
              <w:rPr>
                <w:rFonts w:ascii="Arial" w:hAnsi="Arial"/>
                <w:iCs/>
              </w:rPr>
            </w:pPr>
            <w:r>
              <w:rPr>
                <w:rFonts w:ascii="Arial" w:hAnsi="Arial"/>
                <w:iCs/>
              </w:rPr>
              <w:t>Appendix 11 – Comprehensive risk assessment tool</w:t>
            </w:r>
          </w:p>
          <w:p w14:paraId="56424326" w14:textId="7778BE62" w:rsidR="00C2521B" w:rsidRDefault="28D4DF61" w:rsidP="0B8D9968">
            <w:pPr>
              <w:spacing w:before="120"/>
              <w:rPr>
                <w:rFonts w:ascii="Arial" w:hAnsi="Arial"/>
              </w:rPr>
            </w:pPr>
            <w:r w:rsidRPr="0B8D9968">
              <w:rPr>
                <w:rFonts w:ascii="Arial" w:hAnsi="Arial"/>
              </w:rPr>
              <w:t>Appendix 12</w:t>
            </w:r>
            <w:r w:rsidR="003A4B06" w:rsidRPr="0B8D9968">
              <w:rPr>
                <w:rFonts w:ascii="Arial" w:hAnsi="Arial"/>
              </w:rPr>
              <w:t xml:space="preserve"> </w:t>
            </w:r>
            <w:r w:rsidR="00B30F76" w:rsidRPr="0B8D9968">
              <w:rPr>
                <w:rFonts w:ascii="Arial" w:hAnsi="Arial"/>
              </w:rPr>
              <w:t xml:space="preserve">– </w:t>
            </w:r>
            <w:r w:rsidRPr="0B8D9968">
              <w:rPr>
                <w:rFonts w:ascii="Arial" w:hAnsi="Arial"/>
              </w:rPr>
              <w:t>Genograms</w:t>
            </w:r>
          </w:p>
          <w:p w14:paraId="15AB8CF5" w14:textId="72E16129" w:rsidR="00197EAE" w:rsidRDefault="00197EAE" w:rsidP="00197EAE">
            <w:pPr>
              <w:spacing w:before="120"/>
              <w:rPr>
                <w:rFonts w:ascii="Arial" w:hAnsi="Arial"/>
                <w:iCs/>
              </w:rPr>
            </w:pPr>
            <w:r w:rsidRPr="00EC6929">
              <w:rPr>
                <w:rFonts w:ascii="Arial" w:hAnsi="Arial"/>
                <w:iCs/>
              </w:rPr>
              <w:t>A</w:t>
            </w:r>
            <w:r>
              <w:rPr>
                <w:rFonts w:ascii="Arial" w:hAnsi="Arial"/>
                <w:iCs/>
              </w:rPr>
              <w:t xml:space="preserve">ppendix </w:t>
            </w:r>
            <w:r w:rsidRPr="00EC6929">
              <w:rPr>
                <w:rFonts w:ascii="Arial" w:hAnsi="Arial"/>
                <w:iCs/>
              </w:rPr>
              <w:t>13</w:t>
            </w:r>
            <w:r>
              <w:rPr>
                <w:rFonts w:ascii="Arial" w:hAnsi="Arial"/>
                <w:iCs/>
              </w:rPr>
              <w:t xml:space="preserve"> – Risk assessment practice considerations across the community</w:t>
            </w:r>
          </w:p>
          <w:p w14:paraId="714B5A09" w14:textId="1D690574" w:rsidR="00197EAE" w:rsidRPr="001A41DF" w:rsidRDefault="00840F85" w:rsidP="00197EAE">
            <w:pPr>
              <w:pStyle w:val="FSVtablebullet"/>
              <w:rPr>
                <w:b/>
                <w:bCs/>
                <w:u w:val="dotted"/>
              </w:rPr>
            </w:pPr>
            <w:hyperlink r:id="rId170" w:history="1">
              <w:r w:rsidR="088DEB3E" w:rsidRPr="0B8D9968">
                <w:rPr>
                  <w:rStyle w:val="Hyperlink"/>
                  <w:b/>
                  <w:bCs/>
                </w:rPr>
                <w:t xml:space="preserve">Code of </w:t>
              </w:r>
              <w:r w:rsidR="00236480" w:rsidRPr="0B8D9968">
                <w:rPr>
                  <w:rStyle w:val="Hyperlink"/>
                  <w:b/>
                  <w:bCs/>
                </w:rPr>
                <w:t>p</w:t>
              </w:r>
              <w:r w:rsidR="088DEB3E" w:rsidRPr="0B8D9968">
                <w:rPr>
                  <w:rStyle w:val="Hyperlink"/>
                  <w:b/>
                  <w:bCs/>
                </w:rPr>
                <w:t>ractice</w:t>
              </w:r>
            </w:hyperlink>
            <w:r w:rsidR="430D853E" w:rsidRPr="0B8D9968">
              <w:rPr>
                <w:rStyle w:val="Hyperlink"/>
                <w:b/>
                <w:bCs/>
              </w:rPr>
              <w:t>:</w:t>
            </w:r>
          </w:p>
          <w:p w14:paraId="61934768" w14:textId="7E6D9F67" w:rsidR="00BA65B0" w:rsidRPr="00B80397" w:rsidRDefault="28D4DF61" w:rsidP="00D03A73">
            <w:pPr>
              <w:textAlignment w:val="baseline"/>
            </w:pPr>
            <w:r w:rsidRPr="0B8D9968">
              <w:rPr>
                <w:rFonts w:ascii="Arial" w:hAnsi="Arial"/>
              </w:rPr>
              <w:t>P</w:t>
            </w:r>
            <w:r w:rsidR="00BF0C51" w:rsidRPr="0B8D9968">
              <w:rPr>
                <w:rFonts w:ascii="Arial" w:hAnsi="Arial"/>
              </w:rPr>
              <w:t>rinciple 5</w:t>
            </w:r>
            <w:r w:rsidR="003A4B06" w:rsidRPr="0B8D9968">
              <w:rPr>
                <w:rFonts w:ascii="Arial" w:hAnsi="Arial"/>
              </w:rPr>
              <w:t xml:space="preserve"> </w:t>
            </w:r>
            <w:r w:rsidR="00B30F76" w:rsidRPr="0B8D9968">
              <w:rPr>
                <w:rFonts w:ascii="Arial" w:hAnsi="Arial"/>
              </w:rPr>
              <w:t xml:space="preserve">– </w:t>
            </w:r>
            <w:r w:rsidR="00BF0C51" w:rsidRPr="0B8D9968">
              <w:rPr>
                <w:rFonts w:ascii="Arial" w:hAnsi="Arial"/>
              </w:rPr>
              <w:t xml:space="preserve">Perpetrator </w:t>
            </w:r>
            <w:r w:rsidR="00065474" w:rsidRPr="0B8D9968">
              <w:rPr>
                <w:rFonts w:ascii="Arial" w:hAnsi="Arial"/>
              </w:rPr>
              <w:t>a</w:t>
            </w:r>
            <w:r w:rsidR="00BF0C51" w:rsidRPr="0B8D9968">
              <w:rPr>
                <w:rFonts w:ascii="Arial" w:hAnsi="Arial"/>
              </w:rPr>
              <w:t>ccountability</w:t>
            </w:r>
            <w:r w:rsidR="00BF0C51">
              <w:t xml:space="preserve"> </w:t>
            </w:r>
          </w:p>
        </w:tc>
        <w:tc>
          <w:tcPr>
            <w:tcW w:w="3941" w:type="dxa"/>
          </w:tcPr>
          <w:p w14:paraId="6A275C69" w14:textId="7524ABD6" w:rsidR="00BA65B0" w:rsidRPr="00E36023" w:rsidRDefault="00BA65B0" w:rsidP="00756363">
            <w:pPr>
              <w:pStyle w:val="FSVtablebullet"/>
            </w:pPr>
          </w:p>
        </w:tc>
      </w:tr>
      <w:tr w:rsidR="00BA65B0" w:rsidRPr="003A7034" w14:paraId="21E0E005" w14:textId="77777777" w:rsidTr="0B8D9968">
        <w:trPr>
          <w:trHeight w:val="300"/>
        </w:trPr>
        <w:tc>
          <w:tcPr>
            <w:tcW w:w="534" w:type="dxa"/>
          </w:tcPr>
          <w:p w14:paraId="42968367" w14:textId="77777777" w:rsidR="00BA65B0" w:rsidRPr="00E36023" w:rsidRDefault="00BA65B0" w:rsidP="00404AD5">
            <w:pPr>
              <w:spacing w:before="120"/>
              <w:rPr>
                <w:rFonts w:ascii="Arial" w:hAnsi="Arial"/>
              </w:rPr>
            </w:pPr>
            <w:r w:rsidRPr="00E36023">
              <w:rPr>
                <w:rFonts w:ascii="Arial" w:hAnsi="Arial"/>
              </w:rPr>
              <w:t>2</w:t>
            </w:r>
          </w:p>
        </w:tc>
        <w:tc>
          <w:tcPr>
            <w:tcW w:w="6265" w:type="dxa"/>
          </w:tcPr>
          <w:p w14:paraId="233BE428" w14:textId="33603034" w:rsidR="00BA65B0" w:rsidRPr="00E36023" w:rsidRDefault="00BA65B0" w:rsidP="00404AD5">
            <w:pPr>
              <w:spacing w:before="120"/>
              <w:rPr>
                <w:rFonts w:ascii="Arial" w:hAnsi="Arial"/>
              </w:rPr>
            </w:pPr>
            <w:r w:rsidRPr="00E36023">
              <w:rPr>
                <w:rFonts w:ascii="Arial" w:hAnsi="Arial"/>
              </w:rPr>
              <w:t xml:space="preserve">Assess and document which family, friends and other social networks or relationships </w:t>
            </w:r>
            <w:r w:rsidR="00A752DC" w:rsidRPr="00E36023">
              <w:rPr>
                <w:rFonts w:ascii="Arial" w:hAnsi="Arial"/>
              </w:rPr>
              <w:t>victim survivors</w:t>
            </w:r>
            <w:r w:rsidRPr="00E36023">
              <w:rPr>
                <w:rFonts w:ascii="Arial" w:hAnsi="Arial"/>
              </w:rPr>
              <w:t xml:space="preserve"> have that are safe and act or can act as a </w:t>
            </w:r>
            <w:r w:rsidR="00F25FEB" w:rsidRPr="00F25FEB">
              <w:rPr>
                <w:rFonts w:ascii="Arial" w:hAnsi="Arial" w:cs="Arial"/>
              </w:rPr>
              <w:t xml:space="preserve">resilience factor or </w:t>
            </w:r>
            <w:r w:rsidRPr="00E36023">
              <w:rPr>
                <w:rFonts w:ascii="Arial" w:hAnsi="Arial"/>
              </w:rPr>
              <w:t>protective net.</w:t>
            </w:r>
          </w:p>
        </w:tc>
        <w:tc>
          <w:tcPr>
            <w:tcW w:w="3969" w:type="dxa"/>
            <w:shd w:val="clear" w:color="auto" w:fill="auto"/>
          </w:tcPr>
          <w:p w14:paraId="252CA763" w14:textId="420EA9BE" w:rsidR="00D03A73" w:rsidRPr="001A41DF" w:rsidRDefault="00840F85" w:rsidP="00D03A73">
            <w:pPr>
              <w:pStyle w:val="FSVtablebullet"/>
              <w:rPr>
                <w:b/>
                <w:bCs/>
                <w:u w:val="single"/>
              </w:rPr>
            </w:pPr>
            <w:hyperlink r:id="rId171" w:history="1">
              <w:r w:rsidR="0424DEAB" w:rsidRPr="0B8D9968">
                <w:rPr>
                  <w:rStyle w:val="Hyperlink"/>
                  <w:b/>
                  <w:bCs/>
                </w:rPr>
                <w:t xml:space="preserve">MARAM </w:t>
              </w:r>
              <w:r w:rsidR="00236480" w:rsidRPr="0B8D9968">
                <w:rPr>
                  <w:rStyle w:val="Hyperlink"/>
                  <w:b/>
                  <w:bCs/>
                </w:rPr>
                <w:t>p</w:t>
              </w:r>
              <w:r w:rsidR="0424DEAB" w:rsidRPr="0B8D9968">
                <w:rPr>
                  <w:rStyle w:val="Hyperlink"/>
                  <w:b/>
                  <w:bCs/>
                </w:rPr>
                <w:t xml:space="preserve">ractice </w:t>
              </w:r>
              <w:r w:rsidR="00236480" w:rsidRPr="0B8D9968">
                <w:rPr>
                  <w:rStyle w:val="Hyperlink"/>
                  <w:b/>
                  <w:bCs/>
                </w:rPr>
                <w:t>g</w:t>
              </w:r>
              <w:r w:rsidR="0424DEAB" w:rsidRPr="0B8D9968">
                <w:rPr>
                  <w:rStyle w:val="Hyperlink"/>
                  <w:b/>
                  <w:bCs/>
                </w:rPr>
                <w:t>uide</w:t>
              </w:r>
            </w:hyperlink>
            <w:r w:rsidR="430D853E" w:rsidRPr="0B8D9968">
              <w:rPr>
                <w:rStyle w:val="Hyperlink"/>
                <w:b/>
                <w:bCs/>
              </w:rPr>
              <w:t>:</w:t>
            </w:r>
          </w:p>
          <w:p w14:paraId="21ABE25C" w14:textId="54F09E50" w:rsidR="00D03A73" w:rsidRDefault="0424DEAB" w:rsidP="00BA65B0">
            <w:pPr>
              <w:textAlignment w:val="baseline"/>
              <w:rPr>
                <w:rFonts w:ascii="Arial" w:hAnsi="Arial"/>
              </w:rPr>
            </w:pPr>
            <w:r w:rsidRPr="0B8D9968">
              <w:rPr>
                <w:rFonts w:ascii="Arial" w:hAnsi="Arial"/>
              </w:rPr>
              <w:t xml:space="preserve">Responsibility 8 </w:t>
            </w:r>
            <w:r w:rsidR="53034E1B" w:rsidRPr="0B8D9968">
              <w:rPr>
                <w:rFonts w:ascii="Arial" w:hAnsi="Arial"/>
              </w:rPr>
              <w:t>–</w:t>
            </w:r>
            <w:r w:rsidRPr="0B8D9968">
              <w:rPr>
                <w:rFonts w:ascii="Arial" w:hAnsi="Arial"/>
              </w:rPr>
              <w:t xml:space="preserve"> </w:t>
            </w:r>
            <w:r w:rsidR="53034E1B" w:rsidRPr="0B8D9968">
              <w:rPr>
                <w:rFonts w:ascii="Arial" w:hAnsi="Arial"/>
              </w:rPr>
              <w:t xml:space="preserve">Comprehensive </w:t>
            </w:r>
            <w:r w:rsidR="00065474" w:rsidRPr="0B8D9968">
              <w:rPr>
                <w:rFonts w:ascii="Arial" w:hAnsi="Arial"/>
              </w:rPr>
              <w:t>r</w:t>
            </w:r>
            <w:r w:rsidR="53034E1B" w:rsidRPr="0B8D9968">
              <w:rPr>
                <w:rFonts w:ascii="Arial" w:hAnsi="Arial"/>
              </w:rPr>
              <w:t xml:space="preserve">isk management and </w:t>
            </w:r>
            <w:r w:rsidR="00065474" w:rsidRPr="0B8D9968">
              <w:rPr>
                <w:rFonts w:ascii="Arial" w:hAnsi="Arial"/>
              </w:rPr>
              <w:t>s</w:t>
            </w:r>
            <w:r w:rsidR="53034E1B" w:rsidRPr="0B8D9968">
              <w:rPr>
                <w:rFonts w:ascii="Arial" w:hAnsi="Arial"/>
              </w:rPr>
              <w:t xml:space="preserve">afety </w:t>
            </w:r>
            <w:r w:rsidR="00065474" w:rsidRPr="0B8D9968">
              <w:rPr>
                <w:rFonts w:ascii="Arial" w:hAnsi="Arial"/>
              </w:rPr>
              <w:t>p</w:t>
            </w:r>
            <w:r w:rsidR="53034E1B" w:rsidRPr="0B8D9968">
              <w:rPr>
                <w:rFonts w:ascii="Arial" w:hAnsi="Arial"/>
              </w:rPr>
              <w:t>lanning</w:t>
            </w:r>
          </w:p>
          <w:p w14:paraId="660F5C83" w14:textId="125A7757" w:rsidR="007F355C" w:rsidRPr="001A41DF" w:rsidRDefault="53034E1B" w:rsidP="007F355C">
            <w:pPr>
              <w:pStyle w:val="FSVtabletext"/>
              <w:rPr>
                <w:rStyle w:val="normaltextrun"/>
                <w:b/>
                <w:bCs/>
                <w:color w:val="auto"/>
              </w:rPr>
            </w:pPr>
            <w:r w:rsidRPr="0B8D9968">
              <w:rPr>
                <w:b/>
                <w:bCs/>
                <w:color w:val="auto"/>
              </w:rPr>
              <w:t xml:space="preserve">MARAM </w:t>
            </w:r>
            <w:r w:rsidR="00065474" w:rsidRPr="0B8D9968">
              <w:rPr>
                <w:b/>
                <w:bCs/>
                <w:color w:val="auto"/>
              </w:rPr>
              <w:t>r</w:t>
            </w:r>
            <w:r w:rsidRPr="0B8D9968">
              <w:rPr>
                <w:b/>
                <w:bCs/>
                <w:color w:val="auto"/>
              </w:rPr>
              <w:t xml:space="preserve">isk </w:t>
            </w:r>
            <w:r w:rsidR="00065474" w:rsidRPr="0B8D9968">
              <w:rPr>
                <w:b/>
                <w:bCs/>
                <w:color w:val="auto"/>
              </w:rPr>
              <w:t>a</w:t>
            </w:r>
            <w:r w:rsidRPr="0B8D9968">
              <w:rPr>
                <w:b/>
                <w:bCs/>
                <w:color w:val="auto"/>
              </w:rPr>
              <w:t xml:space="preserve">ssessment templates and tools: </w:t>
            </w:r>
          </w:p>
          <w:p w14:paraId="7D2E66E7" w14:textId="1B0CD11C" w:rsidR="007F355C" w:rsidRDefault="00086238" w:rsidP="00BA65B0">
            <w:pPr>
              <w:textAlignment w:val="baseline"/>
              <w:rPr>
                <w:rFonts w:ascii="Arial" w:hAnsi="Arial"/>
              </w:rPr>
            </w:pPr>
            <w:r>
              <w:rPr>
                <w:rFonts w:ascii="Arial" w:hAnsi="Arial"/>
              </w:rPr>
              <w:t>Appendix 15 – Ecomap diagram</w:t>
            </w:r>
          </w:p>
          <w:p w14:paraId="381289E2" w14:textId="52E23295" w:rsidR="00D03A73" w:rsidRPr="001A41DF" w:rsidRDefault="00840F85" w:rsidP="00D03A73">
            <w:pPr>
              <w:pStyle w:val="FSVtablebullet"/>
              <w:rPr>
                <w:b/>
                <w:bCs/>
                <w:u w:val="dotted"/>
              </w:rPr>
            </w:pPr>
            <w:hyperlink r:id="rId172" w:history="1">
              <w:r w:rsidR="0424DEAB" w:rsidRPr="0B8D9968">
                <w:rPr>
                  <w:rStyle w:val="Hyperlink"/>
                  <w:b/>
                  <w:bCs/>
                </w:rPr>
                <w:t xml:space="preserve">Code of </w:t>
              </w:r>
              <w:r w:rsidR="00236480" w:rsidRPr="0B8D9968">
                <w:rPr>
                  <w:rStyle w:val="Hyperlink"/>
                  <w:b/>
                  <w:bCs/>
                </w:rPr>
                <w:t>p</w:t>
              </w:r>
              <w:r w:rsidR="0424DEAB" w:rsidRPr="0B8D9968">
                <w:rPr>
                  <w:rStyle w:val="Hyperlink"/>
                  <w:b/>
                  <w:bCs/>
                </w:rPr>
                <w:t>ractice</w:t>
              </w:r>
            </w:hyperlink>
            <w:r w:rsidR="430D853E" w:rsidRPr="0B8D9968">
              <w:rPr>
                <w:rStyle w:val="Hyperlink"/>
                <w:b/>
                <w:bCs/>
              </w:rPr>
              <w:t>:</w:t>
            </w:r>
          </w:p>
          <w:p w14:paraId="3966554E" w14:textId="78312182" w:rsidR="00BA65B0" w:rsidRPr="00E36023" w:rsidRDefault="00BF0C51" w:rsidP="00086238">
            <w:pPr>
              <w:textAlignment w:val="baseline"/>
              <w:rPr>
                <w:rFonts w:ascii="Arial" w:hAnsi="Arial"/>
              </w:rPr>
            </w:pPr>
            <w:r w:rsidRPr="0B8D9968">
              <w:rPr>
                <w:rFonts w:ascii="Arial" w:hAnsi="Arial"/>
              </w:rPr>
              <w:t>Principle 2</w:t>
            </w:r>
            <w:r w:rsidR="003A4B06" w:rsidRPr="0B8D9968">
              <w:rPr>
                <w:rFonts w:ascii="Arial" w:hAnsi="Arial"/>
              </w:rPr>
              <w:t xml:space="preserve"> </w:t>
            </w:r>
            <w:r w:rsidR="00B30F76" w:rsidRPr="0B8D9968">
              <w:rPr>
                <w:rFonts w:ascii="Arial" w:hAnsi="Arial"/>
              </w:rPr>
              <w:t xml:space="preserve">– </w:t>
            </w:r>
            <w:r w:rsidR="0424DEAB" w:rsidRPr="0B8D9968">
              <w:rPr>
                <w:rFonts w:ascii="Arial" w:hAnsi="Arial"/>
              </w:rPr>
              <w:t>P</w:t>
            </w:r>
            <w:r w:rsidRPr="0B8D9968">
              <w:rPr>
                <w:rFonts w:ascii="Arial" w:hAnsi="Arial"/>
              </w:rPr>
              <w:t>erson-centred</w:t>
            </w:r>
            <w:r w:rsidR="0424DEAB" w:rsidRPr="0B8D9968">
              <w:rPr>
                <w:rFonts w:ascii="Arial" w:hAnsi="Arial"/>
              </w:rPr>
              <w:t xml:space="preserve"> </w:t>
            </w:r>
            <w:r w:rsidR="00065474" w:rsidRPr="0B8D9968">
              <w:rPr>
                <w:rFonts w:ascii="Arial" w:hAnsi="Arial"/>
              </w:rPr>
              <w:t>e</w:t>
            </w:r>
            <w:r w:rsidRPr="0B8D9968">
              <w:rPr>
                <w:rFonts w:ascii="Arial" w:hAnsi="Arial"/>
              </w:rPr>
              <w:t xml:space="preserve">mpowerment </w:t>
            </w:r>
          </w:p>
        </w:tc>
        <w:tc>
          <w:tcPr>
            <w:tcW w:w="3941" w:type="dxa"/>
          </w:tcPr>
          <w:p w14:paraId="25E373DE" w14:textId="48ACFD1F" w:rsidR="00BA65B0" w:rsidRPr="00E36023" w:rsidRDefault="00BA65B0" w:rsidP="00BA65B0">
            <w:pPr>
              <w:rPr>
                <w:rFonts w:ascii="Arial" w:hAnsi="Arial"/>
              </w:rPr>
            </w:pPr>
          </w:p>
        </w:tc>
      </w:tr>
      <w:tr w:rsidR="00BA65B0" w:rsidRPr="003A7034" w14:paraId="56A52BE0" w14:textId="77777777" w:rsidTr="0B8D9968">
        <w:trPr>
          <w:trHeight w:val="300"/>
        </w:trPr>
        <w:tc>
          <w:tcPr>
            <w:tcW w:w="534" w:type="dxa"/>
          </w:tcPr>
          <w:p w14:paraId="4AFEE786" w14:textId="77777777" w:rsidR="00BA65B0" w:rsidRPr="00E36023" w:rsidRDefault="00BA65B0" w:rsidP="00404AD5">
            <w:pPr>
              <w:spacing w:before="120"/>
              <w:rPr>
                <w:rFonts w:ascii="Arial" w:hAnsi="Arial"/>
              </w:rPr>
            </w:pPr>
            <w:r w:rsidRPr="00E36023">
              <w:rPr>
                <w:rFonts w:ascii="Arial" w:hAnsi="Arial"/>
              </w:rPr>
              <w:t>3</w:t>
            </w:r>
          </w:p>
        </w:tc>
        <w:tc>
          <w:tcPr>
            <w:tcW w:w="6265" w:type="dxa"/>
          </w:tcPr>
          <w:p w14:paraId="3004D300" w14:textId="3842410C" w:rsidR="00BA65B0" w:rsidRPr="00E36023" w:rsidRDefault="00BA65B0" w:rsidP="00404AD5">
            <w:pPr>
              <w:spacing w:before="120"/>
              <w:rPr>
                <w:rFonts w:ascii="Arial" w:hAnsi="Arial"/>
              </w:rPr>
            </w:pPr>
            <w:r w:rsidRPr="0B8D9968">
              <w:rPr>
                <w:rFonts w:ascii="Arial" w:hAnsi="Arial"/>
              </w:rPr>
              <w:t xml:space="preserve">Ensure processes that consider the </w:t>
            </w:r>
            <w:r w:rsidR="008444EC" w:rsidRPr="0B8D9968">
              <w:rPr>
                <w:rFonts w:ascii="Arial" w:hAnsi="Arial"/>
              </w:rPr>
              <w:t xml:space="preserve">needs and preferences </w:t>
            </w:r>
            <w:r w:rsidRPr="0B8D9968">
              <w:rPr>
                <w:rFonts w:ascii="Arial" w:hAnsi="Arial"/>
              </w:rPr>
              <w:t xml:space="preserve">of </w:t>
            </w:r>
            <w:r w:rsidR="008444EC" w:rsidRPr="0B8D9968">
              <w:rPr>
                <w:rFonts w:ascii="Arial" w:hAnsi="Arial"/>
              </w:rPr>
              <w:t xml:space="preserve">all </w:t>
            </w:r>
            <w:r w:rsidR="602503A2" w:rsidRPr="0B8D9968">
              <w:rPr>
                <w:rFonts w:ascii="Arial" w:hAnsi="Arial"/>
              </w:rPr>
              <w:t xml:space="preserve">victim </w:t>
            </w:r>
            <w:r w:rsidR="002878A2" w:rsidRPr="0B8D9968">
              <w:rPr>
                <w:rFonts w:ascii="Arial" w:hAnsi="Arial" w:cs="Arial"/>
              </w:rPr>
              <w:t>survivor</w:t>
            </w:r>
            <w:r w:rsidR="00D04ED7" w:rsidRPr="0B8D9968">
              <w:rPr>
                <w:rFonts w:ascii="Arial" w:hAnsi="Arial" w:cs="Arial"/>
              </w:rPr>
              <w:t>s</w:t>
            </w:r>
            <w:r w:rsidR="008444EC" w:rsidRPr="0B8D9968">
              <w:rPr>
                <w:rFonts w:ascii="Arial" w:hAnsi="Arial"/>
              </w:rPr>
              <w:t xml:space="preserve"> in the family </w:t>
            </w:r>
            <w:r w:rsidR="008444EC" w:rsidRPr="0B8D9968">
              <w:rPr>
                <w:rFonts w:ascii="Arial" w:hAnsi="Arial" w:cs="Arial"/>
              </w:rPr>
              <w:t>group</w:t>
            </w:r>
            <w:r w:rsidRPr="0B8D9968">
              <w:rPr>
                <w:rFonts w:ascii="Arial" w:hAnsi="Arial"/>
              </w:rPr>
              <w:t xml:space="preserve"> in preserving the family, friends and community relationships</w:t>
            </w:r>
            <w:r w:rsidR="430D853E" w:rsidRPr="0B8D9968">
              <w:rPr>
                <w:rFonts w:ascii="Arial" w:hAnsi="Arial"/>
              </w:rPr>
              <w:t>.</w:t>
            </w:r>
            <w:r w:rsidRPr="0B8D9968">
              <w:rPr>
                <w:rFonts w:ascii="Arial" w:hAnsi="Arial"/>
              </w:rPr>
              <w:t xml:space="preserve"> </w:t>
            </w:r>
            <w:r w:rsidR="430D853E" w:rsidRPr="0B8D9968">
              <w:rPr>
                <w:rFonts w:ascii="Arial" w:hAnsi="Arial"/>
              </w:rPr>
              <w:t>C</w:t>
            </w:r>
            <w:r w:rsidRPr="0B8D9968">
              <w:rPr>
                <w:rFonts w:ascii="Arial" w:hAnsi="Arial"/>
              </w:rPr>
              <w:t>reate opportunities for them to foster these connections.</w:t>
            </w:r>
          </w:p>
        </w:tc>
        <w:tc>
          <w:tcPr>
            <w:tcW w:w="3969" w:type="dxa"/>
            <w:shd w:val="clear" w:color="auto" w:fill="auto"/>
          </w:tcPr>
          <w:p w14:paraId="3C3AAD48" w14:textId="1E947FE6" w:rsidR="00086238" w:rsidRPr="001A41DF" w:rsidRDefault="00840F85" w:rsidP="00086238">
            <w:pPr>
              <w:pStyle w:val="FSVtablebullet"/>
              <w:rPr>
                <w:b/>
                <w:bCs/>
                <w:u w:val="dotted"/>
              </w:rPr>
            </w:pPr>
            <w:hyperlink r:id="rId173" w:history="1">
              <w:r w:rsidR="6C8FA167" w:rsidRPr="0B8D9968">
                <w:rPr>
                  <w:rStyle w:val="Hyperlink"/>
                  <w:b/>
                  <w:bCs/>
                </w:rPr>
                <w:t xml:space="preserve">Code of </w:t>
              </w:r>
              <w:r w:rsidR="00236480" w:rsidRPr="0B8D9968">
                <w:rPr>
                  <w:rStyle w:val="Hyperlink"/>
                  <w:b/>
                  <w:bCs/>
                </w:rPr>
                <w:t>p</w:t>
              </w:r>
              <w:r w:rsidR="6C8FA167" w:rsidRPr="0B8D9968">
                <w:rPr>
                  <w:rStyle w:val="Hyperlink"/>
                  <w:b/>
                  <w:bCs/>
                </w:rPr>
                <w:t>ractice</w:t>
              </w:r>
            </w:hyperlink>
            <w:r w:rsidR="430D853E" w:rsidRPr="0B8D9968">
              <w:rPr>
                <w:rStyle w:val="Hyperlink"/>
                <w:b/>
                <w:bCs/>
              </w:rPr>
              <w:t>:</w:t>
            </w:r>
          </w:p>
          <w:p w14:paraId="21FB7F9E" w14:textId="192C1331" w:rsidR="00BF0C51" w:rsidRPr="00943117" w:rsidRDefault="00BF0C51" w:rsidP="00943117">
            <w:pPr>
              <w:pStyle w:val="FSVtabletext"/>
              <w:rPr>
                <w:color w:val="auto"/>
              </w:rPr>
            </w:pPr>
            <w:r w:rsidRPr="0B8D9968">
              <w:rPr>
                <w:color w:val="auto"/>
              </w:rPr>
              <w:t>Principle 2</w:t>
            </w:r>
            <w:r w:rsidR="003A4B06" w:rsidRPr="0B8D9968">
              <w:rPr>
                <w:color w:val="auto"/>
              </w:rPr>
              <w:t xml:space="preserve"> </w:t>
            </w:r>
            <w:r w:rsidR="00B30F76" w:rsidRPr="0B8D9968">
              <w:rPr>
                <w:color w:val="auto"/>
              </w:rPr>
              <w:t xml:space="preserve">– </w:t>
            </w:r>
            <w:r w:rsidR="6C8FA167" w:rsidRPr="0B8D9968">
              <w:rPr>
                <w:color w:val="auto"/>
              </w:rPr>
              <w:t>P</w:t>
            </w:r>
            <w:r w:rsidRPr="0B8D9968">
              <w:rPr>
                <w:color w:val="auto"/>
              </w:rPr>
              <w:t xml:space="preserve">erson-centred </w:t>
            </w:r>
            <w:r w:rsidR="00065474" w:rsidRPr="0B8D9968">
              <w:rPr>
                <w:color w:val="auto"/>
              </w:rPr>
              <w:t>e</w:t>
            </w:r>
            <w:r w:rsidRPr="0B8D9968">
              <w:rPr>
                <w:color w:val="auto"/>
              </w:rPr>
              <w:t>mpowerment</w:t>
            </w:r>
          </w:p>
          <w:p w14:paraId="441F803D" w14:textId="55FE7A62" w:rsidR="00BA65B0" w:rsidRPr="00E36023" w:rsidRDefault="504306AC" w:rsidP="0B8D9968">
            <w:pPr>
              <w:pStyle w:val="FSVtabletext"/>
              <w:rPr>
                <w:color w:val="auto"/>
              </w:rPr>
            </w:pPr>
            <w:r w:rsidRPr="0B8D9968">
              <w:rPr>
                <w:color w:val="auto"/>
              </w:rPr>
              <w:t>P</w:t>
            </w:r>
            <w:r w:rsidR="00BF0C51" w:rsidRPr="0B8D9968">
              <w:rPr>
                <w:color w:val="auto"/>
              </w:rPr>
              <w:t>rinciple 8</w:t>
            </w:r>
            <w:r w:rsidR="003A4B06" w:rsidRPr="0B8D9968">
              <w:rPr>
                <w:color w:val="auto"/>
              </w:rPr>
              <w:t xml:space="preserve"> </w:t>
            </w:r>
            <w:r w:rsidR="00B30F76" w:rsidRPr="0B8D9968">
              <w:rPr>
                <w:color w:val="auto"/>
              </w:rPr>
              <w:t xml:space="preserve">– </w:t>
            </w:r>
            <w:r w:rsidR="00BF0C51" w:rsidRPr="0B8D9968">
              <w:rPr>
                <w:color w:val="auto"/>
              </w:rPr>
              <w:t xml:space="preserve">Inclusion and </w:t>
            </w:r>
            <w:r w:rsidR="00065474" w:rsidRPr="0B8D9968">
              <w:rPr>
                <w:color w:val="auto"/>
              </w:rPr>
              <w:t>e</w:t>
            </w:r>
            <w:r w:rsidR="00BF0C51" w:rsidRPr="0B8D9968">
              <w:rPr>
                <w:color w:val="auto"/>
              </w:rPr>
              <w:t>quity</w:t>
            </w:r>
          </w:p>
        </w:tc>
        <w:tc>
          <w:tcPr>
            <w:tcW w:w="3941" w:type="dxa"/>
          </w:tcPr>
          <w:p w14:paraId="771408DE" w14:textId="231502E1" w:rsidR="00BA65B0" w:rsidRPr="00E36023" w:rsidRDefault="00840F85" w:rsidP="008743A1">
            <w:pPr>
              <w:pStyle w:val="FSVtablebullet"/>
            </w:pPr>
            <w:hyperlink r:id="rId174" w:history="1">
              <w:r w:rsidR="00BA65B0" w:rsidRPr="0B8D9968">
                <w:rPr>
                  <w:rStyle w:val="Hyperlink"/>
                </w:rPr>
                <w:t xml:space="preserve">Our </w:t>
              </w:r>
              <w:r w:rsidR="00650E07" w:rsidRPr="0B8D9968">
                <w:rPr>
                  <w:rStyle w:val="Hyperlink"/>
                </w:rPr>
                <w:t>r</w:t>
              </w:r>
              <w:r w:rsidR="00BA65B0" w:rsidRPr="0B8D9968">
                <w:rPr>
                  <w:rStyle w:val="Hyperlink"/>
                </w:rPr>
                <w:t xml:space="preserve">ight to </w:t>
              </w:r>
              <w:r w:rsidR="00650E07" w:rsidRPr="0B8D9968">
                <w:rPr>
                  <w:rStyle w:val="Hyperlink"/>
                </w:rPr>
                <w:t>s</w:t>
              </w:r>
              <w:r w:rsidR="00BA65B0" w:rsidRPr="0B8D9968">
                <w:rPr>
                  <w:rStyle w:val="Hyperlink"/>
                </w:rPr>
                <w:t xml:space="preserve">afety and </w:t>
              </w:r>
              <w:r w:rsidR="00650E07" w:rsidRPr="0B8D9968">
                <w:rPr>
                  <w:rStyle w:val="Hyperlink"/>
                </w:rPr>
                <w:t>r</w:t>
              </w:r>
              <w:r w:rsidR="00BA65B0" w:rsidRPr="0B8D9968">
                <w:rPr>
                  <w:rStyle w:val="Hyperlink"/>
                </w:rPr>
                <w:t>espect</w:t>
              </w:r>
            </w:hyperlink>
          </w:p>
        </w:tc>
      </w:tr>
      <w:tr w:rsidR="00BA65B0" w:rsidRPr="003A7034" w14:paraId="1AAF972E" w14:textId="77777777" w:rsidTr="0B8D9968">
        <w:trPr>
          <w:trHeight w:val="300"/>
        </w:trPr>
        <w:tc>
          <w:tcPr>
            <w:tcW w:w="534" w:type="dxa"/>
          </w:tcPr>
          <w:p w14:paraId="19911AB3" w14:textId="77777777" w:rsidR="00BA65B0" w:rsidRPr="00E36023" w:rsidRDefault="00BA65B0" w:rsidP="00404AD5">
            <w:pPr>
              <w:spacing w:before="120"/>
              <w:rPr>
                <w:rFonts w:ascii="Arial" w:hAnsi="Arial"/>
              </w:rPr>
            </w:pPr>
            <w:r w:rsidRPr="00E36023">
              <w:rPr>
                <w:rFonts w:ascii="Arial" w:hAnsi="Arial"/>
              </w:rPr>
              <w:t>4</w:t>
            </w:r>
          </w:p>
        </w:tc>
        <w:tc>
          <w:tcPr>
            <w:tcW w:w="6265" w:type="dxa"/>
          </w:tcPr>
          <w:p w14:paraId="6EBA1533" w14:textId="6D9D7C61" w:rsidR="00BA65B0" w:rsidRPr="00E36023" w:rsidRDefault="00BA65B0" w:rsidP="00404AD5">
            <w:pPr>
              <w:spacing w:before="120"/>
              <w:rPr>
                <w:rFonts w:ascii="Arial" w:hAnsi="Arial"/>
              </w:rPr>
            </w:pPr>
            <w:r w:rsidRPr="0B8D9968">
              <w:rPr>
                <w:rFonts w:ascii="Arial" w:hAnsi="Arial"/>
              </w:rPr>
              <w:t xml:space="preserve">Establish </w:t>
            </w:r>
            <w:r w:rsidR="00650E07" w:rsidRPr="0B8D9968">
              <w:rPr>
                <w:rFonts w:ascii="Arial" w:hAnsi="Arial"/>
              </w:rPr>
              <w:t xml:space="preserve">means </w:t>
            </w:r>
            <w:r w:rsidRPr="0B8D9968">
              <w:rPr>
                <w:rFonts w:ascii="Arial" w:hAnsi="Arial"/>
              </w:rPr>
              <w:t xml:space="preserve">to support </w:t>
            </w:r>
            <w:r w:rsidR="00A752DC" w:rsidRPr="0B8D9968">
              <w:rPr>
                <w:rFonts w:ascii="Arial" w:hAnsi="Arial"/>
              </w:rPr>
              <w:t>victim survivors</w:t>
            </w:r>
            <w:r w:rsidRPr="0B8D9968">
              <w:rPr>
                <w:rFonts w:ascii="Arial" w:hAnsi="Arial"/>
              </w:rPr>
              <w:t xml:space="preserve"> from Aboriginal backgrounds to maintain or restore connections with culture, Country, family, kindship and community networks.</w:t>
            </w:r>
          </w:p>
        </w:tc>
        <w:tc>
          <w:tcPr>
            <w:tcW w:w="3969" w:type="dxa"/>
          </w:tcPr>
          <w:p w14:paraId="540A0D1F" w14:textId="0CDB7493" w:rsidR="00943117" w:rsidRPr="001A41DF" w:rsidRDefault="00840F85" w:rsidP="00943117">
            <w:pPr>
              <w:pStyle w:val="FSVtablebullet"/>
              <w:rPr>
                <w:b/>
                <w:bCs/>
                <w:u w:val="dotted"/>
              </w:rPr>
            </w:pPr>
            <w:hyperlink r:id="rId175" w:history="1">
              <w:r w:rsidR="504306AC" w:rsidRPr="0B8D9968">
                <w:rPr>
                  <w:rStyle w:val="Hyperlink"/>
                  <w:b/>
                  <w:bCs/>
                </w:rPr>
                <w:t xml:space="preserve">Code of </w:t>
              </w:r>
              <w:r w:rsidR="00236480" w:rsidRPr="0B8D9968">
                <w:rPr>
                  <w:rStyle w:val="Hyperlink"/>
                  <w:b/>
                  <w:bCs/>
                </w:rPr>
                <w:t>p</w:t>
              </w:r>
              <w:r w:rsidR="504306AC" w:rsidRPr="0B8D9968">
                <w:rPr>
                  <w:rStyle w:val="Hyperlink"/>
                  <w:b/>
                  <w:bCs/>
                </w:rPr>
                <w:t>ractice</w:t>
              </w:r>
            </w:hyperlink>
            <w:r w:rsidR="430D853E" w:rsidRPr="0B8D9968">
              <w:rPr>
                <w:rStyle w:val="Hyperlink"/>
                <w:b/>
                <w:bCs/>
              </w:rPr>
              <w:t>:</w:t>
            </w:r>
          </w:p>
          <w:p w14:paraId="02E81905" w14:textId="036F6E13" w:rsidR="00BF0C51" w:rsidRPr="00E36023" w:rsidRDefault="00BF0C51" w:rsidP="00BF0C51">
            <w:pPr>
              <w:contextualSpacing/>
              <w:rPr>
                <w:rFonts w:ascii="Arial" w:hAnsi="Arial"/>
              </w:rPr>
            </w:pPr>
            <w:r w:rsidRPr="0B8D9968">
              <w:rPr>
                <w:rFonts w:ascii="Arial" w:hAnsi="Arial"/>
              </w:rPr>
              <w:t>Principle 7</w:t>
            </w:r>
            <w:r w:rsidR="003A4B06" w:rsidRPr="0B8D9968">
              <w:rPr>
                <w:rFonts w:ascii="Arial" w:hAnsi="Arial"/>
              </w:rPr>
              <w:t xml:space="preserve"> </w:t>
            </w:r>
            <w:r w:rsidR="00B30F76" w:rsidRPr="0B8D9968">
              <w:rPr>
                <w:rFonts w:ascii="Arial" w:hAnsi="Arial"/>
              </w:rPr>
              <w:t xml:space="preserve">– </w:t>
            </w:r>
            <w:r w:rsidRPr="0B8D9968">
              <w:rPr>
                <w:rFonts w:ascii="Arial" w:hAnsi="Arial"/>
              </w:rPr>
              <w:t xml:space="preserve">Aboriginal </w:t>
            </w:r>
            <w:r w:rsidR="00065474" w:rsidRPr="0B8D9968">
              <w:rPr>
                <w:rFonts w:ascii="Arial" w:hAnsi="Arial"/>
              </w:rPr>
              <w:t>s</w:t>
            </w:r>
            <w:r w:rsidRPr="0B8D9968">
              <w:rPr>
                <w:rFonts w:ascii="Arial" w:hAnsi="Arial"/>
              </w:rPr>
              <w:t>elf-</w:t>
            </w:r>
            <w:r w:rsidR="00065474" w:rsidRPr="0B8D9968">
              <w:rPr>
                <w:rFonts w:ascii="Arial" w:hAnsi="Arial"/>
              </w:rPr>
              <w:t>d</w:t>
            </w:r>
            <w:r w:rsidRPr="0B8D9968">
              <w:rPr>
                <w:rFonts w:ascii="Arial" w:hAnsi="Arial"/>
              </w:rPr>
              <w:t>etermination</w:t>
            </w:r>
          </w:p>
          <w:p w14:paraId="73CC2D00" w14:textId="1F1084C9" w:rsidR="00BA65B0" w:rsidRPr="00E36023" w:rsidRDefault="00BA65B0" w:rsidP="00BA65B0">
            <w:pPr>
              <w:textAlignment w:val="baseline"/>
              <w:rPr>
                <w:rFonts w:ascii="Arial" w:hAnsi="Arial"/>
              </w:rPr>
            </w:pPr>
          </w:p>
        </w:tc>
        <w:tc>
          <w:tcPr>
            <w:tcW w:w="3941" w:type="dxa"/>
          </w:tcPr>
          <w:p w14:paraId="0691FFB4" w14:textId="05BCEAF6" w:rsidR="008743A1" w:rsidRPr="00AD0531" w:rsidRDefault="00840F85" w:rsidP="008743A1">
            <w:pPr>
              <w:pStyle w:val="FSVtablebullet"/>
              <w:rPr>
                <w:lang w:val="en-GB"/>
              </w:rPr>
            </w:pPr>
            <w:hyperlink r:id="rId176" w:history="1">
              <w:r w:rsidR="1A086F54" w:rsidRPr="0B8D9968">
                <w:rPr>
                  <w:rStyle w:val="Hyperlink"/>
                  <w:lang w:val="en-GB"/>
                </w:rPr>
                <w:t>Dhelk Dja: Safe Our Way</w:t>
              </w:r>
              <w:r w:rsidR="003A4B06" w:rsidRPr="0B8D9968">
                <w:rPr>
                  <w:rStyle w:val="Hyperlink"/>
                  <w:lang w:val="en-GB"/>
                </w:rPr>
                <w:t xml:space="preserve"> </w:t>
              </w:r>
              <w:r w:rsidR="00B30F76" w:rsidRPr="0B8D9968">
                <w:rPr>
                  <w:rStyle w:val="Hyperlink"/>
                  <w:lang w:val="en-GB"/>
                </w:rPr>
                <w:t xml:space="preserve">– </w:t>
              </w:r>
              <w:r w:rsidR="00065474" w:rsidRPr="0B8D9968">
                <w:rPr>
                  <w:rStyle w:val="Hyperlink"/>
                  <w:lang w:val="en-GB"/>
                </w:rPr>
                <w:t>s</w:t>
              </w:r>
              <w:r w:rsidR="1A086F54" w:rsidRPr="0B8D9968">
                <w:rPr>
                  <w:rStyle w:val="Hyperlink"/>
                  <w:lang w:val="en-GB"/>
                </w:rPr>
                <w:t xml:space="preserve">trong </w:t>
              </w:r>
              <w:r w:rsidR="00065474" w:rsidRPr="0B8D9968">
                <w:rPr>
                  <w:rStyle w:val="Hyperlink"/>
                  <w:lang w:val="en-GB"/>
                </w:rPr>
                <w:t>c</w:t>
              </w:r>
              <w:r w:rsidR="1A086F54" w:rsidRPr="0B8D9968">
                <w:rPr>
                  <w:rStyle w:val="Hyperlink"/>
                  <w:lang w:val="en-GB"/>
                </w:rPr>
                <w:t xml:space="preserve">ulture, </w:t>
              </w:r>
              <w:r w:rsidR="00065474" w:rsidRPr="0B8D9968">
                <w:rPr>
                  <w:rStyle w:val="Hyperlink"/>
                  <w:lang w:val="en-GB"/>
                </w:rPr>
                <w:t>s</w:t>
              </w:r>
              <w:r w:rsidR="1A086F54" w:rsidRPr="0B8D9968">
                <w:rPr>
                  <w:rStyle w:val="Hyperlink"/>
                  <w:lang w:val="en-GB"/>
                </w:rPr>
                <w:t xml:space="preserve">trong </w:t>
              </w:r>
              <w:r w:rsidR="00065474" w:rsidRPr="0B8D9968">
                <w:rPr>
                  <w:rStyle w:val="Hyperlink"/>
                  <w:lang w:val="en-GB"/>
                </w:rPr>
                <w:t>p</w:t>
              </w:r>
              <w:r w:rsidR="1A086F54" w:rsidRPr="0B8D9968">
                <w:rPr>
                  <w:rStyle w:val="Hyperlink"/>
                  <w:lang w:val="en-GB"/>
                </w:rPr>
                <w:t xml:space="preserve">eoples, </w:t>
              </w:r>
              <w:r w:rsidR="00065474" w:rsidRPr="0B8D9968">
                <w:rPr>
                  <w:rStyle w:val="Hyperlink"/>
                  <w:lang w:val="en-GB"/>
                </w:rPr>
                <w:t>s</w:t>
              </w:r>
              <w:r w:rsidR="1A086F54" w:rsidRPr="0B8D9968">
                <w:rPr>
                  <w:rStyle w:val="Hyperlink"/>
                  <w:lang w:val="en-GB"/>
                </w:rPr>
                <w:t xml:space="preserve">trong </w:t>
              </w:r>
              <w:r w:rsidR="00065474" w:rsidRPr="0B8D9968">
                <w:rPr>
                  <w:rStyle w:val="Hyperlink"/>
                  <w:lang w:val="en-GB"/>
                </w:rPr>
                <w:t>f</w:t>
              </w:r>
              <w:r w:rsidR="1A086F54" w:rsidRPr="0B8D9968">
                <w:rPr>
                  <w:rStyle w:val="Hyperlink"/>
                  <w:lang w:val="en-GB"/>
                </w:rPr>
                <w:t>amilies</w:t>
              </w:r>
            </w:hyperlink>
            <w:r w:rsidR="1A086F54" w:rsidRPr="0B8D9968">
              <w:rPr>
                <w:color w:val="auto"/>
                <w:lang w:val="en-GB"/>
              </w:rPr>
              <w:t xml:space="preserve"> </w:t>
            </w:r>
          </w:p>
          <w:p w14:paraId="1775BBBA" w14:textId="7689265F" w:rsidR="00BA65B0" w:rsidRPr="00E36023" w:rsidRDefault="00BA65B0" w:rsidP="00BF0C51">
            <w:pPr>
              <w:contextualSpacing/>
              <w:rPr>
                <w:rFonts w:ascii="Arial" w:hAnsi="Arial"/>
              </w:rPr>
            </w:pPr>
          </w:p>
        </w:tc>
      </w:tr>
      <w:tr w:rsidR="00BA65B0" w:rsidRPr="003A7034" w14:paraId="36AB329A" w14:textId="77777777" w:rsidTr="0B8D9968">
        <w:trPr>
          <w:trHeight w:val="300"/>
        </w:trPr>
        <w:tc>
          <w:tcPr>
            <w:tcW w:w="534" w:type="dxa"/>
          </w:tcPr>
          <w:p w14:paraId="5D47738F" w14:textId="77777777" w:rsidR="00BA65B0" w:rsidRPr="00E36023" w:rsidRDefault="00BA65B0" w:rsidP="00404AD5">
            <w:pPr>
              <w:spacing w:before="120"/>
              <w:rPr>
                <w:rFonts w:ascii="Arial" w:hAnsi="Arial"/>
              </w:rPr>
            </w:pPr>
            <w:r w:rsidRPr="00E36023">
              <w:rPr>
                <w:rFonts w:ascii="Arial" w:hAnsi="Arial"/>
              </w:rPr>
              <w:lastRenderedPageBreak/>
              <w:t>5</w:t>
            </w:r>
          </w:p>
        </w:tc>
        <w:tc>
          <w:tcPr>
            <w:tcW w:w="6265" w:type="dxa"/>
          </w:tcPr>
          <w:p w14:paraId="19292977" w14:textId="575F6427" w:rsidR="00BA65B0" w:rsidRPr="00E36023" w:rsidRDefault="00BA65B0" w:rsidP="00404AD5">
            <w:pPr>
              <w:spacing w:before="120"/>
              <w:rPr>
                <w:rFonts w:ascii="Arial" w:hAnsi="Arial"/>
              </w:rPr>
            </w:pPr>
            <w:r w:rsidRPr="0B8D9968">
              <w:rPr>
                <w:rFonts w:ascii="Arial" w:hAnsi="Arial"/>
              </w:rPr>
              <w:t xml:space="preserve">Ensure </w:t>
            </w:r>
            <w:r w:rsidR="006A4E11" w:rsidRPr="0B8D9968">
              <w:rPr>
                <w:rFonts w:ascii="Arial" w:hAnsi="Arial" w:cs="Arial"/>
              </w:rPr>
              <w:t xml:space="preserve">your </w:t>
            </w:r>
            <w:r w:rsidR="008444EC" w:rsidRPr="0B8D9968">
              <w:rPr>
                <w:rFonts w:ascii="Arial" w:hAnsi="Arial"/>
              </w:rPr>
              <w:t xml:space="preserve">service has </w:t>
            </w:r>
            <w:r w:rsidRPr="0B8D9968">
              <w:rPr>
                <w:rFonts w:ascii="Arial" w:hAnsi="Arial"/>
              </w:rPr>
              <w:t xml:space="preserve">partnerships and referral pathways in the local area for </w:t>
            </w:r>
            <w:r w:rsidR="00A752DC" w:rsidRPr="0B8D9968">
              <w:rPr>
                <w:rFonts w:ascii="Arial" w:hAnsi="Arial"/>
              </w:rPr>
              <w:t>victim survivors</w:t>
            </w:r>
            <w:r w:rsidRPr="0B8D9968">
              <w:rPr>
                <w:rFonts w:ascii="Arial" w:hAnsi="Arial"/>
              </w:rPr>
              <w:t xml:space="preserve"> to access services and programs in the community</w:t>
            </w:r>
            <w:r w:rsidR="430D853E" w:rsidRPr="0B8D9968">
              <w:rPr>
                <w:rFonts w:ascii="Arial" w:hAnsi="Arial"/>
              </w:rPr>
              <w:t>. This includes with</w:t>
            </w:r>
            <w:r w:rsidRPr="0B8D9968">
              <w:rPr>
                <w:rFonts w:ascii="Arial" w:hAnsi="Arial"/>
              </w:rPr>
              <w:t xml:space="preserve"> schools, childcare, social groups, sports, </w:t>
            </w:r>
            <w:r w:rsidR="7B4BD40B" w:rsidRPr="0B8D9968">
              <w:rPr>
                <w:rFonts w:ascii="Arial" w:hAnsi="Arial" w:cs="Arial"/>
              </w:rPr>
              <w:t xml:space="preserve">religious, </w:t>
            </w:r>
            <w:r w:rsidRPr="0B8D9968">
              <w:rPr>
                <w:rFonts w:ascii="Arial" w:hAnsi="Arial"/>
              </w:rPr>
              <w:t>arts</w:t>
            </w:r>
            <w:r w:rsidR="430D853E" w:rsidRPr="0B8D9968">
              <w:rPr>
                <w:rFonts w:ascii="Arial" w:hAnsi="Arial"/>
              </w:rPr>
              <w:t xml:space="preserve"> and</w:t>
            </w:r>
            <w:r w:rsidRPr="0B8D9968">
              <w:rPr>
                <w:rFonts w:ascii="Arial" w:hAnsi="Arial"/>
              </w:rPr>
              <w:t xml:space="preserve"> recreational and cultural activities.</w:t>
            </w:r>
          </w:p>
        </w:tc>
        <w:tc>
          <w:tcPr>
            <w:tcW w:w="3969" w:type="dxa"/>
          </w:tcPr>
          <w:p w14:paraId="33E5EFB0" w14:textId="1D37039E" w:rsidR="008743A1" w:rsidRPr="001A41DF" w:rsidRDefault="00840F85" w:rsidP="008743A1">
            <w:pPr>
              <w:pStyle w:val="FSVtablebullet"/>
              <w:rPr>
                <w:b/>
                <w:bCs/>
                <w:u w:val="single"/>
              </w:rPr>
            </w:pPr>
            <w:hyperlink r:id="rId177" w:history="1">
              <w:r w:rsidR="1A086F54" w:rsidRPr="0B8D9968">
                <w:rPr>
                  <w:rStyle w:val="Hyperlink"/>
                  <w:b/>
                  <w:bCs/>
                </w:rPr>
                <w:t xml:space="preserve">MARAM </w:t>
              </w:r>
              <w:r w:rsidR="00065474" w:rsidRPr="0B8D9968">
                <w:rPr>
                  <w:rStyle w:val="Hyperlink"/>
                  <w:b/>
                  <w:bCs/>
                </w:rPr>
                <w:t>p</w:t>
              </w:r>
              <w:r w:rsidR="1A086F54" w:rsidRPr="0B8D9968">
                <w:rPr>
                  <w:rStyle w:val="Hyperlink"/>
                  <w:b/>
                  <w:bCs/>
                </w:rPr>
                <w:t xml:space="preserve">ractice </w:t>
              </w:r>
              <w:r w:rsidR="00065474" w:rsidRPr="0B8D9968">
                <w:rPr>
                  <w:rStyle w:val="Hyperlink"/>
                  <w:b/>
                  <w:bCs/>
                </w:rPr>
                <w:t>g</w:t>
              </w:r>
              <w:r w:rsidR="1A086F54" w:rsidRPr="0B8D9968">
                <w:rPr>
                  <w:rStyle w:val="Hyperlink"/>
                  <w:b/>
                  <w:bCs/>
                </w:rPr>
                <w:t>uide</w:t>
              </w:r>
            </w:hyperlink>
            <w:r w:rsidR="430D853E" w:rsidRPr="0B8D9968">
              <w:rPr>
                <w:rStyle w:val="Hyperlink"/>
                <w:b/>
                <w:bCs/>
              </w:rPr>
              <w:t>:</w:t>
            </w:r>
          </w:p>
          <w:p w14:paraId="5660AEC1" w14:textId="628213E8" w:rsidR="008743A1" w:rsidRPr="00B025A8" w:rsidRDefault="008743A1" w:rsidP="00B025A8">
            <w:pPr>
              <w:contextualSpacing/>
              <w:rPr>
                <w:rFonts w:ascii="Arial" w:hAnsi="Arial"/>
              </w:rPr>
            </w:pPr>
            <w:r w:rsidRPr="00E36023">
              <w:rPr>
                <w:rFonts w:ascii="Arial" w:hAnsi="Arial"/>
              </w:rPr>
              <w:t>Responsibility 5</w:t>
            </w:r>
            <w:r w:rsidR="00B025A8" w:rsidRPr="00B025A8">
              <w:rPr>
                <w:rFonts w:ascii="Arial" w:hAnsi="Arial"/>
              </w:rPr>
              <w:t xml:space="preserve"> –</w:t>
            </w:r>
            <w:r w:rsidRPr="00E36023">
              <w:rPr>
                <w:rFonts w:ascii="Arial" w:hAnsi="Arial"/>
              </w:rPr>
              <w:t xml:space="preserve"> </w:t>
            </w:r>
            <w:r w:rsidR="00B025A8" w:rsidRPr="00B025A8">
              <w:rPr>
                <w:rFonts w:ascii="Arial" w:hAnsi="Arial"/>
              </w:rPr>
              <w:t>Secondary consultation and referral, including for comprehensive family violence assessment and management response</w:t>
            </w:r>
          </w:p>
          <w:p w14:paraId="30F36D6A" w14:textId="5296B105" w:rsidR="008743A1" w:rsidRPr="001A41DF" w:rsidRDefault="00840F85" w:rsidP="008743A1">
            <w:pPr>
              <w:pStyle w:val="FSVtablebullet"/>
              <w:rPr>
                <w:b/>
                <w:bCs/>
                <w:u w:val="dotted"/>
              </w:rPr>
            </w:pPr>
            <w:hyperlink r:id="rId178" w:history="1">
              <w:r w:rsidR="1A086F54" w:rsidRPr="0B8D9968">
                <w:rPr>
                  <w:rStyle w:val="Hyperlink"/>
                  <w:b/>
                  <w:bCs/>
                </w:rPr>
                <w:t xml:space="preserve">Code of </w:t>
              </w:r>
              <w:r w:rsidR="00236480" w:rsidRPr="0B8D9968">
                <w:rPr>
                  <w:rStyle w:val="Hyperlink"/>
                  <w:b/>
                  <w:bCs/>
                </w:rPr>
                <w:t>p</w:t>
              </w:r>
              <w:r w:rsidR="1A086F54" w:rsidRPr="0B8D9968">
                <w:rPr>
                  <w:rStyle w:val="Hyperlink"/>
                  <w:b/>
                  <w:bCs/>
                </w:rPr>
                <w:t>ractice</w:t>
              </w:r>
            </w:hyperlink>
            <w:r w:rsidR="430D853E" w:rsidRPr="0B8D9968">
              <w:rPr>
                <w:rStyle w:val="Hyperlink"/>
                <w:b/>
                <w:bCs/>
              </w:rPr>
              <w:t>:</w:t>
            </w:r>
          </w:p>
          <w:p w14:paraId="3B9D8C8D" w14:textId="041382C6" w:rsidR="004C7BDF" w:rsidRPr="00E36023" w:rsidRDefault="00BF0C51" w:rsidP="004C7BDF">
            <w:pPr>
              <w:spacing w:before="120"/>
              <w:rPr>
                <w:rFonts w:ascii="Arial" w:hAnsi="Arial"/>
              </w:rPr>
            </w:pPr>
            <w:r w:rsidRPr="0B8D9968">
              <w:rPr>
                <w:rFonts w:ascii="Arial" w:hAnsi="Arial"/>
              </w:rPr>
              <w:t>Principle 4</w:t>
            </w:r>
            <w:r w:rsidR="003A4B06" w:rsidRPr="0B8D9968">
              <w:rPr>
                <w:rFonts w:ascii="Arial" w:hAnsi="Arial"/>
              </w:rPr>
              <w:t xml:space="preserve"> </w:t>
            </w:r>
            <w:r w:rsidR="00B30F76" w:rsidRPr="0B8D9968">
              <w:rPr>
                <w:rFonts w:ascii="Arial" w:hAnsi="Arial"/>
              </w:rPr>
              <w:t xml:space="preserve">– </w:t>
            </w:r>
            <w:r w:rsidRPr="0B8D9968">
              <w:rPr>
                <w:rFonts w:ascii="Arial" w:hAnsi="Arial"/>
              </w:rPr>
              <w:t xml:space="preserve">Collaboration and </w:t>
            </w:r>
            <w:r w:rsidR="00065474" w:rsidRPr="0B8D9968">
              <w:rPr>
                <w:rFonts w:ascii="Arial" w:hAnsi="Arial"/>
              </w:rPr>
              <w:t>a</w:t>
            </w:r>
            <w:r w:rsidRPr="0B8D9968">
              <w:rPr>
                <w:rFonts w:ascii="Arial" w:hAnsi="Arial"/>
              </w:rPr>
              <w:t>dvocacy</w:t>
            </w:r>
          </w:p>
        </w:tc>
        <w:tc>
          <w:tcPr>
            <w:tcW w:w="3941" w:type="dxa"/>
          </w:tcPr>
          <w:p w14:paraId="55F824E7" w14:textId="77777777" w:rsidR="00BA65B0" w:rsidRDefault="00840F85" w:rsidP="004C7AD2">
            <w:pPr>
              <w:contextualSpacing/>
              <w:rPr>
                <w:rFonts w:ascii="Arial" w:hAnsi="Arial"/>
              </w:rPr>
            </w:pPr>
            <w:hyperlink r:id="rId179" w:history="1">
              <w:r w:rsidR="00A84743" w:rsidRPr="004C7AD2">
                <w:rPr>
                  <w:rStyle w:val="Hyperlink"/>
                  <w:rFonts w:ascii="Arial" w:hAnsi="Arial"/>
                </w:rPr>
                <w:t>How do I support clients with diverse needs?</w:t>
              </w:r>
            </w:hyperlink>
            <w:r w:rsidR="00A84743" w:rsidRPr="00A84743">
              <w:rPr>
                <w:rFonts w:ascii="Arial" w:hAnsi="Arial"/>
              </w:rPr>
              <w:t xml:space="preserve"> </w:t>
            </w:r>
          </w:p>
          <w:p w14:paraId="4CA6D0F5" w14:textId="22288FE9" w:rsidR="004C7AD2" w:rsidRPr="00E36023" w:rsidRDefault="00840F85" w:rsidP="004C7AD2">
            <w:pPr>
              <w:contextualSpacing/>
              <w:rPr>
                <w:rFonts w:ascii="Arial" w:hAnsi="Arial"/>
              </w:rPr>
            </w:pPr>
            <w:hyperlink r:id="rId180" w:history="1">
              <w:r w:rsidR="00671254" w:rsidRPr="00671254">
                <w:rPr>
                  <w:rStyle w:val="Hyperlink"/>
                  <w:rFonts w:ascii="Arial" w:hAnsi="Arial"/>
                </w:rPr>
                <w:t>Centre for Culture, Ethnicity and Health</w:t>
              </w:r>
            </w:hyperlink>
          </w:p>
        </w:tc>
      </w:tr>
    </w:tbl>
    <w:p w14:paraId="1820DF00" w14:textId="77777777" w:rsidR="00905CC0" w:rsidRDefault="00905CC0">
      <w:pPr>
        <w:spacing w:after="200" w:line="276" w:lineRule="auto"/>
        <w:rPr>
          <w:rFonts w:ascii="Arial" w:eastAsia="Times" w:hAnsi="Arial"/>
          <w:b/>
          <w:bCs/>
          <w:color w:val="204559" w:themeColor="accent1" w:themeShade="80"/>
          <w:sz w:val="22"/>
          <w:szCs w:val="22"/>
        </w:rPr>
      </w:pPr>
      <w:r>
        <w:rPr>
          <w:b/>
          <w:bCs/>
          <w:color w:val="204559" w:themeColor="accent1" w:themeShade="80"/>
          <w:sz w:val="22"/>
          <w:szCs w:val="22"/>
        </w:rPr>
        <w:br w:type="page"/>
      </w:r>
    </w:p>
    <w:p w14:paraId="02204510" w14:textId="16D55B99" w:rsidR="00384A13" w:rsidRPr="00E36023" w:rsidRDefault="00EE1BEC" w:rsidP="0B8D9968">
      <w:pPr>
        <w:pStyle w:val="FSVbody"/>
        <w:rPr>
          <w:b/>
          <w:bCs/>
          <w:color w:val="204559" w:themeColor="accent1" w:themeShade="80"/>
        </w:rPr>
      </w:pPr>
      <w:r w:rsidRPr="0B8D9968">
        <w:rPr>
          <w:b/>
          <w:bCs/>
          <w:color w:val="204559" w:themeColor="accent1" w:themeShade="80"/>
          <w:sz w:val="22"/>
          <w:szCs w:val="22"/>
        </w:rPr>
        <w:lastRenderedPageBreak/>
        <w:t>Family, social and community connections domain</w:t>
      </w:r>
      <w:r w:rsidR="00443753" w:rsidRPr="0B8D9968">
        <w:rPr>
          <w:b/>
          <w:bCs/>
          <w:color w:val="204559" w:themeColor="accent1" w:themeShade="80"/>
          <w:sz w:val="22"/>
          <w:szCs w:val="22"/>
        </w:rPr>
        <w:t>:</w:t>
      </w:r>
      <w:r w:rsidR="00384A13" w:rsidRPr="0B8D9968">
        <w:rPr>
          <w:b/>
          <w:bCs/>
          <w:color w:val="204559" w:themeColor="accent1" w:themeShade="80"/>
          <w:sz w:val="22"/>
          <w:szCs w:val="22"/>
        </w:rPr>
        <w:t xml:space="preserve"> </w:t>
      </w:r>
      <w:r w:rsidR="00D053F9" w:rsidRPr="0B8D9968">
        <w:rPr>
          <w:b/>
          <w:bCs/>
          <w:color w:val="204559" w:themeColor="accent1" w:themeShade="80"/>
          <w:sz w:val="22"/>
          <w:szCs w:val="22"/>
        </w:rPr>
        <w:t>other</w:t>
      </w:r>
      <w:r w:rsidR="00384A13"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384A13" w:rsidRPr="0B8D9968">
        <w:rPr>
          <w:b/>
          <w:bCs/>
          <w:color w:val="204559" w:themeColor="accent1" w:themeShade="80"/>
          <w:sz w:val="22"/>
          <w:szCs w:val="22"/>
        </w:rPr>
        <w:t>equirements for children and young people</w:t>
      </w:r>
    </w:p>
    <w:tbl>
      <w:tblPr>
        <w:tblStyle w:val="TableGrid"/>
        <w:tblW w:w="14737" w:type="dxa"/>
        <w:tblLayout w:type="fixed"/>
        <w:tblLook w:val="0620" w:firstRow="1" w:lastRow="0" w:firstColumn="0" w:lastColumn="0" w:noHBand="1" w:noVBand="1"/>
      </w:tblPr>
      <w:tblGrid>
        <w:gridCol w:w="562"/>
        <w:gridCol w:w="6237"/>
        <w:gridCol w:w="3969"/>
        <w:gridCol w:w="3969"/>
      </w:tblGrid>
      <w:tr w:rsidR="00F40431" w:rsidRPr="000C3CDA" w14:paraId="25791708" w14:textId="77777777" w:rsidTr="0B8D9968">
        <w:trPr>
          <w:cantSplit/>
          <w:trHeight w:val="58"/>
          <w:tblHeader/>
        </w:trPr>
        <w:tc>
          <w:tcPr>
            <w:tcW w:w="562" w:type="dxa"/>
            <w:shd w:val="clear" w:color="auto" w:fill="F69200" w:themeFill="accent3"/>
          </w:tcPr>
          <w:p w14:paraId="00237A25" w14:textId="3D346814" w:rsidR="00F40431" w:rsidRPr="007C737B" w:rsidRDefault="00EE1BEC" w:rsidP="0B8D9968">
            <w:pPr>
              <w:rPr>
                <w:rFonts w:ascii="Arial" w:hAnsi="Arial"/>
                <w:b/>
                <w:bCs/>
              </w:rPr>
            </w:pPr>
            <w:r w:rsidRPr="007C737B">
              <w:rPr>
                <w:rFonts w:ascii="Arial" w:hAnsi="Arial"/>
                <w:b/>
                <w:bCs/>
              </w:rPr>
              <w:t>No.</w:t>
            </w:r>
          </w:p>
        </w:tc>
        <w:tc>
          <w:tcPr>
            <w:tcW w:w="6237" w:type="dxa"/>
            <w:shd w:val="clear" w:color="auto" w:fill="F69200" w:themeFill="accent3"/>
          </w:tcPr>
          <w:p w14:paraId="6C1199AE" w14:textId="4E1EA5C4" w:rsidR="00F40431" w:rsidRPr="007C737B" w:rsidRDefault="00EE1BEC" w:rsidP="00F40431">
            <w:pPr>
              <w:rPr>
                <w:rFonts w:ascii="Arial" w:hAnsi="Arial" w:cs="Arial"/>
                <w:b/>
                <w:bCs/>
              </w:rPr>
            </w:pPr>
            <w:r w:rsidRPr="007C737B">
              <w:rPr>
                <w:rFonts w:ascii="Arial" w:hAnsi="Arial"/>
                <w:b/>
                <w:bCs/>
              </w:rPr>
              <w:t>Requirements</w:t>
            </w:r>
          </w:p>
        </w:tc>
        <w:tc>
          <w:tcPr>
            <w:tcW w:w="3969" w:type="dxa"/>
            <w:shd w:val="clear" w:color="auto" w:fill="F69200" w:themeFill="accent3"/>
          </w:tcPr>
          <w:p w14:paraId="7A41A9E9" w14:textId="57D60E23"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3969" w:type="dxa"/>
            <w:shd w:val="clear" w:color="auto" w:fill="F69200" w:themeFill="accent3"/>
          </w:tcPr>
          <w:p w14:paraId="4420480E" w14:textId="1349BCA3"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23736B" w:rsidRPr="003A7034" w14:paraId="3886A9C1" w14:textId="77777777" w:rsidTr="007C737B">
        <w:trPr>
          <w:cantSplit/>
          <w:trHeight w:val="300"/>
        </w:trPr>
        <w:tc>
          <w:tcPr>
            <w:tcW w:w="562" w:type="dxa"/>
            <w:shd w:val="clear" w:color="auto" w:fill="FFE9CA" w:themeFill="accent3" w:themeFillTint="33"/>
          </w:tcPr>
          <w:p w14:paraId="31754E7F" w14:textId="532400E8" w:rsidR="0023736B" w:rsidRPr="00E36023" w:rsidRDefault="0023736B" w:rsidP="004C7BDF">
            <w:pPr>
              <w:pStyle w:val="paragraph"/>
              <w:spacing w:before="120" w:beforeAutospacing="0" w:after="0" w:afterAutospacing="0"/>
              <w:textAlignment w:val="baseline"/>
              <w:rPr>
                <w:rStyle w:val="normaltextrun"/>
                <w:rFonts w:ascii="Arial" w:hAnsi="Arial"/>
                <w:sz w:val="20"/>
              </w:rPr>
            </w:pPr>
            <w:r w:rsidRPr="003A7034">
              <w:rPr>
                <w:rFonts w:ascii="Arial" w:hAnsi="Arial" w:cs="Arial"/>
                <w:sz w:val="20"/>
                <w:szCs w:val="20"/>
              </w:rPr>
              <w:t>6</w:t>
            </w:r>
          </w:p>
        </w:tc>
        <w:tc>
          <w:tcPr>
            <w:tcW w:w="6237" w:type="dxa"/>
            <w:shd w:val="clear" w:color="auto" w:fill="FFE9CA" w:themeFill="accent3" w:themeFillTint="33"/>
          </w:tcPr>
          <w:p w14:paraId="257CE600" w14:textId="19795766" w:rsidR="0023736B" w:rsidRPr="00E36023" w:rsidRDefault="0023736B" w:rsidP="004C7BDF">
            <w:pPr>
              <w:spacing w:before="120"/>
              <w:rPr>
                <w:rFonts w:ascii="Arial" w:hAnsi="Arial"/>
                <w:shd w:val="clear" w:color="auto" w:fill="FFFFFF"/>
              </w:rPr>
            </w:pPr>
            <w:r w:rsidRPr="0023736B">
              <w:rPr>
                <w:rFonts w:ascii="Arial" w:hAnsi="Arial" w:cs="Arial"/>
              </w:rPr>
              <w:t xml:space="preserve">Advocate for family </w:t>
            </w:r>
            <w:r w:rsidRPr="00BF0C51">
              <w:rPr>
                <w:rFonts w:ascii="Arial" w:hAnsi="Arial" w:cs="Arial"/>
              </w:rPr>
              <w:t xml:space="preserve">reunification on behalf of </w:t>
            </w:r>
            <w:r w:rsidR="002D3431" w:rsidRPr="00BF0C51">
              <w:rPr>
                <w:rFonts w:ascii="Arial" w:hAnsi="Arial" w:cs="Arial"/>
              </w:rPr>
              <w:t>all</w:t>
            </w:r>
            <w:r w:rsidRPr="00BF0C51">
              <w:rPr>
                <w:rFonts w:ascii="Arial" w:hAnsi="Arial" w:cs="Arial"/>
              </w:rPr>
              <w:t xml:space="preserve"> victim survivor</w:t>
            </w:r>
            <w:r w:rsidR="002D3431" w:rsidRPr="00BF0C51">
              <w:rPr>
                <w:rFonts w:ascii="Arial" w:hAnsi="Arial" w:cs="Arial"/>
              </w:rPr>
              <w:t>s in the family group</w:t>
            </w:r>
            <w:r w:rsidRPr="00BF0C51">
              <w:rPr>
                <w:rFonts w:ascii="Arial" w:hAnsi="Arial" w:cs="Arial"/>
              </w:rPr>
              <w:t xml:space="preserve"> for continue</w:t>
            </w:r>
            <w:r w:rsidR="00DB7A3D" w:rsidRPr="00BF0C51">
              <w:rPr>
                <w:rFonts w:ascii="Arial" w:hAnsi="Arial" w:cs="Arial"/>
              </w:rPr>
              <w:t>d</w:t>
            </w:r>
            <w:r w:rsidRPr="00BF0C51">
              <w:rPr>
                <w:rFonts w:ascii="Arial" w:hAnsi="Arial" w:cs="Arial"/>
              </w:rPr>
              <w:t xml:space="preserve"> parenting/caring </w:t>
            </w:r>
            <w:r w:rsidR="00DB7A3D" w:rsidRPr="00BF0C51">
              <w:rPr>
                <w:rFonts w:ascii="Arial" w:hAnsi="Arial" w:cs="Arial"/>
              </w:rPr>
              <w:t xml:space="preserve">arrangements </w:t>
            </w:r>
            <w:r w:rsidRPr="00BF0C51">
              <w:rPr>
                <w:rFonts w:ascii="Arial" w:hAnsi="Arial" w:cs="Arial"/>
              </w:rPr>
              <w:t>for children when there is risk</w:t>
            </w:r>
            <w:r w:rsidRPr="0023736B">
              <w:rPr>
                <w:rFonts w:ascii="Arial" w:hAnsi="Arial" w:cs="Arial"/>
              </w:rPr>
              <w:t xml:space="preserve"> of or statutory child removal or temporary separation/placement with extended family because of perpetrator violence. </w:t>
            </w:r>
          </w:p>
        </w:tc>
        <w:tc>
          <w:tcPr>
            <w:tcW w:w="3969" w:type="dxa"/>
            <w:shd w:val="clear" w:color="auto" w:fill="FFE9CA" w:themeFill="accent3" w:themeFillTint="33"/>
          </w:tcPr>
          <w:p w14:paraId="203957C9" w14:textId="446DA64D" w:rsidR="00F821C3" w:rsidRPr="000F3ED3" w:rsidRDefault="00840F85" w:rsidP="00F821C3">
            <w:pPr>
              <w:pStyle w:val="FSVtablebullet"/>
              <w:rPr>
                <w:b/>
                <w:bCs/>
                <w:u w:val="dotted"/>
              </w:rPr>
            </w:pPr>
            <w:hyperlink r:id="rId181" w:history="1">
              <w:r w:rsidR="68E8BD0B" w:rsidRPr="0B8D9968">
                <w:rPr>
                  <w:rStyle w:val="Hyperlink"/>
                  <w:b/>
                  <w:bCs/>
                </w:rPr>
                <w:t xml:space="preserve">Code of </w:t>
              </w:r>
              <w:r w:rsidR="00236480" w:rsidRPr="0B8D9968">
                <w:rPr>
                  <w:rStyle w:val="Hyperlink"/>
                  <w:b/>
                  <w:bCs/>
                </w:rPr>
                <w:t>p</w:t>
              </w:r>
              <w:r w:rsidR="68E8BD0B" w:rsidRPr="0B8D9968">
                <w:rPr>
                  <w:rStyle w:val="Hyperlink"/>
                  <w:b/>
                  <w:bCs/>
                </w:rPr>
                <w:t>ractice</w:t>
              </w:r>
            </w:hyperlink>
            <w:r w:rsidR="197D768B" w:rsidRPr="0B8D9968">
              <w:rPr>
                <w:rStyle w:val="Hyperlink"/>
                <w:b/>
                <w:bCs/>
              </w:rPr>
              <w:t>:</w:t>
            </w:r>
          </w:p>
          <w:p w14:paraId="395E0E0C" w14:textId="1B70AEF3" w:rsidR="0023736B" w:rsidRPr="00E36023" w:rsidRDefault="68E8BD0B" w:rsidP="00F91609">
            <w:pPr>
              <w:spacing w:before="120"/>
              <w:rPr>
                <w:rFonts w:ascii="Arial" w:hAnsi="Arial"/>
              </w:rPr>
            </w:pPr>
            <w:r w:rsidRPr="0B8D9968">
              <w:rPr>
                <w:rFonts w:ascii="Arial" w:hAnsi="Arial"/>
              </w:rPr>
              <w:t>P</w:t>
            </w:r>
            <w:r w:rsidR="7C7640E3" w:rsidRPr="0B8D9968">
              <w:rPr>
                <w:rFonts w:ascii="Arial" w:hAnsi="Arial"/>
              </w:rPr>
              <w:t>rinciple 1</w:t>
            </w:r>
            <w:r w:rsidR="003A4B06" w:rsidRPr="0B8D9968">
              <w:rPr>
                <w:rFonts w:ascii="Arial" w:hAnsi="Arial"/>
              </w:rPr>
              <w:t xml:space="preserve"> </w:t>
            </w:r>
            <w:r w:rsidR="00B30F76" w:rsidRPr="0B8D9968">
              <w:rPr>
                <w:rFonts w:ascii="Arial" w:hAnsi="Arial"/>
              </w:rPr>
              <w:t xml:space="preserve">– </w:t>
            </w:r>
            <w:r w:rsidR="7C7640E3" w:rsidRPr="0B8D9968">
              <w:rPr>
                <w:rFonts w:ascii="Arial" w:hAnsi="Arial"/>
              </w:rPr>
              <w:t>Risk and safety focus</w:t>
            </w:r>
          </w:p>
          <w:p w14:paraId="1371315D" w14:textId="3C7FEA01" w:rsidR="0023736B" w:rsidRPr="00E36023" w:rsidRDefault="7C7640E3" w:rsidP="00F91609">
            <w:pPr>
              <w:spacing w:before="120"/>
              <w:rPr>
                <w:rStyle w:val="normaltextrun"/>
                <w:rFonts w:ascii="Arial" w:hAnsi="Arial"/>
              </w:rPr>
            </w:pPr>
            <w:r w:rsidRPr="0B8D9968">
              <w:rPr>
                <w:rFonts w:ascii="Arial" w:hAnsi="Arial"/>
              </w:rPr>
              <w:t>Principle 4</w:t>
            </w:r>
            <w:r w:rsidR="003A4B06" w:rsidRPr="0B8D9968">
              <w:rPr>
                <w:rFonts w:ascii="Arial" w:hAnsi="Arial"/>
              </w:rPr>
              <w:t xml:space="preserve"> </w:t>
            </w:r>
            <w:r w:rsidR="00B30F76" w:rsidRPr="0B8D9968">
              <w:rPr>
                <w:rFonts w:ascii="Arial" w:hAnsi="Arial"/>
              </w:rPr>
              <w:t xml:space="preserve">– </w:t>
            </w:r>
            <w:r w:rsidRPr="0B8D9968">
              <w:rPr>
                <w:rFonts w:ascii="Arial" w:hAnsi="Arial"/>
              </w:rPr>
              <w:t xml:space="preserve">Collaboration and </w:t>
            </w:r>
            <w:r w:rsidR="00065474" w:rsidRPr="0B8D9968">
              <w:rPr>
                <w:rFonts w:ascii="Arial" w:hAnsi="Arial"/>
              </w:rPr>
              <w:t>a</w:t>
            </w:r>
            <w:r w:rsidRPr="0B8D9968">
              <w:rPr>
                <w:rFonts w:ascii="Arial" w:hAnsi="Arial"/>
              </w:rPr>
              <w:t>dvocacy</w:t>
            </w:r>
          </w:p>
        </w:tc>
        <w:tc>
          <w:tcPr>
            <w:tcW w:w="3969" w:type="dxa"/>
            <w:shd w:val="clear" w:color="auto" w:fill="FFE9CA" w:themeFill="accent3" w:themeFillTint="33"/>
          </w:tcPr>
          <w:p w14:paraId="4A72FDFD" w14:textId="1F2B363C" w:rsidR="0023736B" w:rsidRPr="00E36023" w:rsidRDefault="0023736B" w:rsidP="004C7BDF">
            <w:pPr>
              <w:pStyle w:val="paragraph"/>
              <w:spacing w:before="120" w:beforeAutospacing="0" w:after="0" w:afterAutospacing="0"/>
              <w:textAlignment w:val="baseline"/>
              <w:rPr>
                <w:rStyle w:val="normaltextrun"/>
                <w:rFonts w:ascii="Arial" w:hAnsi="Arial"/>
                <w:sz w:val="20"/>
              </w:rPr>
            </w:pPr>
          </w:p>
        </w:tc>
      </w:tr>
      <w:tr w:rsidR="0023736B" w:rsidRPr="003A7034" w14:paraId="25CFEFCC" w14:textId="77777777" w:rsidTr="007C737B">
        <w:trPr>
          <w:cantSplit/>
          <w:trHeight w:val="300"/>
        </w:trPr>
        <w:tc>
          <w:tcPr>
            <w:tcW w:w="562" w:type="dxa"/>
            <w:shd w:val="clear" w:color="auto" w:fill="FFE9CA" w:themeFill="accent3" w:themeFillTint="33"/>
          </w:tcPr>
          <w:p w14:paraId="50735107" w14:textId="352F31E9" w:rsidR="0023736B" w:rsidRPr="00E36023" w:rsidRDefault="0023736B" w:rsidP="009A5E66">
            <w:pPr>
              <w:pStyle w:val="paragraph"/>
              <w:spacing w:before="120" w:beforeAutospacing="0" w:after="0" w:afterAutospacing="0"/>
              <w:textAlignment w:val="baseline"/>
              <w:rPr>
                <w:rFonts w:ascii="Arial" w:hAnsi="Arial"/>
                <w:sz w:val="20"/>
              </w:rPr>
            </w:pPr>
            <w:r w:rsidRPr="003A7034">
              <w:rPr>
                <w:rFonts w:ascii="Arial" w:hAnsi="Arial" w:cs="Arial"/>
                <w:sz w:val="20"/>
                <w:szCs w:val="20"/>
              </w:rPr>
              <w:t>7</w:t>
            </w:r>
          </w:p>
        </w:tc>
        <w:tc>
          <w:tcPr>
            <w:tcW w:w="6237" w:type="dxa"/>
            <w:shd w:val="clear" w:color="auto" w:fill="FFE9CA" w:themeFill="accent3" w:themeFillTint="33"/>
          </w:tcPr>
          <w:p w14:paraId="6C612CF4" w14:textId="19D67651" w:rsidR="0023736B" w:rsidRPr="00443753" w:rsidRDefault="7C7640E3" w:rsidP="009A5E66">
            <w:pPr>
              <w:spacing w:before="120" w:after="120"/>
              <w:rPr>
                <w:rFonts w:ascii="Arial" w:hAnsi="Arial" w:cs="Arial"/>
              </w:rPr>
            </w:pPr>
            <w:r w:rsidRPr="0B8D9968">
              <w:rPr>
                <w:rFonts w:ascii="Arial" w:hAnsi="Arial" w:cs="Arial"/>
              </w:rPr>
              <w:t>If children are victim survivors:</w:t>
            </w:r>
          </w:p>
          <w:p w14:paraId="3ECF699B" w14:textId="154C997D" w:rsidR="009A4E36" w:rsidRDefault="7C7640E3" w:rsidP="00437E8F">
            <w:pPr>
              <w:pStyle w:val="FSVtablebullet1"/>
            </w:pPr>
            <w:r w:rsidRPr="00E36023">
              <w:t>Offer opportunities for children to reconnect, engage and build relationships that feel safe</w:t>
            </w:r>
            <w:r w:rsidR="00650E07">
              <w:t xml:space="preserve"> and</w:t>
            </w:r>
            <w:r w:rsidRPr="00E36023">
              <w:t xml:space="preserve"> responsive and play a positive role in their lives (</w:t>
            </w:r>
            <w:r w:rsidRPr="0023736B">
              <w:t xml:space="preserve">teacher, extended </w:t>
            </w:r>
            <w:r w:rsidRPr="00BF0C51">
              <w:t>family, friends, extracurricular activity)</w:t>
            </w:r>
            <w:r w:rsidR="00BF0C51">
              <w:t>.</w:t>
            </w:r>
            <w:r w:rsidR="00FD1DDB">
              <w:rPr>
                <w:rStyle w:val="EndnoteReference"/>
              </w:rPr>
              <w:endnoteReference w:id="19"/>
            </w:r>
          </w:p>
          <w:p w14:paraId="67068E57" w14:textId="3744BF11" w:rsidR="0023736B" w:rsidRPr="0023736B" w:rsidRDefault="7C7640E3" w:rsidP="00437E8F">
            <w:pPr>
              <w:pStyle w:val="FSVtablebullet1"/>
            </w:pPr>
            <w:r>
              <w:t xml:space="preserve">Have processes to explore with children </w:t>
            </w:r>
            <w:r w:rsidR="00F25FEB">
              <w:t xml:space="preserve">(or with </w:t>
            </w:r>
            <w:r w:rsidR="0AECB7D5">
              <w:t>the adult victim survivor/</w:t>
            </w:r>
            <w:r w:rsidR="00F25FEB">
              <w:t xml:space="preserve">caregiver on behalf of the children) </w:t>
            </w:r>
            <w:r>
              <w:t>the relationship and attachment they may have with the parent who is perpetrating the violence</w:t>
            </w:r>
            <w:r w:rsidR="00650E07">
              <w:t>.</w:t>
            </w:r>
            <w:r>
              <w:t xml:space="preserve"> </w:t>
            </w:r>
            <w:r w:rsidR="00650E07">
              <w:t>B</w:t>
            </w:r>
            <w:r>
              <w:t>e sensitive of this connection at every stage of case management.</w:t>
            </w:r>
          </w:p>
          <w:p w14:paraId="72F8606B" w14:textId="7C5447A0" w:rsidR="0023736B" w:rsidRPr="00E36023" w:rsidRDefault="7C7640E3" w:rsidP="00437E8F">
            <w:pPr>
              <w:pStyle w:val="FSVtablebullet1"/>
            </w:pPr>
            <w:r>
              <w:t>Assess with the adult victim survivor, other services and the child if age</w:t>
            </w:r>
            <w:r w:rsidR="00650E07">
              <w:t>-</w:t>
            </w:r>
            <w:r>
              <w:t>appropriate, the impact of any ongoing contact with the parent who perpetuate violence to develop a safety plan and other protective measures.</w:t>
            </w:r>
          </w:p>
        </w:tc>
        <w:tc>
          <w:tcPr>
            <w:tcW w:w="3969" w:type="dxa"/>
            <w:shd w:val="clear" w:color="auto" w:fill="FFE9CA" w:themeFill="accent3" w:themeFillTint="33"/>
          </w:tcPr>
          <w:p w14:paraId="01939217" w14:textId="30657B99" w:rsidR="004C7BDF" w:rsidRPr="006019DF" w:rsidRDefault="00840F85" w:rsidP="004C7BDF">
            <w:pPr>
              <w:pStyle w:val="FSVtablebullet"/>
              <w:rPr>
                <w:u w:val="single"/>
              </w:rPr>
            </w:pPr>
            <w:hyperlink r:id="rId182" w:history="1">
              <w:r w:rsidR="13BC957E" w:rsidRPr="0B8D9968">
                <w:rPr>
                  <w:rStyle w:val="Hyperlink"/>
                </w:rPr>
                <w:t xml:space="preserve">MARAM </w:t>
              </w:r>
              <w:r w:rsidR="00236480" w:rsidRPr="0B8D9968">
                <w:rPr>
                  <w:rStyle w:val="Hyperlink"/>
                </w:rPr>
                <w:t>p</w:t>
              </w:r>
              <w:r w:rsidR="13BC957E" w:rsidRPr="0B8D9968">
                <w:rPr>
                  <w:rStyle w:val="Hyperlink"/>
                </w:rPr>
                <w:t xml:space="preserve">ractice </w:t>
              </w:r>
              <w:r w:rsidR="00236480" w:rsidRPr="0B8D9968">
                <w:rPr>
                  <w:rStyle w:val="Hyperlink"/>
                </w:rPr>
                <w:t>g</w:t>
              </w:r>
              <w:r w:rsidR="13BC957E" w:rsidRPr="0B8D9968">
                <w:rPr>
                  <w:rStyle w:val="Hyperlink"/>
                </w:rPr>
                <w:t>uide</w:t>
              </w:r>
            </w:hyperlink>
          </w:p>
          <w:p w14:paraId="72105CFB" w14:textId="4973C9B3" w:rsidR="004C7BDF" w:rsidRPr="000F3ED3" w:rsidRDefault="13BC957E" w:rsidP="004C7BDF">
            <w:pPr>
              <w:pStyle w:val="FSVtabletext"/>
              <w:rPr>
                <w:rStyle w:val="normaltextrun"/>
                <w:b/>
                <w:bCs/>
                <w:color w:val="auto"/>
              </w:rPr>
            </w:pPr>
            <w:r w:rsidRPr="0B8D9968">
              <w:rPr>
                <w:b/>
                <w:bCs/>
                <w:color w:val="auto"/>
              </w:rPr>
              <w:t xml:space="preserve">MARAM </w:t>
            </w:r>
            <w:r w:rsidR="197D768B" w:rsidRPr="0B8D9968">
              <w:rPr>
                <w:b/>
                <w:bCs/>
                <w:color w:val="auto"/>
              </w:rPr>
              <w:t>r</w:t>
            </w:r>
            <w:r w:rsidRPr="0B8D9968">
              <w:rPr>
                <w:b/>
                <w:bCs/>
                <w:color w:val="auto"/>
              </w:rPr>
              <w:t xml:space="preserve">isk </w:t>
            </w:r>
            <w:r w:rsidR="197D768B" w:rsidRPr="0B8D9968">
              <w:rPr>
                <w:b/>
                <w:bCs/>
                <w:color w:val="auto"/>
              </w:rPr>
              <w:t>a</w:t>
            </w:r>
            <w:r w:rsidRPr="0B8D9968">
              <w:rPr>
                <w:b/>
                <w:bCs/>
                <w:color w:val="auto"/>
              </w:rPr>
              <w:t xml:space="preserve">ssessment templates and tools: </w:t>
            </w:r>
          </w:p>
          <w:p w14:paraId="554245ED" w14:textId="32754A58" w:rsidR="004C7BDF" w:rsidRPr="005F1918" w:rsidRDefault="00611EF8" w:rsidP="005F1918">
            <w:pPr>
              <w:rPr>
                <w:rFonts w:ascii="Arial" w:hAnsi="Arial" w:cs="Arial"/>
              </w:rPr>
            </w:pPr>
            <w:r w:rsidRPr="005F1918">
              <w:rPr>
                <w:rFonts w:ascii="Arial" w:hAnsi="Arial" w:cs="Arial"/>
              </w:rPr>
              <w:t xml:space="preserve">Appendix 14 </w:t>
            </w:r>
            <w:r w:rsidR="005F1918" w:rsidRPr="005F1918">
              <w:rPr>
                <w:rFonts w:ascii="Arial" w:hAnsi="Arial" w:cs="Arial"/>
              </w:rPr>
              <w:t>–</w:t>
            </w:r>
            <w:r w:rsidRPr="005F1918">
              <w:rPr>
                <w:rFonts w:ascii="Arial" w:hAnsi="Arial" w:cs="Arial"/>
              </w:rPr>
              <w:t xml:space="preserve"> </w:t>
            </w:r>
            <w:r w:rsidR="005F1918" w:rsidRPr="005F1918">
              <w:rPr>
                <w:rFonts w:ascii="Arial" w:hAnsi="Arial" w:cs="Arial"/>
              </w:rPr>
              <w:t>Comprehensive safety plan</w:t>
            </w:r>
          </w:p>
          <w:p w14:paraId="6A47BED6" w14:textId="10C3117F" w:rsidR="004C7BDF" w:rsidRPr="000F3ED3" w:rsidRDefault="00840F85" w:rsidP="004C7BDF">
            <w:pPr>
              <w:pStyle w:val="FSVtablebullet"/>
              <w:rPr>
                <w:b/>
                <w:bCs/>
                <w:u w:val="dotted"/>
              </w:rPr>
            </w:pPr>
            <w:hyperlink r:id="rId183" w:history="1">
              <w:r w:rsidR="13BC957E" w:rsidRPr="0B8D9968">
                <w:rPr>
                  <w:rStyle w:val="Hyperlink"/>
                  <w:b/>
                  <w:bCs/>
                </w:rPr>
                <w:t xml:space="preserve">Code of </w:t>
              </w:r>
              <w:r w:rsidR="00236480" w:rsidRPr="0B8D9968">
                <w:rPr>
                  <w:rStyle w:val="Hyperlink"/>
                  <w:b/>
                  <w:bCs/>
                </w:rPr>
                <w:t>p</w:t>
              </w:r>
              <w:r w:rsidR="13BC957E" w:rsidRPr="0B8D9968">
                <w:rPr>
                  <w:rStyle w:val="Hyperlink"/>
                  <w:b/>
                  <w:bCs/>
                </w:rPr>
                <w:t>ractice</w:t>
              </w:r>
            </w:hyperlink>
            <w:r w:rsidR="197D768B" w:rsidRPr="0B8D9968">
              <w:rPr>
                <w:rStyle w:val="Hyperlink"/>
                <w:b/>
                <w:bCs/>
              </w:rPr>
              <w:t>:</w:t>
            </w:r>
          </w:p>
          <w:p w14:paraId="3D97D1C5" w14:textId="7E26557F" w:rsidR="0023736B" w:rsidRPr="006366E6" w:rsidRDefault="00BF0C51" w:rsidP="006366E6">
            <w:pPr>
              <w:rPr>
                <w:rFonts w:ascii="Arial" w:hAnsi="Arial" w:cs="Arial"/>
              </w:rPr>
            </w:pPr>
            <w:r w:rsidRPr="003A7034">
              <w:rPr>
                <w:rFonts w:ascii="Arial" w:hAnsi="Arial" w:cs="Arial"/>
              </w:rPr>
              <w:t>Principle 6</w:t>
            </w:r>
            <w:r w:rsidR="004C7BDF">
              <w:rPr>
                <w:rFonts w:ascii="Arial" w:hAnsi="Arial" w:cs="Arial"/>
              </w:rPr>
              <w:t xml:space="preserve"> –</w:t>
            </w:r>
            <w:r w:rsidRPr="003A7034">
              <w:rPr>
                <w:rFonts w:ascii="Arial" w:hAnsi="Arial" w:cs="Arial"/>
              </w:rPr>
              <w:t xml:space="preserve"> Child</w:t>
            </w:r>
            <w:r w:rsidR="004C7BDF">
              <w:rPr>
                <w:rFonts w:ascii="Arial" w:hAnsi="Arial" w:cs="Arial"/>
              </w:rPr>
              <w:t>-</w:t>
            </w:r>
            <w:r w:rsidRPr="003A7034">
              <w:rPr>
                <w:rFonts w:ascii="Arial" w:hAnsi="Arial" w:cs="Arial"/>
              </w:rPr>
              <w:t>centred practice</w:t>
            </w:r>
          </w:p>
        </w:tc>
        <w:tc>
          <w:tcPr>
            <w:tcW w:w="3969" w:type="dxa"/>
            <w:shd w:val="clear" w:color="auto" w:fill="FFE9CA" w:themeFill="accent3" w:themeFillTint="33"/>
          </w:tcPr>
          <w:p w14:paraId="045757CC" w14:textId="57CC6C32" w:rsidR="0023736B" w:rsidRPr="00707700" w:rsidRDefault="0023736B" w:rsidP="005F1918">
            <w:pPr>
              <w:pStyle w:val="paragraph"/>
              <w:spacing w:before="120" w:beforeAutospacing="0" w:after="0" w:afterAutospacing="0"/>
              <w:textAlignment w:val="baseline"/>
              <w:rPr>
                <w:rFonts w:ascii="Arial" w:hAnsi="Arial"/>
                <w:sz w:val="20"/>
                <w:highlight w:val="cyan"/>
              </w:rPr>
            </w:pPr>
          </w:p>
        </w:tc>
      </w:tr>
    </w:tbl>
    <w:p w14:paraId="6B95FAC1" w14:textId="77777777" w:rsidR="00BF0C51" w:rsidRDefault="00BF0C51" w:rsidP="00BF0C51">
      <w:pPr>
        <w:rPr>
          <w:b/>
          <w:bCs/>
          <w:color w:val="204559" w:themeColor="accent1" w:themeShade="80"/>
        </w:rPr>
      </w:pPr>
    </w:p>
    <w:p w14:paraId="79358720" w14:textId="77777777" w:rsidR="0023736B" w:rsidRDefault="0023736B" w:rsidP="00BA65B0">
      <w:pPr>
        <w:rPr>
          <w:rFonts w:ascii="Arial" w:hAnsi="Arial" w:cs="Arial"/>
          <w:b/>
          <w:sz w:val="28"/>
          <w:szCs w:val="28"/>
        </w:rPr>
        <w:sectPr w:rsidR="0023736B" w:rsidSect="00455E7B">
          <w:footnotePr>
            <w:numFmt w:val="lowerRoman"/>
          </w:footnotePr>
          <w:endnotePr>
            <w:numFmt w:val="decimal"/>
          </w:endnotePr>
          <w:pgSz w:w="16838" w:h="11906" w:orient="landscape"/>
          <w:pgMar w:top="1440" w:right="1440" w:bottom="993" w:left="1440" w:header="708" w:footer="0" w:gutter="0"/>
          <w:cols w:space="720"/>
          <w:docGrid w:linePitch="299"/>
        </w:sectPr>
      </w:pPr>
    </w:p>
    <w:p w14:paraId="3761B599" w14:textId="1461769A" w:rsidR="00BA65B0" w:rsidRPr="00E36023" w:rsidRDefault="000857C7" w:rsidP="00437E8F">
      <w:pPr>
        <w:pStyle w:val="Heading3"/>
        <w:numPr>
          <w:ilvl w:val="2"/>
          <w:numId w:val="9"/>
        </w:numPr>
      </w:pPr>
      <w:bookmarkStart w:id="359" w:name="_Hlk51762732"/>
      <w:bookmarkStart w:id="360" w:name="_Toc128126969"/>
      <w:r>
        <w:lastRenderedPageBreak/>
        <w:t>Employment and education</w:t>
      </w:r>
      <w:bookmarkEnd w:id="360"/>
    </w:p>
    <w:bookmarkEnd w:id="359"/>
    <w:p w14:paraId="6E5ABBC9" w14:textId="77777777" w:rsidR="00BA65B0" w:rsidRPr="00E36023" w:rsidRDefault="00BA65B0" w:rsidP="006E77AC">
      <w:pPr>
        <w:pStyle w:val="Heading5"/>
      </w:pPr>
      <w:r w:rsidRPr="00E36023">
        <w:t>Definition</w:t>
      </w:r>
    </w:p>
    <w:p w14:paraId="29E301A3" w14:textId="5DF440EB" w:rsidR="00BA65B0" w:rsidRPr="00DD4C93" w:rsidRDefault="00BA65B0" w:rsidP="00E36023">
      <w:pPr>
        <w:pStyle w:val="FSVbody"/>
      </w:pPr>
      <w:r w:rsidRPr="00687B7C">
        <w:t xml:space="preserve">Perpetrators’ violent behaviour has a negative impact on </w:t>
      </w:r>
      <w:r w:rsidR="00A752DC" w:rsidRPr="00687B7C">
        <w:t>victim survivors</w:t>
      </w:r>
      <w:r w:rsidRPr="00687B7C">
        <w:t xml:space="preserve">’ access </w:t>
      </w:r>
      <w:r w:rsidR="00632717">
        <w:t>to work and study</w:t>
      </w:r>
      <w:r w:rsidRPr="00687B7C">
        <w:t>.</w:t>
      </w:r>
      <w:r w:rsidR="00E82D87">
        <w:rPr>
          <w:rStyle w:val="EndnoteReference"/>
        </w:rPr>
        <w:endnoteReference w:id="20"/>
      </w:r>
      <w:r w:rsidRPr="00687B7C">
        <w:t xml:space="preserve"> Some </w:t>
      </w:r>
      <w:r w:rsidR="00A752DC" w:rsidRPr="00687B7C">
        <w:t>victim survivors</w:t>
      </w:r>
      <w:r w:rsidRPr="00687B7C">
        <w:t xml:space="preserve"> may be </w:t>
      </w:r>
      <w:r w:rsidR="002F1486">
        <w:t>stopped from getting a job</w:t>
      </w:r>
      <w:r w:rsidRPr="00687B7C">
        <w:t xml:space="preserve"> </w:t>
      </w:r>
      <w:r w:rsidR="002F1486">
        <w:t xml:space="preserve">or </w:t>
      </w:r>
      <w:r w:rsidR="00632717">
        <w:t>studying</w:t>
      </w:r>
      <w:r w:rsidR="00632717" w:rsidRPr="00687B7C">
        <w:t xml:space="preserve"> </w:t>
      </w:r>
      <w:r w:rsidRPr="00687B7C">
        <w:t xml:space="preserve">as a way </w:t>
      </w:r>
      <w:r w:rsidR="005A3114">
        <w:t>for</w:t>
      </w:r>
      <w:r w:rsidR="005A3114" w:rsidRPr="00687B7C">
        <w:t xml:space="preserve"> </w:t>
      </w:r>
      <w:r w:rsidRPr="00687B7C">
        <w:t xml:space="preserve">perpetrators </w:t>
      </w:r>
      <w:r w:rsidR="005A3114">
        <w:t xml:space="preserve">to </w:t>
      </w:r>
      <w:r w:rsidR="002F1486">
        <w:t xml:space="preserve">keep </w:t>
      </w:r>
      <w:r w:rsidRPr="00687B7C">
        <w:t>financial and social control over them</w:t>
      </w:r>
      <w:r w:rsidR="002F1486">
        <w:t>. This</w:t>
      </w:r>
      <w:r w:rsidRPr="00687B7C">
        <w:t xml:space="preserve"> may become another barrier for them to enter or re-enter the workforce or </w:t>
      </w:r>
      <w:r w:rsidR="00632717">
        <w:t>study</w:t>
      </w:r>
      <w:r w:rsidR="00632717" w:rsidRPr="00DD4C93">
        <w:t xml:space="preserve"> </w:t>
      </w:r>
      <w:r w:rsidR="00EA0E6D" w:rsidRPr="00DD4C93">
        <w:t xml:space="preserve">if </w:t>
      </w:r>
      <w:r w:rsidRPr="00DD4C93">
        <w:t xml:space="preserve">they leave the perpetrator. Some </w:t>
      </w:r>
      <w:r w:rsidR="00490EB3" w:rsidRPr="00DD4C93">
        <w:t xml:space="preserve">adult </w:t>
      </w:r>
      <w:r w:rsidR="00A752DC" w:rsidRPr="00DD4C93">
        <w:t>victim survivors</w:t>
      </w:r>
      <w:r w:rsidRPr="00DD4C93">
        <w:t xml:space="preserve"> who are in paid </w:t>
      </w:r>
      <w:r w:rsidR="002F1486">
        <w:t xml:space="preserve">jobs </w:t>
      </w:r>
      <w:r w:rsidRPr="00DD4C93">
        <w:t xml:space="preserve">have reported that the violence has affected their </w:t>
      </w:r>
      <w:r w:rsidR="002F1486">
        <w:t xml:space="preserve">ability </w:t>
      </w:r>
      <w:r w:rsidRPr="00DD4C93">
        <w:t>to work because of physical injury or restraint</w:t>
      </w:r>
      <w:r w:rsidR="002F1486">
        <w:t xml:space="preserve">. Sometimes </w:t>
      </w:r>
      <w:r w:rsidRPr="00DD4C93">
        <w:t xml:space="preserve">perpetrators </w:t>
      </w:r>
      <w:r w:rsidR="002F1486">
        <w:t xml:space="preserve">refuse </w:t>
      </w:r>
      <w:r w:rsidRPr="00DD4C93">
        <w:t>to take care of children</w:t>
      </w:r>
      <w:r w:rsidR="002F1486">
        <w:t>. They might</w:t>
      </w:r>
      <w:r w:rsidRPr="00DD4C93">
        <w:t xml:space="preserve"> stalk and harass to the point where the</w:t>
      </w:r>
      <w:r w:rsidR="002F1486">
        <w:t xml:space="preserve"> person</w:t>
      </w:r>
      <w:r w:rsidRPr="00DD4C93">
        <w:t xml:space="preserve"> cannot concentrate and perform well. </w:t>
      </w:r>
      <w:r w:rsidR="005A3114">
        <w:t>This, in turn, robs victim survivors of</w:t>
      </w:r>
      <w:r w:rsidR="005A3114" w:rsidRPr="005A3114">
        <w:t xml:space="preserve"> economic stability</w:t>
      </w:r>
      <w:r w:rsidR="005A3114">
        <w:t>, independence</w:t>
      </w:r>
      <w:r w:rsidR="005A3114" w:rsidRPr="005A3114">
        <w:t xml:space="preserve"> </w:t>
      </w:r>
      <w:r w:rsidR="005A3114">
        <w:t>and</w:t>
      </w:r>
      <w:r w:rsidR="005A3114" w:rsidRPr="005A3114">
        <w:t xml:space="preserve"> freedom</w:t>
      </w:r>
      <w:r w:rsidR="005A3114">
        <w:t>.</w:t>
      </w:r>
      <w:r w:rsidR="005A3114" w:rsidRPr="005A3114">
        <w:t xml:space="preserve"> </w:t>
      </w:r>
      <w:r w:rsidRPr="00DD4C93">
        <w:t xml:space="preserve">Similar patterns of behaviour </w:t>
      </w:r>
      <w:r w:rsidR="00DD4C93">
        <w:t>occur</w:t>
      </w:r>
      <w:r w:rsidR="00DD4C93" w:rsidRPr="00DD4C93">
        <w:t xml:space="preserve"> </w:t>
      </w:r>
      <w:r w:rsidRPr="00DD4C93">
        <w:t xml:space="preserve">when </w:t>
      </w:r>
      <w:r w:rsidR="00490EB3" w:rsidRPr="00DD4C93">
        <w:t xml:space="preserve">adult </w:t>
      </w:r>
      <w:r w:rsidR="00A752DC" w:rsidRPr="00DD4C93">
        <w:t>victim survivors</w:t>
      </w:r>
      <w:r w:rsidRPr="00DD4C93">
        <w:t xml:space="preserve"> are enrolled in </w:t>
      </w:r>
      <w:r w:rsidR="00632717">
        <w:t>study</w:t>
      </w:r>
      <w:r w:rsidR="002F1486">
        <w:t>. This</w:t>
      </w:r>
      <w:r w:rsidRPr="00DD4C93">
        <w:t xml:space="preserve"> </w:t>
      </w:r>
      <w:r w:rsidR="00F25FEB" w:rsidRPr="00DD4C93">
        <w:t xml:space="preserve">may lead </w:t>
      </w:r>
      <w:r w:rsidRPr="00DD4C93">
        <w:t xml:space="preserve">to them abandoning their studies or work, which makes them more isolated and financially dependent on the perpetrator. </w:t>
      </w:r>
    </w:p>
    <w:p w14:paraId="40BD4428" w14:textId="4B7283BE" w:rsidR="00DD4C93" w:rsidRDefault="00DD4C93" w:rsidP="00E36023">
      <w:pPr>
        <w:pStyle w:val="FSVbody"/>
      </w:pPr>
      <w:r>
        <w:t>A</w:t>
      </w:r>
      <w:r w:rsidR="00BA65B0">
        <w:t xml:space="preserve">dult </w:t>
      </w:r>
      <w:r w:rsidR="00A752DC">
        <w:t>victim survivors</w:t>
      </w:r>
      <w:r w:rsidR="00BA65B0">
        <w:t xml:space="preserve"> may also </w:t>
      </w:r>
      <w:r w:rsidR="00F25FEB">
        <w:t xml:space="preserve">need to disengage from </w:t>
      </w:r>
      <w:r w:rsidR="00D879A5">
        <w:t>work and study</w:t>
      </w:r>
      <w:r w:rsidR="00BA65B0">
        <w:t xml:space="preserve"> when they decide to leave the perpetrator and enter a family violence accommodation service for safety reasons,</w:t>
      </w:r>
      <w:r>
        <w:t xml:space="preserve"> often in a different area</w:t>
      </w:r>
      <w:r w:rsidR="002F1486">
        <w:t>. This</w:t>
      </w:r>
      <w:r w:rsidR="00BA65B0">
        <w:t xml:space="preserve"> disadvantages them further. Children</w:t>
      </w:r>
      <w:r w:rsidR="00AD51F6">
        <w:t xml:space="preserve">’s </w:t>
      </w:r>
      <w:r w:rsidR="00BA65B0">
        <w:t xml:space="preserve">education </w:t>
      </w:r>
      <w:r w:rsidR="00B4275E">
        <w:t xml:space="preserve">may be </w:t>
      </w:r>
      <w:r w:rsidR="00BA65B0">
        <w:t>disrupted</w:t>
      </w:r>
      <w:r w:rsidR="00BD4684">
        <w:t>.</w:t>
      </w:r>
      <w:r w:rsidR="00BA65B0">
        <w:t xml:space="preserve"> </w:t>
      </w:r>
      <w:r w:rsidR="00BD4684">
        <w:t>T</w:t>
      </w:r>
      <w:r w:rsidR="003F00A6">
        <w:t xml:space="preserve">hey </w:t>
      </w:r>
      <w:r w:rsidR="00F25FEB">
        <w:t xml:space="preserve">may lose </w:t>
      </w:r>
      <w:r w:rsidR="00BA65B0">
        <w:t xml:space="preserve">important relationships in their lives such as friends and teachers. </w:t>
      </w:r>
    </w:p>
    <w:p w14:paraId="04C2882F" w14:textId="577FD66E" w:rsidR="00BA65B0" w:rsidRPr="00687B7C" w:rsidRDefault="00BA65B0" w:rsidP="00E36023">
      <w:pPr>
        <w:pStyle w:val="FSVbody"/>
      </w:pPr>
      <w:r w:rsidRPr="00DD4C93">
        <w:t>It is important to highlight t</w:t>
      </w:r>
      <w:r w:rsidRPr="00687B7C">
        <w:t xml:space="preserve">hat some groups face </w:t>
      </w:r>
      <w:r w:rsidRPr="00125680">
        <w:t xml:space="preserve">particular </w:t>
      </w:r>
      <w:r w:rsidR="00DD4C93" w:rsidRPr="00125680">
        <w:t xml:space="preserve">obstacles to independence </w:t>
      </w:r>
      <w:r w:rsidRPr="00125680">
        <w:t>in this domain</w:t>
      </w:r>
      <w:r w:rsidR="00577C28">
        <w:t>. This</w:t>
      </w:r>
      <w:r w:rsidRPr="00125680">
        <w:t xml:space="preserve"> </w:t>
      </w:r>
      <w:r w:rsidR="00577C28">
        <w:t xml:space="preserve">includes </w:t>
      </w:r>
      <w:r w:rsidR="00A752DC" w:rsidRPr="00125680">
        <w:t>victim survivors</w:t>
      </w:r>
      <w:r w:rsidRPr="00125680">
        <w:t xml:space="preserve"> from diverse communities and age groups. </w:t>
      </w:r>
      <w:r w:rsidR="00DD4C93" w:rsidRPr="00125680">
        <w:t>In particular, the challenges for victim survivors on temporary visas are unique and pervasive</w:t>
      </w:r>
      <w:r w:rsidR="002F1486">
        <w:t>.</w:t>
      </w:r>
      <w:r w:rsidR="00DD4C93" w:rsidRPr="00125680">
        <w:t xml:space="preserve"> </w:t>
      </w:r>
      <w:r w:rsidR="002F1486">
        <w:t>W</w:t>
      </w:r>
      <w:r w:rsidR="00DD4C93" w:rsidRPr="00125680">
        <w:t>orking rights, recognition of professional qualifications and skills and access to education hold a strong link to visa status. Temporary migrant parents on working visas may be ineligible for subsidised childcare</w:t>
      </w:r>
      <w:r w:rsidR="002F1486">
        <w:t>. This</w:t>
      </w:r>
      <w:r w:rsidR="00DD4C93" w:rsidRPr="00125680">
        <w:t xml:space="preserve"> mak</w:t>
      </w:r>
      <w:r w:rsidR="002F1486">
        <w:t>es</w:t>
      </w:r>
      <w:r w:rsidR="00DD4C93" w:rsidRPr="00125680">
        <w:t xml:space="preserve"> the care of young children unaffordable and </w:t>
      </w:r>
      <w:r w:rsidR="002F1486">
        <w:t xml:space="preserve">can </w:t>
      </w:r>
      <w:r w:rsidR="00DD4C93" w:rsidRPr="00125680">
        <w:t>lock them out of the labour force.</w:t>
      </w:r>
      <w:r w:rsidR="00BC50B7">
        <w:rPr>
          <w:rStyle w:val="EndnoteReference"/>
        </w:rPr>
        <w:endnoteReference w:id="21"/>
      </w:r>
      <w:r w:rsidR="003A4B06">
        <w:t xml:space="preserve"> </w:t>
      </w:r>
    </w:p>
    <w:p w14:paraId="35EF2EDE" w14:textId="31A2D3C0" w:rsidR="00BA65B0" w:rsidRPr="00687B7C" w:rsidRDefault="002F1486" w:rsidP="00E36023">
      <w:pPr>
        <w:pStyle w:val="FSVbody"/>
      </w:pPr>
      <w:r>
        <w:t>W</w:t>
      </w:r>
      <w:r w:rsidR="00BA65B0" w:rsidRPr="00687B7C">
        <w:t xml:space="preserve">herever possible, </w:t>
      </w:r>
      <w:r w:rsidR="000E5F59" w:rsidRPr="00687B7C">
        <w:t xml:space="preserve">local family violence services and family violence </w:t>
      </w:r>
      <w:r w:rsidR="000E5F59">
        <w:t>a</w:t>
      </w:r>
      <w:r w:rsidR="000E5F59" w:rsidRPr="00687B7C">
        <w:t xml:space="preserve">ccommodation </w:t>
      </w:r>
      <w:r w:rsidR="000E5F59">
        <w:t>s</w:t>
      </w:r>
      <w:r w:rsidR="000E5F59" w:rsidRPr="00687B7C">
        <w:t xml:space="preserve">ervices </w:t>
      </w:r>
      <w:r>
        <w:t xml:space="preserve">should </w:t>
      </w:r>
      <w:r w:rsidR="00BA65B0" w:rsidRPr="00687B7C">
        <w:t xml:space="preserve">support </w:t>
      </w:r>
      <w:r w:rsidR="00BA4CD3" w:rsidRPr="00687B7C">
        <w:t xml:space="preserve">all </w:t>
      </w:r>
      <w:r w:rsidR="00A752DC" w:rsidRPr="00687B7C">
        <w:t>victim survivors</w:t>
      </w:r>
      <w:r w:rsidR="00BA65B0" w:rsidRPr="00687B7C">
        <w:t xml:space="preserve"> </w:t>
      </w:r>
      <w:r w:rsidR="00BA4CD3" w:rsidRPr="00687B7C">
        <w:t xml:space="preserve">in the family group </w:t>
      </w:r>
      <w:r w:rsidR="00BA65B0" w:rsidRPr="00687B7C">
        <w:t xml:space="preserve">to access, gain and save/retain </w:t>
      </w:r>
      <w:r w:rsidR="00632717">
        <w:t>work and study</w:t>
      </w:r>
      <w:r w:rsidR="00BA65B0" w:rsidRPr="00687B7C">
        <w:t xml:space="preserve">. </w:t>
      </w:r>
      <w:r w:rsidR="00624F98" w:rsidRPr="00687B7C">
        <w:t>This includes adult victim survivors that work in the same workplace as the perpetrator</w:t>
      </w:r>
      <w:r>
        <w:t>. This</w:t>
      </w:r>
      <w:r w:rsidR="00624F98" w:rsidRPr="00687B7C">
        <w:t xml:space="preserve"> may be a family business or a big organisation. </w:t>
      </w:r>
      <w:r w:rsidR="00BA65B0" w:rsidRPr="00687B7C">
        <w:t xml:space="preserve">There is strong evidence that </w:t>
      </w:r>
      <w:r w:rsidR="00632717">
        <w:t>work and study</w:t>
      </w:r>
      <w:r w:rsidR="00BA65B0" w:rsidRPr="00687B7C">
        <w:t xml:space="preserve"> can contribute to economic </w:t>
      </w:r>
      <w:r w:rsidR="00741F17" w:rsidRPr="00687B7C">
        <w:t>independence</w:t>
      </w:r>
      <w:r>
        <w:t xml:space="preserve">. It </w:t>
      </w:r>
      <w:r w:rsidR="00BA65B0" w:rsidRPr="00687B7C">
        <w:t xml:space="preserve">can also build </w:t>
      </w:r>
      <w:r w:rsidR="00A752DC" w:rsidRPr="00687B7C">
        <w:t>victim survivors</w:t>
      </w:r>
      <w:r w:rsidR="00BA65B0" w:rsidRPr="00687B7C">
        <w:t xml:space="preserve">’ </w:t>
      </w:r>
      <w:r w:rsidR="00577C28">
        <w:t>confidence</w:t>
      </w:r>
      <w:r w:rsidR="008D34FC">
        <w:t>,</w:t>
      </w:r>
      <w:r w:rsidR="00BA65B0" w:rsidRPr="00687B7C">
        <w:t xml:space="preserve"> </w:t>
      </w:r>
      <w:r w:rsidR="00BA65B0" w:rsidRPr="00DD4C93">
        <w:t>empower</w:t>
      </w:r>
      <w:r w:rsidR="008D34FC">
        <w:t>ing</w:t>
      </w:r>
      <w:r w:rsidR="00BA65B0" w:rsidRPr="00DD4C93">
        <w:t xml:space="preserve"> them to leave or not return to a violent relationship.</w:t>
      </w:r>
      <w:r w:rsidR="009B4DEB">
        <w:rPr>
          <w:rStyle w:val="EndnoteReference"/>
        </w:rPr>
        <w:endnoteReference w:id="22"/>
      </w:r>
      <w:r w:rsidR="00BA65B0" w:rsidRPr="00DD4C93">
        <w:t xml:space="preserve"> These are key protective factors towards </w:t>
      </w:r>
      <w:r w:rsidR="001F4DF1" w:rsidRPr="00DD4C93">
        <w:t xml:space="preserve">stabilisation and </w:t>
      </w:r>
      <w:r w:rsidR="0048767B">
        <w:t>freedom from violence</w:t>
      </w:r>
      <w:r w:rsidR="00BA65B0" w:rsidRPr="00DD4C93">
        <w:t xml:space="preserve">. For children, education is not </w:t>
      </w:r>
      <w:r w:rsidR="00895BDB">
        <w:t>only</w:t>
      </w:r>
      <w:r w:rsidR="00895BDB" w:rsidRPr="00DD4C93">
        <w:t xml:space="preserve"> </w:t>
      </w:r>
      <w:r w:rsidR="00BA65B0" w:rsidRPr="00DD4C93">
        <w:t xml:space="preserve">a basic human right, it is a way to support them to build </w:t>
      </w:r>
      <w:r w:rsidR="00C940C4" w:rsidRPr="00DD4C93">
        <w:t xml:space="preserve">confidence and </w:t>
      </w:r>
      <w:r w:rsidR="00BA65B0" w:rsidRPr="00DD4C93">
        <w:t>social</w:t>
      </w:r>
      <w:r w:rsidR="00BA65B0" w:rsidRPr="00687B7C">
        <w:t xml:space="preserve"> connections.</w:t>
      </w:r>
      <w:r w:rsidR="003A4B06">
        <w:t xml:space="preserve"> </w:t>
      </w:r>
    </w:p>
    <w:p w14:paraId="12CAD473" w14:textId="77777777" w:rsidR="00BA65B0" w:rsidRPr="00E36023" w:rsidRDefault="00BA65B0" w:rsidP="006E77AC">
      <w:pPr>
        <w:pStyle w:val="Heading5"/>
      </w:pPr>
      <w:r w:rsidRPr="00E36023">
        <w:t>Objectives</w:t>
      </w:r>
    </w:p>
    <w:p w14:paraId="0A44EADD" w14:textId="114131B0" w:rsidR="00BA65B0" w:rsidRPr="00E36023" w:rsidRDefault="00BA65B0" w:rsidP="00437E8F">
      <w:pPr>
        <w:pStyle w:val="FSVbullet1"/>
      </w:pPr>
      <w:r>
        <w:t xml:space="preserve">Assess the impacts of perpetrators’ violent behaviour on </w:t>
      </w:r>
      <w:r w:rsidR="00A752DC">
        <w:t>victim survivors</w:t>
      </w:r>
      <w:r>
        <w:t xml:space="preserve">’ </w:t>
      </w:r>
      <w:r w:rsidR="00632717">
        <w:t>work and study</w:t>
      </w:r>
      <w:r>
        <w:t xml:space="preserve">. </w:t>
      </w:r>
    </w:p>
    <w:p w14:paraId="10F2E4C6" w14:textId="33448CEC" w:rsidR="00BA65B0" w:rsidRPr="00125680" w:rsidRDefault="00EF1571" w:rsidP="00437E8F">
      <w:pPr>
        <w:pStyle w:val="FSVbullet1"/>
      </w:pPr>
      <w:r>
        <w:t>Provide age-appropriate s</w:t>
      </w:r>
      <w:r w:rsidR="00BA65B0">
        <w:t>upport</w:t>
      </w:r>
      <w:r w:rsidR="00F25FEB">
        <w:t xml:space="preserve"> </w:t>
      </w:r>
      <w:r>
        <w:t xml:space="preserve">to </w:t>
      </w:r>
      <w:r w:rsidR="00A752DC">
        <w:t>victim survivors</w:t>
      </w:r>
      <w:r w:rsidR="00BA65B0">
        <w:t xml:space="preserve"> to</w:t>
      </w:r>
      <w:r w:rsidR="002E26B2">
        <w:t xml:space="preserve"> safely</w:t>
      </w:r>
      <w:r w:rsidR="00BA65B0">
        <w:t xml:space="preserve"> </w:t>
      </w:r>
      <w:r w:rsidR="00895BDB">
        <w:t>ke</w:t>
      </w:r>
      <w:r w:rsidR="00577C28">
        <w:t>e</w:t>
      </w:r>
      <w:r w:rsidR="00895BDB">
        <w:t xml:space="preserve">p </w:t>
      </w:r>
      <w:r w:rsidR="00BA65B0">
        <w:t>their jobs and studies through advocacy and flexibl</w:t>
      </w:r>
      <w:r>
        <w:t>e</w:t>
      </w:r>
      <w:r w:rsidR="00BA65B0">
        <w:t xml:space="preserve"> service delivery.</w:t>
      </w:r>
    </w:p>
    <w:p w14:paraId="513F3427" w14:textId="5606A1C9" w:rsidR="00BA65B0" w:rsidRPr="00E36023" w:rsidRDefault="00BA65B0" w:rsidP="00437E8F">
      <w:pPr>
        <w:pStyle w:val="FSVbullet1"/>
      </w:pPr>
      <w:r>
        <w:t xml:space="preserve">Support </w:t>
      </w:r>
      <w:r w:rsidR="00A752DC">
        <w:t>victim survivors</w:t>
      </w:r>
      <w:r>
        <w:t xml:space="preserve"> to re-establish a pathway to </w:t>
      </w:r>
      <w:r w:rsidR="00632717">
        <w:t xml:space="preserve">paid work </w:t>
      </w:r>
      <w:r>
        <w:t xml:space="preserve">and/or </w:t>
      </w:r>
      <w:r w:rsidR="00632717">
        <w:t xml:space="preserve">study </w:t>
      </w:r>
      <w:r w:rsidR="00C940C4">
        <w:t>according to their age and stage of development</w:t>
      </w:r>
      <w:r>
        <w:t>.</w:t>
      </w:r>
    </w:p>
    <w:p w14:paraId="00C0AD2A" w14:textId="51FCE02E" w:rsidR="00BA65B0" w:rsidRPr="00E36023" w:rsidRDefault="00BA65B0" w:rsidP="00437E8F">
      <w:pPr>
        <w:pStyle w:val="FSVbullet1"/>
      </w:pPr>
      <w:r>
        <w:t xml:space="preserve">Develop strategies to keep children engaged with education and build partnerships with local childcare, schools and other educational settings to guarantee access to </w:t>
      </w:r>
      <w:r w:rsidR="00D879A5">
        <w:t>study</w:t>
      </w:r>
      <w:r>
        <w:t>.</w:t>
      </w:r>
    </w:p>
    <w:p w14:paraId="7ABFD46F" w14:textId="142403BC" w:rsidR="00BA65B0" w:rsidRPr="00E36023" w:rsidRDefault="002F1486" w:rsidP="00437E8F">
      <w:pPr>
        <w:pStyle w:val="FSVbullet1"/>
      </w:pPr>
      <w:r w:rsidRPr="0B8D9968">
        <w:rPr>
          <w:color w:val="1D2228"/>
          <w:lang w:eastAsia="en-AU"/>
        </w:rPr>
        <w:t xml:space="preserve">Work </w:t>
      </w:r>
      <w:r w:rsidR="00BA65B0" w:rsidRPr="0B8D9968">
        <w:rPr>
          <w:color w:val="1D2228"/>
          <w:lang w:eastAsia="en-AU"/>
        </w:rPr>
        <w:t xml:space="preserve">with the education and </w:t>
      </w:r>
      <w:r w:rsidR="00632717" w:rsidRPr="0B8D9968">
        <w:rPr>
          <w:color w:val="1D2228"/>
          <w:lang w:eastAsia="en-AU"/>
        </w:rPr>
        <w:t xml:space="preserve">jobs </w:t>
      </w:r>
      <w:r w:rsidR="00BA65B0" w:rsidRPr="0B8D9968">
        <w:rPr>
          <w:color w:val="1D2228"/>
          <w:lang w:eastAsia="en-AU"/>
        </w:rPr>
        <w:t xml:space="preserve">sector and services to create </w:t>
      </w:r>
      <w:r w:rsidR="00632717">
        <w:t>work and study</w:t>
      </w:r>
      <w:r w:rsidR="00BA65B0">
        <w:t xml:space="preserve"> pathways for </w:t>
      </w:r>
      <w:r w:rsidR="00C940C4">
        <w:t xml:space="preserve">all </w:t>
      </w:r>
      <w:r w:rsidR="00A752DC">
        <w:t>victim survivors</w:t>
      </w:r>
      <w:r w:rsidR="00C940C4">
        <w:t xml:space="preserve"> in the family group</w:t>
      </w:r>
      <w:r w:rsidR="00BA65B0">
        <w:t xml:space="preserve">. </w:t>
      </w:r>
    </w:p>
    <w:p w14:paraId="4142BDCA" w14:textId="77777777" w:rsidR="007974EF" w:rsidRDefault="007974EF">
      <w:pPr>
        <w:spacing w:after="200" w:line="276" w:lineRule="auto"/>
        <w:rPr>
          <w:rFonts w:ascii="Arial" w:hAnsi="Arial" w:cs="Arial"/>
          <w:b/>
        </w:rPr>
        <w:sectPr w:rsidR="007974EF" w:rsidSect="00455E7B">
          <w:footnotePr>
            <w:numFmt w:val="lowerRoman"/>
          </w:footnotePr>
          <w:endnotePr>
            <w:numFmt w:val="decimal"/>
          </w:endnotePr>
          <w:pgSz w:w="11906" w:h="16838"/>
          <w:pgMar w:top="1440" w:right="993" w:bottom="1440" w:left="1440" w:header="708" w:footer="0" w:gutter="0"/>
          <w:cols w:space="720"/>
          <w:docGrid w:linePitch="299"/>
        </w:sectPr>
      </w:pPr>
    </w:p>
    <w:p w14:paraId="05E493D6" w14:textId="7300E44F" w:rsidR="00BA65B0" w:rsidRPr="00E36023" w:rsidRDefault="006366E6" w:rsidP="00E36023">
      <w:pPr>
        <w:pStyle w:val="FSVbody"/>
        <w:rPr>
          <w:b/>
          <w:color w:val="204559" w:themeColor="accent1" w:themeShade="80"/>
        </w:rPr>
      </w:pPr>
      <w:r w:rsidRPr="0B8D9968">
        <w:rPr>
          <w:b/>
          <w:bCs/>
          <w:color w:val="204559" w:themeColor="accent1" w:themeShade="80"/>
          <w:sz w:val="22"/>
          <w:szCs w:val="22"/>
        </w:rPr>
        <w:lastRenderedPageBreak/>
        <w:t>Employment and education domain</w:t>
      </w:r>
      <w:r w:rsidR="004B2542" w:rsidRPr="0B8D9968">
        <w:rPr>
          <w:b/>
          <w:bCs/>
          <w:color w:val="204559" w:themeColor="accent1" w:themeShade="80"/>
          <w:sz w:val="22"/>
          <w:szCs w:val="22"/>
        </w:rPr>
        <w:t xml:space="preserve">: </w:t>
      </w:r>
      <w:r w:rsidRPr="0B8D9968">
        <w:rPr>
          <w:b/>
          <w:bCs/>
          <w:color w:val="204559" w:themeColor="accent1" w:themeShade="80"/>
          <w:sz w:val="22"/>
          <w:szCs w:val="22"/>
        </w:rPr>
        <w:t>p</w:t>
      </w:r>
      <w:r w:rsidR="00741F17"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BA65B0" w:rsidRPr="0B8D9968">
        <w:rPr>
          <w:b/>
          <w:bCs/>
          <w:color w:val="204559" w:themeColor="accent1" w:themeShade="80"/>
          <w:sz w:val="22"/>
          <w:szCs w:val="22"/>
        </w:rPr>
        <w:t>equirements</w:t>
      </w:r>
      <w:r w:rsidR="00741F17" w:rsidRPr="0B8D9968">
        <w:rPr>
          <w:b/>
          <w:bCs/>
          <w:color w:val="204559" w:themeColor="accent1" w:themeShade="80"/>
          <w:sz w:val="22"/>
          <w:szCs w:val="22"/>
        </w:rPr>
        <w:t xml:space="preserve"> for all services</w:t>
      </w:r>
    </w:p>
    <w:tbl>
      <w:tblPr>
        <w:tblStyle w:val="TableGrid1"/>
        <w:tblW w:w="14709" w:type="dxa"/>
        <w:tblLook w:val="0620" w:firstRow="1" w:lastRow="0" w:firstColumn="0" w:lastColumn="0" w:noHBand="1" w:noVBand="1"/>
      </w:tblPr>
      <w:tblGrid>
        <w:gridCol w:w="421"/>
        <w:gridCol w:w="6378"/>
        <w:gridCol w:w="3969"/>
        <w:gridCol w:w="3941"/>
      </w:tblGrid>
      <w:tr w:rsidR="00F40431" w:rsidRPr="003A7034" w14:paraId="719D2CB6" w14:textId="77777777" w:rsidTr="007C737B">
        <w:trPr>
          <w:cantSplit/>
          <w:trHeight w:val="300"/>
          <w:tblHeader/>
        </w:trPr>
        <w:tc>
          <w:tcPr>
            <w:tcW w:w="6799" w:type="dxa"/>
            <w:gridSpan w:val="2"/>
            <w:shd w:val="clear" w:color="auto" w:fill="FFC000"/>
          </w:tcPr>
          <w:p w14:paraId="41B461A2" w14:textId="26D113D7" w:rsidR="00F40431" w:rsidRPr="007C737B" w:rsidRDefault="007F6B22" w:rsidP="0B8D9968">
            <w:pPr>
              <w:rPr>
                <w:rFonts w:ascii="Arial" w:hAnsi="Arial"/>
                <w:b/>
                <w:bCs/>
              </w:rPr>
            </w:pPr>
            <w:r w:rsidRPr="007C737B">
              <w:rPr>
                <w:rFonts w:ascii="Arial" w:hAnsi="Arial"/>
                <w:b/>
                <w:bCs/>
              </w:rPr>
              <w:t>Requirements: c</w:t>
            </w:r>
            <w:r w:rsidR="00F40431" w:rsidRPr="007C737B">
              <w:rPr>
                <w:rFonts w:ascii="Arial" w:hAnsi="Arial"/>
                <w:b/>
                <w:bCs/>
              </w:rPr>
              <w:t>ase management services</w:t>
            </w:r>
          </w:p>
        </w:tc>
        <w:tc>
          <w:tcPr>
            <w:tcW w:w="3969" w:type="dxa"/>
            <w:shd w:val="clear" w:color="auto" w:fill="FFC000"/>
          </w:tcPr>
          <w:p w14:paraId="40126ACE" w14:textId="2F83CB8B"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3941" w:type="dxa"/>
            <w:shd w:val="clear" w:color="auto" w:fill="FFC000"/>
          </w:tcPr>
          <w:p w14:paraId="1D982A58" w14:textId="069A4CE2"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BA65B0" w:rsidRPr="003A7034" w14:paraId="124278C0" w14:textId="77777777" w:rsidTr="0B8D9968">
        <w:trPr>
          <w:trHeight w:val="300"/>
        </w:trPr>
        <w:tc>
          <w:tcPr>
            <w:tcW w:w="421" w:type="dxa"/>
          </w:tcPr>
          <w:p w14:paraId="35C92B8B" w14:textId="77777777" w:rsidR="00BA65B0" w:rsidRPr="00E36023" w:rsidRDefault="00BA65B0" w:rsidP="00CF1761">
            <w:pPr>
              <w:spacing w:before="120"/>
              <w:rPr>
                <w:rFonts w:ascii="Arial" w:hAnsi="Arial"/>
              </w:rPr>
            </w:pPr>
            <w:r w:rsidRPr="00E36023">
              <w:rPr>
                <w:rFonts w:ascii="Arial" w:hAnsi="Arial"/>
              </w:rPr>
              <w:t>1</w:t>
            </w:r>
          </w:p>
        </w:tc>
        <w:tc>
          <w:tcPr>
            <w:tcW w:w="6378" w:type="dxa"/>
          </w:tcPr>
          <w:p w14:paraId="48634A5E" w14:textId="7B8779D1" w:rsidR="00BA65B0" w:rsidRPr="00343CB3" w:rsidRDefault="3F7060EE" w:rsidP="00E36023">
            <w:pPr>
              <w:pStyle w:val="FSVtabletext"/>
            </w:pPr>
            <w:r w:rsidRPr="0B8D9968">
              <w:rPr>
                <w:color w:val="auto"/>
              </w:rPr>
              <w:t>For all victim survivors in the family group e</w:t>
            </w:r>
            <w:r w:rsidR="00BA65B0" w:rsidRPr="0B8D9968">
              <w:rPr>
                <w:color w:val="auto"/>
              </w:rPr>
              <w:t xml:space="preserve">nsure the risk assessment includes how </w:t>
            </w:r>
            <w:r w:rsidR="491580D0" w:rsidRPr="0B8D9968">
              <w:rPr>
                <w:color w:val="auto"/>
              </w:rPr>
              <w:t xml:space="preserve">the </w:t>
            </w:r>
            <w:r w:rsidR="00BA65B0" w:rsidRPr="0B8D9968">
              <w:rPr>
                <w:color w:val="auto"/>
              </w:rPr>
              <w:t>perpetrator</w:t>
            </w:r>
            <w:r w:rsidR="491580D0" w:rsidRPr="0B8D9968">
              <w:rPr>
                <w:color w:val="auto"/>
              </w:rPr>
              <w:t>’</w:t>
            </w:r>
            <w:r w:rsidR="00BA65B0" w:rsidRPr="0B8D9968">
              <w:rPr>
                <w:color w:val="auto"/>
              </w:rPr>
              <w:t xml:space="preserve">s violent behaviour has </w:t>
            </w:r>
            <w:r w:rsidR="1B28FE4D" w:rsidRPr="0B8D9968">
              <w:rPr>
                <w:color w:val="auto"/>
              </w:rPr>
              <w:t xml:space="preserve">affected </w:t>
            </w:r>
            <w:r w:rsidR="00632717" w:rsidRPr="0B8D9968">
              <w:rPr>
                <w:color w:val="auto"/>
              </w:rPr>
              <w:t>work and study</w:t>
            </w:r>
            <w:r w:rsidR="00BA65B0" w:rsidRPr="0B8D9968">
              <w:rPr>
                <w:color w:val="auto"/>
              </w:rPr>
              <w:t xml:space="preserve"> access and retention</w:t>
            </w:r>
            <w:r w:rsidR="1B28FE4D" w:rsidRPr="0B8D9968">
              <w:rPr>
                <w:color w:val="auto"/>
              </w:rPr>
              <w:t>. Do this</w:t>
            </w:r>
            <w:r w:rsidR="00BA65B0" w:rsidRPr="0B8D9968">
              <w:rPr>
                <w:color w:val="auto"/>
              </w:rPr>
              <w:t xml:space="preserve"> with an intersectional lens. </w:t>
            </w:r>
          </w:p>
        </w:tc>
        <w:tc>
          <w:tcPr>
            <w:tcW w:w="3969" w:type="dxa"/>
          </w:tcPr>
          <w:p w14:paraId="058AA67E" w14:textId="4D334B2C" w:rsidR="00B00068" w:rsidRPr="002F1486" w:rsidRDefault="00840F85" w:rsidP="00B00068">
            <w:pPr>
              <w:pStyle w:val="FSVtablebullet"/>
              <w:rPr>
                <w:b/>
                <w:bCs/>
                <w:u w:val="single"/>
              </w:rPr>
            </w:pPr>
            <w:hyperlink r:id="rId184" w:history="1">
              <w:r w:rsidR="58844D9F" w:rsidRPr="0B8D9968">
                <w:rPr>
                  <w:rStyle w:val="Hyperlink"/>
                  <w:b/>
                  <w:bCs/>
                </w:rPr>
                <w:t xml:space="preserve">MARAM </w:t>
              </w:r>
              <w:r w:rsidR="002F1486" w:rsidRPr="0B8D9968">
                <w:rPr>
                  <w:rStyle w:val="Hyperlink"/>
                  <w:b/>
                  <w:bCs/>
                </w:rPr>
                <w:t>p</w:t>
              </w:r>
              <w:r w:rsidR="58844D9F" w:rsidRPr="0B8D9968">
                <w:rPr>
                  <w:rStyle w:val="Hyperlink"/>
                  <w:b/>
                  <w:bCs/>
                </w:rPr>
                <w:t xml:space="preserve">ractice </w:t>
              </w:r>
              <w:r w:rsidR="002F1486" w:rsidRPr="0B8D9968">
                <w:rPr>
                  <w:rStyle w:val="Hyperlink"/>
                  <w:b/>
                  <w:bCs/>
                </w:rPr>
                <w:t>g</w:t>
              </w:r>
              <w:r w:rsidR="58844D9F" w:rsidRPr="0B8D9968">
                <w:rPr>
                  <w:rStyle w:val="Hyperlink"/>
                  <w:b/>
                  <w:bCs/>
                </w:rPr>
                <w:t>uide</w:t>
              </w:r>
            </w:hyperlink>
            <w:r w:rsidR="002F1486" w:rsidRPr="0B8D9968">
              <w:rPr>
                <w:rStyle w:val="Hyperlink"/>
                <w:b/>
                <w:bCs/>
              </w:rPr>
              <w:t>:</w:t>
            </w:r>
          </w:p>
          <w:p w14:paraId="3321DC6F" w14:textId="77777777" w:rsidR="00B00068" w:rsidRDefault="00B00068" w:rsidP="00B00068">
            <w:pPr>
              <w:pStyle w:val="FSVtabletext"/>
              <w:rPr>
                <w:color w:val="auto"/>
              </w:rPr>
            </w:pPr>
            <w:r>
              <w:rPr>
                <w:color w:val="auto"/>
              </w:rPr>
              <w:t>Responsibility 7 – Comprehensive risk assessment</w:t>
            </w:r>
          </w:p>
          <w:p w14:paraId="35124BB1" w14:textId="16E55C2B" w:rsidR="00B00068" w:rsidRPr="002F1486" w:rsidRDefault="58844D9F" w:rsidP="00B00068">
            <w:pPr>
              <w:pStyle w:val="FSVtabletext"/>
              <w:rPr>
                <w:rStyle w:val="normaltextrun"/>
                <w:b/>
                <w:bCs/>
                <w:color w:val="auto"/>
              </w:rPr>
            </w:pPr>
            <w:r w:rsidRPr="0B8D9968">
              <w:rPr>
                <w:b/>
                <w:bCs/>
                <w:color w:val="auto"/>
              </w:rPr>
              <w:t xml:space="preserve">MARAM </w:t>
            </w:r>
            <w:r w:rsidR="002F1486" w:rsidRPr="0B8D9968">
              <w:rPr>
                <w:b/>
                <w:bCs/>
                <w:color w:val="auto"/>
              </w:rPr>
              <w:t>r</w:t>
            </w:r>
            <w:r w:rsidRPr="0B8D9968">
              <w:rPr>
                <w:b/>
                <w:bCs/>
                <w:color w:val="auto"/>
              </w:rPr>
              <w:t xml:space="preserve">isk </w:t>
            </w:r>
            <w:r w:rsidR="002F1486" w:rsidRPr="0B8D9968">
              <w:rPr>
                <w:b/>
                <w:bCs/>
                <w:color w:val="auto"/>
              </w:rPr>
              <w:t>a</w:t>
            </w:r>
            <w:r w:rsidRPr="0B8D9968">
              <w:rPr>
                <w:b/>
                <w:bCs/>
                <w:color w:val="auto"/>
              </w:rPr>
              <w:t xml:space="preserve">ssessment templates and tools: </w:t>
            </w:r>
          </w:p>
          <w:p w14:paraId="19EE9613" w14:textId="77777777" w:rsidR="00B00068" w:rsidRDefault="00B00068" w:rsidP="00B00068">
            <w:pPr>
              <w:spacing w:before="120"/>
              <w:rPr>
                <w:rFonts w:ascii="Arial" w:hAnsi="Arial"/>
                <w:iCs/>
              </w:rPr>
            </w:pPr>
            <w:r>
              <w:rPr>
                <w:rFonts w:ascii="Arial" w:hAnsi="Arial"/>
                <w:iCs/>
              </w:rPr>
              <w:t>Appendix 11 – Comprehensive risk assessment tool</w:t>
            </w:r>
          </w:p>
          <w:p w14:paraId="71002965" w14:textId="5E69376C" w:rsidR="00B00068" w:rsidRDefault="58844D9F" w:rsidP="0B8D9968">
            <w:pPr>
              <w:spacing w:before="120"/>
              <w:rPr>
                <w:rFonts w:ascii="Arial" w:hAnsi="Arial"/>
              </w:rPr>
            </w:pPr>
            <w:r w:rsidRPr="0B8D9968">
              <w:rPr>
                <w:rFonts w:ascii="Arial" w:hAnsi="Arial"/>
              </w:rPr>
              <w:t>Appendix 12</w:t>
            </w:r>
            <w:r w:rsidR="003A4B06" w:rsidRPr="0B8D9968">
              <w:rPr>
                <w:rFonts w:ascii="Arial" w:hAnsi="Arial"/>
              </w:rPr>
              <w:t xml:space="preserve"> </w:t>
            </w:r>
            <w:r w:rsidR="00B30F76" w:rsidRPr="0B8D9968">
              <w:rPr>
                <w:rFonts w:ascii="Arial" w:hAnsi="Arial"/>
              </w:rPr>
              <w:t xml:space="preserve">– </w:t>
            </w:r>
            <w:r w:rsidRPr="0B8D9968">
              <w:rPr>
                <w:rFonts w:ascii="Arial" w:hAnsi="Arial"/>
              </w:rPr>
              <w:t>Genograms</w:t>
            </w:r>
          </w:p>
          <w:p w14:paraId="2E41075F" w14:textId="77777777" w:rsidR="00B00068" w:rsidRDefault="00B00068" w:rsidP="00B00068">
            <w:pPr>
              <w:spacing w:before="120"/>
              <w:rPr>
                <w:rFonts w:ascii="Arial" w:hAnsi="Arial"/>
                <w:iCs/>
              </w:rPr>
            </w:pPr>
            <w:r w:rsidRPr="00EC6929">
              <w:rPr>
                <w:rFonts w:ascii="Arial" w:hAnsi="Arial"/>
                <w:iCs/>
              </w:rPr>
              <w:t>A</w:t>
            </w:r>
            <w:r>
              <w:rPr>
                <w:rFonts w:ascii="Arial" w:hAnsi="Arial"/>
                <w:iCs/>
              </w:rPr>
              <w:t xml:space="preserve">ppendix </w:t>
            </w:r>
            <w:r w:rsidRPr="00EC6929">
              <w:rPr>
                <w:rFonts w:ascii="Arial" w:hAnsi="Arial"/>
                <w:iCs/>
              </w:rPr>
              <w:t>13</w:t>
            </w:r>
            <w:r>
              <w:rPr>
                <w:rFonts w:ascii="Arial" w:hAnsi="Arial"/>
                <w:iCs/>
              </w:rPr>
              <w:t xml:space="preserve"> – Risk assessment practice considerations across the community</w:t>
            </w:r>
          </w:p>
          <w:p w14:paraId="0FC48EC6" w14:textId="40FFBA1F" w:rsidR="00B00068" w:rsidRPr="002F1486" w:rsidRDefault="00840F85" w:rsidP="00B00068">
            <w:pPr>
              <w:pStyle w:val="FSVtablebullet"/>
              <w:rPr>
                <w:b/>
                <w:bCs/>
                <w:u w:val="dotted"/>
              </w:rPr>
            </w:pPr>
            <w:hyperlink r:id="rId185" w:history="1">
              <w:r w:rsidR="58844D9F" w:rsidRPr="0B8D9968">
                <w:rPr>
                  <w:rStyle w:val="Hyperlink"/>
                  <w:b/>
                  <w:bCs/>
                </w:rPr>
                <w:t xml:space="preserve">Code of </w:t>
              </w:r>
              <w:r w:rsidR="00236480" w:rsidRPr="0B8D9968">
                <w:rPr>
                  <w:rStyle w:val="Hyperlink"/>
                  <w:b/>
                  <w:bCs/>
                </w:rPr>
                <w:t>p</w:t>
              </w:r>
              <w:r w:rsidR="58844D9F" w:rsidRPr="0B8D9968">
                <w:rPr>
                  <w:rStyle w:val="Hyperlink"/>
                  <w:b/>
                  <w:bCs/>
                </w:rPr>
                <w:t>ractice</w:t>
              </w:r>
            </w:hyperlink>
            <w:r w:rsidR="002F1486" w:rsidRPr="0B8D9968">
              <w:rPr>
                <w:rStyle w:val="Hyperlink"/>
                <w:b/>
                <w:bCs/>
              </w:rPr>
              <w:t>:</w:t>
            </w:r>
          </w:p>
          <w:p w14:paraId="6F121081" w14:textId="75809C51" w:rsidR="00EF1571" w:rsidRPr="00EF1571" w:rsidRDefault="00EF1571" w:rsidP="00544B57">
            <w:pPr>
              <w:pStyle w:val="FSVtablebullet1"/>
              <w:numPr>
                <w:ilvl w:val="0"/>
                <w:numId w:val="0"/>
              </w:numPr>
              <w:ind w:left="34"/>
            </w:pPr>
            <w:r>
              <w:t>Principle 1</w:t>
            </w:r>
            <w:r w:rsidR="00236480">
              <w:t xml:space="preserve"> –</w:t>
            </w:r>
            <w:r>
              <w:t xml:space="preserve"> Risk and </w:t>
            </w:r>
            <w:r w:rsidR="00065474">
              <w:t>s</w:t>
            </w:r>
            <w:r>
              <w:t xml:space="preserve">afety </w:t>
            </w:r>
            <w:r w:rsidR="00065474">
              <w:t>f</w:t>
            </w:r>
            <w:r>
              <w:t xml:space="preserve">ocus </w:t>
            </w:r>
          </w:p>
          <w:p w14:paraId="6A07C2F1" w14:textId="064A9B32" w:rsidR="00CF1761" w:rsidRPr="00A55B91" w:rsidRDefault="58844D9F" w:rsidP="003F5B83">
            <w:pPr>
              <w:ind w:left="34"/>
              <w:textAlignment w:val="baseline"/>
              <w:rPr>
                <w:rFonts w:ascii="Arial" w:hAnsi="Arial" w:cs="Arial"/>
              </w:rPr>
            </w:pPr>
            <w:r w:rsidRPr="0B8D9968">
              <w:rPr>
                <w:rFonts w:ascii="Arial" w:hAnsi="Arial" w:cs="Arial"/>
              </w:rPr>
              <w:t>P</w:t>
            </w:r>
            <w:r w:rsidR="00EF1571" w:rsidRPr="0B8D9968">
              <w:rPr>
                <w:rFonts w:ascii="Arial" w:hAnsi="Arial" w:cs="Arial"/>
              </w:rPr>
              <w:t>rinciple 8</w:t>
            </w:r>
            <w:r w:rsidR="003A4B06" w:rsidRPr="0B8D9968">
              <w:rPr>
                <w:rFonts w:ascii="Arial" w:hAnsi="Arial" w:cs="Arial"/>
              </w:rPr>
              <w:t xml:space="preserve"> </w:t>
            </w:r>
            <w:r w:rsidR="00B30F76" w:rsidRPr="0B8D9968">
              <w:rPr>
                <w:rFonts w:ascii="Arial" w:hAnsi="Arial" w:cs="Arial"/>
              </w:rPr>
              <w:t xml:space="preserve">– </w:t>
            </w:r>
            <w:r w:rsidR="00EF1571" w:rsidRPr="0B8D9968">
              <w:rPr>
                <w:rFonts w:ascii="Arial" w:hAnsi="Arial" w:cs="Arial"/>
              </w:rPr>
              <w:t xml:space="preserve">Inclusion and </w:t>
            </w:r>
            <w:r w:rsidR="00065474" w:rsidRPr="0B8D9968">
              <w:rPr>
                <w:rFonts w:ascii="Arial" w:hAnsi="Arial" w:cs="Arial"/>
              </w:rPr>
              <w:t>e</w:t>
            </w:r>
            <w:r w:rsidR="00EF1571" w:rsidRPr="0B8D9968">
              <w:rPr>
                <w:rFonts w:ascii="Arial" w:hAnsi="Arial" w:cs="Arial"/>
              </w:rPr>
              <w:t>quity</w:t>
            </w:r>
          </w:p>
        </w:tc>
        <w:tc>
          <w:tcPr>
            <w:tcW w:w="3941" w:type="dxa"/>
          </w:tcPr>
          <w:p w14:paraId="60F42BD5" w14:textId="5FB96B1A" w:rsidR="00BA65B0" w:rsidRPr="006366E6" w:rsidRDefault="00840F85" w:rsidP="006366E6">
            <w:pPr>
              <w:pStyle w:val="FSVtablebullet"/>
              <w:rPr>
                <w:lang w:val="en-GB"/>
              </w:rPr>
            </w:pPr>
            <w:hyperlink r:id="rId186" w:history="1">
              <w:r w:rsidR="241613A3" w:rsidRPr="0B8D9968">
                <w:rPr>
                  <w:rStyle w:val="Hyperlink"/>
                  <w:lang w:val="en-GB"/>
                </w:rPr>
                <w:t>Dhelk Dja: Safe Our Way</w:t>
              </w:r>
              <w:r w:rsidR="003A4B06" w:rsidRPr="0B8D9968">
                <w:rPr>
                  <w:rStyle w:val="Hyperlink"/>
                  <w:lang w:val="en-GB"/>
                </w:rPr>
                <w:t xml:space="preserve"> </w:t>
              </w:r>
              <w:r w:rsidR="00B30F76" w:rsidRPr="0B8D9968">
                <w:rPr>
                  <w:rStyle w:val="Hyperlink"/>
                  <w:lang w:val="en-GB"/>
                </w:rPr>
                <w:t xml:space="preserve">– </w:t>
              </w:r>
              <w:r w:rsidR="002F1486" w:rsidRPr="0B8D9968">
                <w:rPr>
                  <w:rStyle w:val="Hyperlink"/>
                  <w:lang w:val="en-GB"/>
                </w:rPr>
                <w:t>s</w:t>
              </w:r>
              <w:r w:rsidR="241613A3" w:rsidRPr="0B8D9968">
                <w:rPr>
                  <w:rStyle w:val="Hyperlink"/>
                  <w:lang w:val="en-GB"/>
                </w:rPr>
                <w:t xml:space="preserve">trong </w:t>
              </w:r>
              <w:r w:rsidR="002F1486" w:rsidRPr="0B8D9968">
                <w:rPr>
                  <w:rStyle w:val="Hyperlink"/>
                  <w:lang w:val="en-GB"/>
                </w:rPr>
                <w:t>c</w:t>
              </w:r>
              <w:r w:rsidR="241613A3" w:rsidRPr="0B8D9968">
                <w:rPr>
                  <w:rStyle w:val="Hyperlink"/>
                  <w:lang w:val="en-GB"/>
                </w:rPr>
                <w:t xml:space="preserve">ulture, </w:t>
              </w:r>
              <w:r w:rsidR="002F1486" w:rsidRPr="0B8D9968">
                <w:rPr>
                  <w:rStyle w:val="Hyperlink"/>
                  <w:lang w:val="en-GB"/>
                </w:rPr>
                <w:t>s</w:t>
              </w:r>
              <w:r w:rsidR="241613A3" w:rsidRPr="0B8D9968">
                <w:rPr>
                  <w:rStyle w:val="Hyperlink"/>
                  <w:lang w:val="en-GB"/>
                </w:rPr>
                <w:t xml:space="preserve">trong </w:t>
              </w:r>
              <w:r w:rsidR="002F1486" w:rsidRPr="0B8D9968">
                <w:rPr>
                  <w:rStyle w:val="Hyperlink"/>
                  <w:lang w:val="en-GB"/>
                </w:rPr>
                <w:t>p</w:t>
              </w:r>
              <w:r w:rsidR="241613A3" w:rsidRPr="0B8D9968">
                <w:rPr>
                  <w:rStyle w:val="Hyperlink"/>
                  <w:lang w:val="en-GB"/>
                </w:rPr>
                <w:t xml:space="preserve">eoples, </w:t>
              </w:r>
              <w:r w:rsidR="002F1486" w:rsidRPr="0B8D9968">
                <w:rPr>
                  <w:rStyle w:val="Hyperlink"/>
                  <w:lang w:val="en-GB"/>
                </w:rPr>
                <w:t>s</w:t>
              </w:r>
              <w:r w:rsidR="241613A3" w:rsidRPr="0B8D9968">
                <w:rPr>
                  <w:rStyle w:val="Hyperlink"/>
                  <w:lang w:val="en-GB"/>
                </w:rPr>
                <w:t xml:space="preserve">trong </w:t>
              </w:r>
              <w:r w:rsidR="002F1486" w:rsidRPr="0B8D9968">
                <w:rPr>
                  <w:rStyle w:val="Hyperlink"/>
                  <w:lang w:val="en-GB"/>
                </w:rPr>
                <w:t>f</w:t>
              </w:r>
              <w:r w:rsidR="241613A3" w:rsidRPr="0B8D9968">
                <w:rPr>
                  <w:rStyle w:val="Hyperlink"/>
                  <w:lang w:val="en-GB"/>
                </w:rPr>
                <w:t>amilies</w:t>
              </w:r>
            </w:hyperlink>
            <w:r w:rsidR="241613A3" w:rsidRPr="0B8D9968">
              <w:rPr>
                <w:color w:val="auto"/>
                <w:lang w:val="en-GB"/>
              </w:rPr>
              <w:t xml:space="preserve"> </w:t>
            </w:r>
          </w:p>
        </w:tc>
      </w:tr>
      <w:tr w:rsidR="00EF1571" w:rsidRPr="003A7034" w14:paraId="59EF7936" w14:textId="77777777" w:rsidTr="0B8D9968">
        <w:trPr>
          <w:trHeight w:val="300"/>
        </w:trPr>
        <w:tc>
          <w:tcPr>
            <w:tcW w:w="421" w:type="dxa"/>
          </w:tcPr>
          <w:p w14:paraId="1B1F2695" w14:textId="77777777" w:rsidR="00EF1571" w:rsidRPr="00E36023" w:rsidRDefault="00EF1571" w:rsidP="00CF1761">
            <w:pPr>
              <w:spacing w:before="120"/>
              <w:rPr>
                <w:rFonts w:ascii="Arial" w:hAnsi="Arial"/>
              </w:rPr>
            </w:pPr>
            <w:r w:rsidRPr="00E36023">
              <w:rPr>
                <w:rFonts w:ascii="Arial" w:hAnsi="Arial"/>
              </w:rPr>
              <w:t>2</w:t>
            </w:r>
          </w:p>
        </w:tc>
        <w:tc>
          <w:tcPr>
            <w:tcW w:w="6378" w:type="dxa"/>
          </w:tcPr>
          <w:p w14:paraId="1517EAE3" w14:textId="40E5BD6A" w:rsidR="00EF1571" w:rsidRPr="00EF1571" w:rsidRDefault="00EF1571" w:rsidP="00EF1571">
            <w:pPr>
              <w:pStyle w:val="FSVtabletext"/>
            </w:pPr>
            <w:r w:rsidRPr="0B8D9968">
              <w:rPr>
                <w:color w:val="auto"/>
              </w:rPr>
              <w:t xml:space="preserve">Tailor service responses to support victim survivors who want to </w:t>
            </w:r>
            <w:r w:rsidR="1B28FE4D" w:rsidRPr="0B8D9968">
              <w:rPr>
                <w:color w:val="auto"/>
              </w:rPr>
              <w:t xml:space="preserve">keep </w:t>
            </w:r>
            <w:r w:rsidRPr="0B8D9968">
              <w:rPr>
                <w:color w:val="auto"/>
              </w:rPr>
              <w:t>their job and/or studies</w:t>
            </w:r>
            <w:r w:rsidR="1B28FE4D" w:rsidRPr="0B8D9968">
              <w:rPr>
                <w:color w:val="auto"/>
              </w:rPr>
              <w:t>. That way,</w:t>
            </w:r>
            <w:r w:rsidRPr="0B8D9968">
              <w:rPr>
                <w:color w:val="auto"/>
              </w:rPr>
              <w:t xml:space="preserve"> they can continue link</w:t>
            </w:r>
            <w:r w:rsidR="00895BDB" w:rsidRPr="0B8D9968">
              <w:rPr>
                <w:color w:val="auto"/>
              </w:rPr>
              <w:t>ing</w:t>
            </w:r>
            <w:r w:rsidRPr="0B8D9968">
              <w:rPr>
                <w:color w:val="auto"/>
              </w:rPr>
              <w:t xml:space="preserve"> with paid work including when </w:t>
            </w:r>
            <w:r w:rsidR="1B28FE4D" w:rsidRPr="0B8D9968">
              <w:rPr>
                <w:color w:val="auto"/>
              </w:rPr>
              <w:t xml:space="preserve">their job is attached to </w:t>
            </w:r>
            <w:r w:rsidRPr="0B8D9968">
              <w:rPr>
                <w:color w:val="auto"/>
              </w:rPr>
              <w:t xml:space="preserve">a family business and/or </w:t>
            </w:r>
            <w:r w:rsidR="00D879A5" w:rsidRPr="0B8D9968">
              <w:rPr>
                <w:color w:val="auto"/>
              </w:rPr>
              <w:t xml:space="preserve">study </w:t>
            </w:r>
            <w:r w:rsidRPr="0B8D9968">
              <w:rPr>
                <w:color w:val="auto"/>
              </w:rPr>
              <w:t xml:space="preserve">in a safe </w:t>
            </w:r>
            <w:r w:rsidR="00D879A5" w:rsidRPr="0B8D9968">
              <w:rPr>
                <w:color w:val="auto"/>
              </w:rPr>
              <w:t>way</w:t>
            </w:r>
            <w:r w:rsidRPr="0B8D9968">
              <w:rPr>
                <w:color w:val="auto"/>
              </w:rPr>
              <w:t>.</w:t>
            </w:r>
          </w:p>
        </w:tc>
        <w:tc>
          <w:tcPr>
            <w:tcW w:w="3969" w:type="dxa"/>
          </w:tcPr>
          <w:p w14:paraId="6A2A8F69" w14:textId="6C6CA7DD" w:rsidR="00577885" w:rsidRPr="00484D0A" w:rsidRDefault="00840F85" w:rsidP="00577885">
            <w:pPr>
              <w:pStyle w:val="FSVtablebullet"/>
              <w:rPr>
                <w:b/>
                <w:bCs/>
                <w:u w:val="dotted"/>
              </w:rPr>
            </w:pPr>
            <w:hyperlink r:id="rId187" w:history="1">
              <w:r w:rsidR="24F89742" w:rsidRPr="0B8D9968">
                <w:rPr>
                  <w:rStyle w:val="Hyperlink"/>
                  <w:b/>
                  <w:bCs/>
                </w:rPr>
                <w:t xml:space="preserve">Code of </w:t>
              </w:r>
              <w:r w:rsidR="00236480" w:rsidRPr="0B8D9968">
                <w:rPr>
                  <w:rStyle w:val="Hyperlink"/>
                  <w:b/>
                  <w:bCs/>
                </w:rPr>
                <w:t>p</w:t>
              </w:r>
              <w:r w:rsidR="24F89742" w:rsidRPr="0B8D9968">
                <w:rPr>
                  <w:rStyle w:val="Hyperlink"/>
                  <w:b/>
                  <w:bCs/>
                </w:rPr>
                <w:t>ractice</w:t>
              </w:r>
            </w:hyperlink>
            <w:r w:rsidR="1EFD1F00" w:rsidRPr="0B8D9968">
              <w:rPr>
                <w:rStyle w:val="Hyperlink"/>
                <w:b/>
                <w:bCs/>
              </w:rPr>
              <w:t>:</w:t>
            </w:r>
          </w:p>
          <w:p w14:paraId="519AC840" w14:textId="40B9FC87" w:rsidR="00EF1571" w:rsidRPr="00A55B91" w:rsidRDefault="00EF1571" w:rsidP="00A55B91">
            <w:pPr>
              <w:ind w:left="34"/>
              <w:textAlignment w:val="baseline"/>
              <w:rPr>
                <w:rFonts w:ascii="Arial" w:hAnsi="Arial" w:cs="Arial"/>
              </w:rPr>
            </w:pPr>
            <w:r w:rsidRPr="0B8D9968">
              <w:rPr>
                <w:rFonts w:ascii="Arial" w:hAnsi="Arial" w:cs="Arial"/>
              </w:rPr>
              <w:t>Principle 2</w:t>
            </w:r>
            <w:r w:rsidR="003A4B06" w:rsidRPr="0B8D9968">
              <w:rPr>
                <w:rFonts w:ascii="Arial" w:hAnsi="Arial" w:cs="Arial"/>
              </w:rPr>
              <w:t xml:space="preserve"> </w:t>
            </w:r>
            <w:r w:rsidR="00B30F76" w:rsidRPr="0B8D9968">
              <w:rPr>
                <w:rFonts w:ascii="Arial" w:hAnsi="Arial" w:cs="Arial"/>
              </w:rPr>
              <w:t xml:space="preserve">– </w:t>
            </w:r>
            <w:r w:rsidRPr="0B8D9968">
              <w:rPr>
                <w:rFonts w:ascii="Arial" w:hAnsi="Arial" w:cs="Arial"/>
              </w:rPr>
              <w:t xml:space="preserve">Person-centred </w:t>
            </w:r>
            <w:r w:rsidR="00065474" w:rsidRPr="0B8D9968">
              <w:rPr>
                <w:rFonts w:ascii="Arial" w:hAnsi="Arial" w:cs="Arial"/>
              </w:rPr>
              <w:t>e</w:t>
            </w:r>
            <w:r w:rsidRPr="0B8D9968">
              <w:rPr>
                <w:rFonts w:ascii="Arial" w:hAnsi="Arial" w:cs="Arial"/>
              </w:rPr>
              <w:t>mpowermen</w:t>
            </w:r>
            <w:r w:rsidR="24F89742" w:rsidRPr="0B8D9968">
              <w:rPr>
                <w:rFonts w:ascii="Arial" w:hAnsi="Arial" w:cs="Arial"/>
              </w:rPr>
              <w:t>t</w:t>
            </w:r>
          </w:p>
        </w:tc>
        <w:tc>
          <w:tcPr>
            <w:tcW w:w="3941" w:type="dxa"/>
          </w:tcPr>
          <w:p w14:paraId="3A012B86" w14:textId="16EF1CE6" w:rsidR="00EF1571" w:rsidRPr="00F64674" w:rsidRDefault="00EF1571" w:rsidP="00544B57">
            <w:pPr>
              <w:pStyle w:val="FSVtablebullet1"/>
              <w:numPr>
                <w:ilvl w:val="0"/>
                <w:numId w:val="0"/>
              </w:numPr>
            </w:pPr>
          </w:p>
        </w:tc>
      </w:tr>
      <w:tr w:rsidR="00EF1571" w:rsidRPr="003A7034" w14:paraId="4E558060" w14:textId="77777777" w:rsidTr="0B8D9968">
        <w:trPr>
          <w:trHeight w:val="300"/>
        </w:trPr>
        <w:tc>
          <w:tcPr>
            <w:tcW w:w="421" w:type="dxa"/>
          </w:tcPr>
          <w:p w14:paraId="5309FC09" w14:textId="77777777" w:rsidR="00EF1571" w:rsidRPr="00E36023" w:rsidRDefault="00EF1571" w:rsidP="00CF1761">
            <w:pPr>
              <w:spacing w:before="120"/>
              <w:rPr>
                <w:rFonts w:ascii="Arial" w:hAnsi="Arial"/>
              </w:rPr>
            </w:pPr>
            <w:r w:rsidRPr="00E36023">
              <w:rPr>
                <w:rFonts w:ascii="Arial" w:hAnsi="Arial"/>
              </w:rPr>
              <w:t>3</w:t>
            </w:r>
          </w:p>
        </w:tc>
        <w:tc>
          <w:tcPr>
            <w:tcW w:w="6378" w:type="dxa"/>
          </w:tcPr>
          <w:p w14:paraId="4116C2EE" w14:textId="7618876E" w:rsidR="00EF1571" w:rsidRPr="00EF1571" w:rsidRDefault="1B28FE4D" w:rsidP="00EF1571">
            <w:pPr>
              <w:pStyle w:val="FSVtabletext"/>
            </w:pPr>
            <w:r w:rsidRPr="0B8D9968">
              <w:rPr>
                <w:color w:val="auto"/>
              </w:rPr>
              <w:t xml:space="preserve">Help </w:t>
            </w:r>
            <w:r w:rsidR="00EF1571" w:rsidRPr="0B8D9968">
              <w:rPr>
                <w:color w:val="auto"/>
              </w:rPr>
              <w:t>all victim survivors in the family group to self-advocate</w:t>
            </w:r>
            <w:r w:rsidRPr="0B8D9968">
              <w:rPr>
                <w:color w:val="auto"/>
              </w:rPr>
              <w:t>.</w:t>
            </w:r>
            <w:r w:rsidR="00EF1571" w:rsidRPr="0B8D9968">
              <w:rPr>
                <w:color w:val="auto"/>
              </w:rPr>
              <w:t xml:space="preserve"> </w:t>
            </w:r>
            <w:r w:rsidRPr="0B8D9968">
              <w:rPr>
                <w:color w:val="auto"/>
              </w:rPr>
              <w:t>A</w:t>
            </w:r>
            <w:r w:rsidR="00EF1571" w:rsidRPr="0B8D9968">
              <w:rPr>
                <w:color w:val="auto"/>
              </w:rPr>
              <w:t xml:space="preserve">dvocate on their behalf if required to </w:t>
            </w:r>
            <w:r w:rsidRPr="0B8D9968">
              <w:rPr>
                <w:color w:val="auto"/>
              </w:rPr>
              <w:t xml:space="preserve">keep </w:t>
            </w:r>
            <w:r w:rsidR="00EF1571" w:rsidRPr="0B8D9968">
              <w:rPr>
                <w:color w:val="auto"/>
              </w:rPr>
              <w:t xml:space="preserve">their jobs or studies by partnering and collaborating with </w:t>
            </w:r>
            <w:r w:rsidRPr="0B8D9968">
              <w:rPr>
                <w:color w:val="auto"/>
              </w:rPr>
              <w:t xml:space="preserve">job </w:t>
            </w:r>
            <w:r w:rsidR="00EF1571" w:rsidRPr="0B8D9968">
              <w:rPr>
                <w:color w:val="auto"/>
              </w:rPr>
              <w:t>and education providers.</w:t>
            </w:r>
          </w:p>
        </w:tc>
        <w:tc>
          <w:tcPr>
            <w:tcW w:w="3969" w:type="dxa"/>
          </w:tcPr>
          <w:p w14:paraId="3B7D39A4" w14:textId="4053D7AE" w:rsidR="00577885" w:rsidRPr="00484D0A" w:rsidRDefault="00840F85" w:rsidP="00577885">
            <w:pPr>
              <w:pStyle w:val="FSVtablebullet"/>
              <w:rPr>
                <w:b/>
                <w:bCs/>
                <w:u w:val="dotted"/>
              </w:rPr>
            </w:pPr>
            <w:hyperlink r:id="rId188" w:history="1">
              <w:r w:rsidR="24F89742" w:rsidRPr="0B8D9968">
                <w:rPr>
                  <w:rStyle w:val="Hyperlink"/>
                  <w:b/>
                  <w:bCs/>
                </w:rPr>
                <w:t xml:space="preserve">Code of </w:t>
              </w:r>
              <w:r w:rsidR="00236480" w:rsidRPr="0B8D9968">
                <w:rPr>
                  <w:rStyle w:val="Hyperlink"/>
                  <w:b/>
                  <w:bCs/>
                </w:rPr>
                <w:t>p</w:t>
              </w:r>
              <w:r w:rsidR="24F89742" w:rsidRPr="0B8D9968">
                <w:rPr>
                  <w:rStyle w:val="Hyperlink"/>
                  <w:b/>
                  <w:bCs/>
                </w:rPr>
                <w:t>ractice</w:t>
              </w:r>
            </w:hyperlink>
            <w:r w:rsidR="1EFD1F00" w:rsidRPr="0B8D9968">
              <w:rPr>
                <w:rStyle w:val="Hyperlink"/>
                <w:b/>
                <w:bCs/>
              </w:rPr>
              <w:t>:</w:t>
            </w:r>
          </w:p>
          <w:p w14:paraId="21410040" w14:textId="3ACE3C63" w:rsidR="00EF1571" w:rsidRPr="006366E6" w:rsidRDefault="00EF1571" w:rsidP="00544B57">
            <w:pPr>
              <w:pStyle w:val="FSVtablebullet1"/>
              <w:numPr>
                <w:ilvl w:val="0"/>
                <w:numId w:val="0"/>
              </w:numPr>
              <w:ind w:left="34"/>
            </w:pPr>
            <w:r>
              <w:t>Principle 4</w:t>
            </w:r>
            <w:r w:rsidR="003A4B06">
              <w:t xml:space="preserve"> </w:t>
            </w:r>
            <w:r w:rsidR="00B30F76">
              <w:t xml:space="preserve">– </w:t>
            </w:r>
            <w:r>
              <w:t xml:space="preserve">Collaboration and </w:t>
            </w:r>
            <w:r w:rsidR="00065474">
              <w:t>a</w:t>
            </w:r>
            <w:r>
              <w:t>dvocacy</w:t>
            </w:r>
          </w:p>
        </w:tc>
        <w:tc>
          <w:tcPr>
            <w:tcW w:w="3941" w:type="dxa"/>
          </w:tcPr>
          <w:p w14:paraId="5D34D17D" w14:textId="77777777" w:rsidR="00EF1571" w:rsidRPr="00F64674" w:rsidRDefault="00EF1571" w:rsidP="00544B57">
            <w:pPr>
              <w:pStyle w:val="FSVtablebullet1"/>
              <w:numPr>
                <w:ilvl w:val="0"/>
                <w:numId w:val="0"/>
              </w:numPr>
            </w:pPr>
          </w:p>
        </w:tc>
      </w:tr>
      <w:tr w:rsidR="00EF1571" w:rsidRPr="003A7034" w14:paraId="7239FCA2" w14:textId="77777777" w:rsidTr="0B8D9968">
        <w:trPr>
          <w:trHeight w:val="300"/>
        </w:trPr>
        <w:tc>
          <w:tcPr>
            <w:tcW w:w="421" w:type="dxa"/>
          </w:tcPr>
          <w:p w14:paraId="412AC628" w14:textId="77777777" w:rsidR="00EF1571" w:rsidRPr="00E36023" w:rsidRDefault="00EF1571" w:rsidP="00CF1761">
            <w:pPr>
              <w:spacing w:before="120"/>
              <w:rPr>
                <w:rFonts w:ascii="Arial" w:hAnsi="Arial"/>
              </w:rPr>
            </w:pPr>
            <w:r w:rsidRPr="00E36023">
              <w:rPr>
                <w:rFonts w:ascii="Arial" w:hAnsi="Arial"/>
              </w:rPr>
              <w:t>4</w:t>
            </w:r>
          </w:p>
        </w:tc>
        <w:tc>
          <w:tcPr>
            <w:tcW w:w="6378" w:type="dxa"/>
          </w:tcPr>
          <w:p w14:paraId="2100B9DC" w14:textId="0502B56A" w:rsidR="00EF1571" w:rsidRPr="00EF1571" w:rsidRDefault="00EF1571" w:rsidP="00EF1571">
            <w:pPr>
              <w:pStyle w:val="FSVtabletext"/>
            </w:pPr>
            <w:bookmarkStart w:id="361" w:name="_Hlk38371242"/>
            <w:r w:rsidRPr="0B8D9968">
              <w:rPr>
                <w:color w:val="auto"/>
              </w:rPr>
              <w:t xml:space="preserve">Partner with all victim survivors in the family group to plan their safety around school, higher education or </w:t>
            </w:r>
            <w:r w:rsidR="1B28FE4D" w:rsidRPr="0B8D9968">
              <w:rPr>
                <w:color w:val="auto"/>
              </w:rPr>
              <w:t xml:space="preserve">jobs. Work </w:t>
            </w:r>
            <w:r w:rsidRPr="0B8D9968">
              <w:rPr>
                <w:color w:val="auto"/>
              </w:rPr>
              <w:t>with education providers and employers, including accessing family violence leave where it is available.</w:t>
            </w:r>
            <w:bookmarkEnd w:id="361"/>
          </w:p>
        </w:tc>
        <w:tc>
          <w:tcPr>
            <w:tcW w:w="3969" w:type="dxa"/>
          </w:tcPr>
          <w:p w14:paraId="36AADDE2" w14:textId="122F4547" w:rsidR="008F798E" w:rsidRPr="00484D0A" w:rsidRDefault="00840F85" w:rsidP="008F798E">
            <w:pPr>
              <w:pStyle w:val="FSVtablebullet"/>
              <w:rPr>
                <w:b/>
                <w:bCs/>
                <w:u w:val="dotted"/>
              </w:rPr>
            </w:pPr>
            <w:hyperlink r:id="rId189" w:history="1">
              <w:r w:rsidR="103498EF" w:rsidRPr="0B8D9968">
                <w:rPr>
                  <w:rStyle w:val="Hyperlink"/>
                  <w:b/>
                  <w:bCs/>
                </w:rPr>
                <w:t xml:space="preserve">Code of </w:t>
              </w:r>
              <w:r w:rsidR="00236480" w:rsidRPr="0B8D9968">
                <w:rPr>
                  <w:rStyle w:val="Hyperlink"/>
                  <w:b/>
                  <w:bCs/>
                </w:rPr>
                <w:t>p</w:t>
              </w:r>
              <w:r w:rsidR="103498EF" w:rsidRPr="0B8D9968">
                <w:rPr>
                  <w:rStyle w:val="Hyperlink"/>
                  <w:b/>
                  <w:bCs/>
                </w:rPr>
                <w:t>ractice</w:t>
              </w:r>
            </w:hyperlink>
            <w:r w:rsidR="1EFD1F00" w:rsidRPr="0B8D9968">
              <w:rPr>
                <w:rStyle w:val="Hyperlink"/>
                <w:b/>
                <w:bCs/>
              </w:rPr>
              <w:t>:</w:t>
            </w:r>
          </w:p>
          <w:p w14:paraId="0AC97E24" w14:textId="7D41D561" w:rsidR="00EF1571" w:rsidRPr="00EF1571" w:rsidRDefault="00EF1571" w:rsidP="00544B57">
            <w:pPr>
              <w:pStyle w:val="FSVtablebullet1"/>
              <w:numPr>
                <w:ilvl w:val="0"/>
                <w:numId w:val="0"/>
              </w:numPr>
              <w:ind w:left="34"/>
            </w:pPr>
            <w:r>
              <w:t>Principle 1</w:t>
            </w:r>
            <w:r w:rsidR="003A4B06">
              <w:t xml:space="preserve"> </w:t>
            </w:r>
            <w:r w:rsidR="00B30F76">
              <w:t xml:space="preserve">– </w:t>
            </w:r>
            <w:r>
              <w:t xml:space="preserve">Risk and </w:t>
            </w:r>
            <w:r w:rsidR="00065474">
              <w:t>s</w:t>
            </w:r>
            <w:r>
              <w:t xml:space="preserve">afety </w:t>
            </w:r>
            <w:r w:rsidR="00065474">
              <w:t>f</w:t>
            </w:r>
            <w:r>
              <w:t xml:space="preserve">ocus </w:t>
            </w:r>
          </w:p>
          <w:p w14:paraId="33E6F1C8" w14:textId="6EA8C012" w:rsidR="00EF1571" w:rsidRPr="00A55B91" w:rsidRDefault="00EF1571" w:rsidP="00A55B91">
            <w:pPr>
              <w:ind w:left="34"/>
              <w:textAlignment w:val="baseline"/>
              <w:rPr>
                <w:rFonts w:ascii="Arial" w:hAnsi="Arial" w:cs="Arial"/>
              </w:rPr>
            </w:pPr>
            <w:r w:rsidRPr="0B8D9968">
              <w:rPr>
                <w:rFonts w:ascii="Arial" w:hAnsi="Arial" w:cs="Arial"/>
              </w:rPr>
              <w:t>Principle 4</w:t>
            </w:r>
            <w:r w:rsidR="003A4B06" w:rsidRPr="0B8D9968">
              <w:rPr>
                <w:rFonts w:ascii="Arial" w:hAnsi="Arial" w:cs="Arial"/>
              </w:rPr>
              <w:t xml:space="preserve"> </w:t>
            </w:r>
            <w:r w:rsidR="00B30F76" w:rsidRPr="0B8D9968">
              <w:rPr>
                <w:rFonts w:ascii="Arial" w:hAnsi="Arial" w:cs="Arial"/>
              </w:rPr>
              <w:t xml:space="preserve">– </w:t>
            </w:r>
            <w:r w:rsidRPr="0B8D9968">
              <w:rPr>
                <w:rFonts w:ascii="Arial" w:hAnsi="Arial" w:cs="Arial"/>
              </w:rPr>
              <w:t xml:space="preserve">Collaboration and </w:t>
            </w:r>
            <w:r w:rsidR="00065474" w:rsidRPr="0B8D9968">
              <w:rPr>
                <w:rFonts w:ascii="Arial" w:hAnsi="Arial" w:cs="Arial"/>
              </w:rPr>
              <w:t>a</w:t>
            </w:r>
            <w:r w:rsidRPr="0B8D9968">
              <w:rPr>
                <w:rFonts w:ascii="Arial" w:hAnsi="Arial" w:cs="Arial"/>
              </w:rPr>
              <w:t>dvocacy</w:t>
            </w:r>
          </w:p>
        </w:tc>
        <w:tc>
          <w:tcPr>
            <w:tcW w:w="3941" w:type="dxa"/>
          </w:tcPr>
          <w:p w14:paraId="63B00197" w14:textId="4F64D574" w:rsidR="00EF1571" w:rsidRPr="00F64674" w:rsidRDefault="00EF1571" w:rsidP="00544B57">
            <w:pPr>
              <w:pStyle w:val="FSVtablebullet1"/>
              <w:numPr>
                <w:ilvl w:val="0"/>
                <w:numId w:val="0"/>
              </w:numPr>
            </w:pPr>
          </w:p>
        </w:tc>
      </w:tr>
      <w:tr w:rsidR="00EF1571" w:rsidRPr="003A7034" w14:paraId="548C459D" w14:textId="77777777" w:rsidTr="0B8D9968">
        <w:trPr>
          <w:trHeight w:val="300"/>
        </w:trPr>
        <w:tc>
          <w:tcPr>
            <w:tcW w:w="421" w:type="dxa"/>
          </w:tcPr>
          <w:p w14:paraId="359DB994" w14:textId="77777777" w:rsidR="00EF1571" w:rsidRPr="00E36023" w:rsidRDefault="00EF1571" w:rsidP="00CF1761">
            <w:pPr>
              <w:spacing w:before="120"/>
              <w:rPr>
                <w:rFonts w:ascii="Arial" w:hAnsi="Arial"/>
              </w:rPr>
            </w:pPr>
            <w:r w:rsidRPr="00E36023">
              <w:rPr>
                <w:rFonts w:ascii="Arial" w:hAnsi="Arial"/>
              </w:rPr>
              <w:t>5</w:t>
            </w:r>
          </w:p>
        </w:tc>
        <w:tc>
          <w:tcPr>
            <w:tcW w:w="6378" w:type="dxa"/>
          </w:tcPr>
          <w:p w14:paraId="7EE53DCD" w14:textId="7205654F" w:rsidR="00EF1571" w:rsidRPr="00EF1571" w:rsidRDefault="00EF1571" w:rsidP="00EF1571">
            <w:pPr>
              <w:pStyle w:val="FSVtabletext"/>
              <w:rPr>
                <w:color w:val="auto"/>
              </w:rPr>
            </w:pPr>
            <w:r w:rsidRPr="0B8D9968">
              <w:rPr>
                <w:color w:val="auto"/>
              </w:rPr>
              <w:t xml:space="preserve">Assess </w:t>
            </w:r>
            <w:r w:rsidR="513266A5" w:rsidRPr="0B8D9968">
              <w:rPr>
                <w:color w:val="auto"/>
              </w:rPr>
              <w:t xml:space="preserve">individual </w:t>
            </w:r>
            <w:r w:rsidR="00632717" w:rsidRPr="0B8D9968">
              <w:rPr>
                <w:color w:val="auto"/>
              </w:rPr>
              <w:t>work</w:t>
            </w:r>
            <w:r w:rsidR="513266A5" w:rsidRPr="0B8D9968">
              <w:rPr>
                <w:color w:val="auto"/>
              </w:rPr>
              <w:t xml:space="preserve">, study or training goals </w:t>
            </w:r>
            <w:r w:rsidRPr="0B8D9968">
              <w:rPr>
                <w:color w:val="auto"/>
              </w:rPr>
              <w:t>with victim survivors and connect them with opportunities via referral.</w:t>
            </w:r>
          </w:p>
        </w:tc>
        <w:tc>
          <w:tcPr>
            <w:tcW w:w="3969" w:type="dxa"/>
          </w:tcPr>
          <w:p w14:paraId="3FC4EBF2" w14:textId="59837B3B" w:rsidR="008F798E" w:rsidRPr="00484D0A" w:rsidRDefault="00840F85" w:rsidP="008F798E">
            <w:pPr>
              <w:pStyle w:val="FSVtablebullet"/>
              <w:rPr>
                <w:b/>
                <w:bCs/>
                <w:u w:val="dotted"/>
              </w:rPr>
            </w:pPr>
            <w:hyperlink r:id="rId190" w:history="1">
              <w:r w:rsidR="103498EF" w:rsidRPr="0B8D9968">
                <w:rPr>
                  <w:rStyle w:val="Hyperlink"/>
                  <w:b/>
                  <w:bCs/>
                </w:rPr>
                <w:t xml:space="preserve">Code of </w:t>
              </w:r>
              <w:r w:rsidR="00236480" w:rsidRPr="0B8D9968">
                <w:rPr>
                  <w:rStyle w:val="Hyperlink"/>
                  <w:b/>
                  <w:bCs/>
                </w:rPr>
                <w:t>p</w:t>
              </w:r>
              <w:r w:rsidR="103498EF" w:rsidRPr="0B8D9968">
                <w:rPr>
                  <w:rStyle w:val="Hyperlink"/>
                  <w:b/>
                  <w:bCs/>
                </w:rPr>
                <w:t>ractice</w:t>
              </w:r>
            </w:hyperlink>
            <w:r w:rsidR="1EFD1F00" w:rsidRPr="0B8D9968">
              <w:rPr>
                <w:rStyle w:val="Hyperlink"/>
                <w:b/>
                <w:bCs/>
              </w:rPr>
              <w:t>:</w:t>
            </w:r>
          </w:p>
          <w:p w14:paraId="3B80D5E9" w14:textId="450FA817" w:rsidR="00EF1571" w:rsidRPr="00A55B91" w:rsidRDefault="00EF1571" w:rsidP="00A55B91">
            <w:pPr>
              <w:ind w:left="34"/>
              <w:textAlignment w:val="baseline"/>
              <w:rPr>
                <w:rFonts w:ascii="Arial" w:hAnsi="Arial" w:cs="Arial"/>
              </w:rPr>
            </w:pPr>
            <w:r w:rsidRPr="0B8D9968">
              <w:rPr>
                <w:rFonts w:ascii="Arial" w:hAnsi="Arial" w:cs="Arial"/>
              </w:rPr>
              <w:t>Principle 2</w:t>
            </w:r>
            <w:r w:rsidR="003A4B06" w:rsidRPr="0B8D9968">
              <w:rPr>
                <w:rFonts w:ascii="Arial" w:hAnsi="Arial" w:cs="Arial"/>
              </w:rPr>
              <w:t xml:space="preserve"> </w:t>
            </w:r>
            <w:r w:rsidR="00B30F76" w:rsidRPr="0B8D9968">
              <w:rPr>
                <w:rFonts w:ascii="Arial" w:hAnsi="Arial" w:cs="Arial"/>
              </w:rPr>
              <w:t xml:space="preserve">– </w:t>
            </w:r>
            <w:r w:rsidRPr="0B8D9968">
              <w:rPr>
                <w:rFonts w:ascii="Arial" w:hAnsi="Arial" w:cs="Arial"/>
              </w:rPr>
              <w:t xml:space="preserve">Person-centred </w:t>
            </w:r>
            <w:r w:rsidR="00065474" w:rsidRPr="0B8D9968">
              <w:rPr>
                <w:rFonts w:ascii="Arial" w:hAnsi="Arial" w:cs="Arial"/>
              </w:rPr>
              <w:t>e</w:t>
            </w:r>
            <w:r w:rsidRPr="0B8D9968">
              <w:rPr>
                <w:rFonts w:ascii="Arial" w:hAnsi="Arial" w:cs="Arial"/>
              </w:rPr>
              <w:t>mpowerment</w:t>
            </w:r>
          </w:p>
        </w:tc>
        <w:tc>
          <w:tcPr>
            <w:tcW w:w="3941" w:type="dxa"/>
          </w:tcPr>
          <w:p w14:paraId="589B2FF9" w14:textId="431B2067" w:rsidR="00EF1571" w:rsidRPr="00F64674" w:rsidRDefault="00EF1571" w:rsidP="00544B57">
            <w:pPr>
              <w:pStyle w:val="FSVtablebullet1"/>
              <w:numPr>
                <w:ilvl w:val="0"/>
                <w:numId w:val="0"/>
              </w:numPr>
            </w:pPr>
          </w:p>
        </w:tc>
      </w:tr>
      <w:tr w:rsidR="00EF1571" w:rsidRPr="003A7034" w14:paraId="01A914C9" w14:textId="77777777" w:rsidTr="0B8D9968">
        <w:trPr>
          <w:trHeight w:val="300"/>
        </w:trPr>
        <w:tc>
          <w:tcPr>
            <w:tcW w:w="421" w:type="dxa"/>
          </w:tcPr>
          <w:p w14:paraId="24576FEE" w14:textId="0615D701" w:rsidR="00EF1571" w:rsidRPr="00E36023" w:rsidRDefault="00EF1571" w:rsidP="00CF1761">
            <w:pPr>
              <w:spacing w:before="120"/>
              <w:rPr>
                <w:rFonts w:ascii="Arial" w:hAnsi="Arial"/>
              </w:rPr>
            </w:pPr>
            <w:r w:rsidRPr="00E36023">
              <w:rPr>
                <w:rFonts w:ascii="Arial" w:hAnsi="Arial"/>
              </w:rPr>
              <w:t>6</w:t>
            </w:r>
          </w:p>
        </w:tc>
        <w:tc>
          <w:tcPr>
            <w:tcW w:w="6378" w:type="dxa"/>
          </w:tcPr>
          <w:p w14:paraId="10889498" w14:textId="39EE9F3C" w:rsidR="00EF1571" w:rsidRPr="00EF1571" w:rsidRDefault="00EF1571" w:rsidP="00EF1571">
            <w:pPr>
              <w:pStyle w:val="FSVtabletext"/>
              <w:rPr>
                <w:color w:val="auto"/>
              </w:rPr>
            </w:pPr>
            <w:r w:rsidRPr="0B8D9968">
              <w:rPr>
                <w:rFonts w:cs="Arial"/>
                <w:color w:val="auto"/>
              </w:rPr>
              <w:t xml:space="preserve">Ensure all direct service staff have a thorough and up-to-date understanding of work rights </w:t>
            </w:r>
            <w:r w:rsidR="00475396" w:rsidRPr="0B8D9968">
              <w:rPr>
                <w:rFonts w:cs="Arial"/>
                <w:color w:val="auto"/>
              </w:rPr>
              <w:t xml:space="preserve">for temporary visa holders </w:t>
            </w:r>
            <w:r w:rsidRPr="0B8D9968">
              <w:rPr>
                <w:rFonts w:cs="Arial"/>
                <w:color w:val="auto"/>
              </w:rPr>
              <w:t xml:space="preserve">and the </w:t>
            </w:r>
            <w:r w:rsidRPr="0B8D9968">
              <w:rPr>
                <w:rFonts w:cs="Arial"/>
                <w:color w:val="auto"/>
              </w:rPr>
              <w:lastRenderedPageBreak/>
              <w:t xml:space="preserve">education, training and </w:t>
            </w:r>
            <w:r w:rsidR="00632717" w:rsidRPr="0B8D9968">
              <w:rPr>
                <w:rFonts w:cs="Arial"/>
                <w:color w:val="auto"/>
              </w:rPr>
              <w:t xml:space="preserve">job </w:t>
            </w:r>
            <w:r w:rsidRPr="0B8D9968">
              <w:rPr>
                <w:rFonts w:cs="Arial"/>
                <w:color w:val="auto"/>
              </w:rPr>
              <w:t>services in their local area</w:t>
            </w:r>
            <w:r w:rsidR="1B28FE4D" w:rsidRPr="0B8D9968">
              <w:rPr>
                <w:rFonts w:cs="Arial"/>
                <w:color w:val="auto"/>
              </w:rPr>
              <w:t>. This includes</w:t>
            </w:r>
            <w:r w:rsidRPr="0B8D9968">
              <w:rPr>
                <w:rFonts w:cs="Arial"/>
                <w:color w:val="auto"/>
              </w:rPr>
              <w:t xml:space="preserve"> pathways to access and refer victim survivors of all ages and abilities.</w:t>
            </w:r>
          </w:p>
        </w:tc>
        <w:tc>
          <w:tcPr>
            <w:tcW w:w="3969" w:type="dxa"/>
          </w:tcPr>
          <w:p w14:paraId="5A959CBD" w14:textId="30BC8524" w:rsidR="008F798E" w:rsidRPr="00484D0A" w:rsidRDefault="00840F85" w:rsidP="008F798E">
            <w:pPr>
              <w:pStyle w:val="FSVtablebullet"/>
              <w:rPr>
                <w:b/>
                <w:bCs/>
                <w:u w:val="single"/>
              </w:rPr>
            </w:pPr>
            <w:hyperlink r:id="rId191" w:history="1">
              <w:r w:rsidR="103498EF" w:rsidRPr="0B8D9968">
                <w:rPr>
                  <w:rStyle w:val="Hyperlink"/>
                  <w:b/>
                  <w:bCs/>
                </w:rPr>
                <w:t xml:space="preserve">MARAM </w:t>
              </w:r>
              <w:r w:rsidR="00236480" w:rsidRPr="0B8D9968">
                <w:rPr>
                  <w:rStyle w:val="Hyperlink"/>
                  <w:b/>
                  <w:bCs/>
                </w:rPr>
                <w:t>p</w:t>
              </w:r>
              <w:r w:rsidR="103498EF" w:rsidRPr="0B8D9968">
                <w:rPr>
                  <w:rStyle w:val="Hyperlink"/>
                  <w:b/>
                  <w:bCs/>
                </w:rPr>
                <w:t xml:space="preserve">ractice </w:t>
              </w:r>
              <w:r w:rsidR="00236480" w:rsidRPr="0B8D9968">
                <w:rPr>
                  <w:rStyle w:val="Hyperlink"/>
                  <w:b/>
                  <w:bCs/>
                </w:rPr>
                <w:t>g</w:t>
              </w:r>
              <w:r w:rsidR="103498EF" w:rsidRPr="0B8D9968">
                <w:rPr>
                  <w:rStyle w:val="Hyperlink"/>
                  <w:b/>
                  <w:bCs/>
                </w:rPr>
                <w:t>uide</w:t>
              </w:r>
            </w:hyperlink>
            <w:r w:rsidR="1EFD1F00" w:rsidRPr="0B8D9968">
              <w:rPr>
                <w:rStyle w:val="Hyperlink"/>
                <w:b/>
                <w:bCs/>
              </w:rPr>
              <w:t>:</w:t>
            </w:r>
          </w:p>
          <w:p w14:paraId="38AAD2BB" w14:textId="2F0B52C2" w:rsidR="008F798E" w:rsidRDefault="008F798E" w:rsidP="008F798E">
            <w:pPr>
              <w:pStyle w:val="FSVtabletext"/>
              <w:rPr>
                <w:color w:val="auto"/>
              </w:rPr>
            </w:pPr>
            <w:r>
              <w:rPr>
                <w:color w:val="auto"/>
              </w:rPr>
              <w:t xml:space="preserve">Responsibility 9 – </w:t>
            </w:r>
            <w:r w:rsidR="00DC7FB4">
              <w:rPr>
                <w:color w:val="auto"/>
              </w:rPr>
              <w:t>Contribute to coordinated risk management</w:t>
            </w:r>
          </w:p>
          <w:p w14:paraId="650F4CB2" w14:textId="6C2BB094" w:rsidR="008F798E" w:rsidRDefault="008F798E" w:rsidP="008F798E">
            <w:pPr>
              <w:pStyle w:val="FSVtabletext"/>
              <w:rPr>
                <w:color w:val="auto"/>
              </w:rPr>
            </w:pPr>
            <w:r>
              <w:rPr>
                <w:color w:val="auto"/>
              </w:rPr>
              <w:lastRenderedPageBreak/>
              <w:t xml:space="preserve">Responsibility 10 </w:t>
            </w:r>
            <w:r w:rsidR="00DC7FB4">
              <w:rPr>
                <w:color w:val="auto"/>
              </w:rPr>
              <w:t>–</w:t>
            </w:r>
            <w:r>
              <w:rPr>
                <w:color w:val="auto"/>
              </w:rPr>
              <w:t xml:space="preserve"> </w:t>
            </w:r>
            <w:r w:rsidR="00DC7FB4">
              <w:rPr>
                <w:color w:val="auto"/>
              </w:rPr>
              <w:t>Collaborate for ongoing risk assessment and risk management</w:t>
            </w:r>
          </w:p>
          <w:p w14:paraId="2E3D100A" w14:textId="0E4B73E5" w:rsidR="008F798E" w:rsidRPr="00484D0A" w:rsidRDefault="00840F85" w:rsidP="008F798E">
            <w:pPr>
              <w:pStyle w:val="FSVtablebullet"/>
              <w:rPr>
                <w:b/>
                <w:bCs/>
                <w:u w:val="dotted"/>
              </w:rPr>
            </w:pPr>
            <w:hyperlink r:id="rId192" w:history="1">
              <w:r w:rsidR="103498EF" w:rsidRPr="0B8D9968">
                <w:rPr>
                  <w:rStyle w:val="Hyperlink"/>
                  <w:b/>
                  <w:bCs/>
                </w:rPr>
                <w:t xml:space="preserve">Code of </w:t>
              </w:r>
              <w:r w:rsidR="00236480" w:rsidRPr="0B8D9968">
                <w:rPr>
                  <w:rStyle w:val="Hyperlink"/>
                  <w:b/>
                  <w:bCs/>
                </w:rPr>
                <w:t>p</w:t>
              </w:r>
              <w:r w:rsidR="103498EF" w:rsidRPr="0B8D9968">
                <w:rPr>
                  <w:rStyle w:val="Hyperlink"/>
                  <w:b/>
                  <w:bCs/>
                </w:rPr>
                <w:t>ractice</w:t>
              </w:r>
            </w:hyperlink>
            <w:r w:rsidR="1EFD1F00" w:rsidRPr="0B8D9968">
              <w:rPr>
                <w:rStyle w:val="Hyperlink"/>
                <w:b/>
                <w:bCs/>
              </w:rPr>
              <w:t>:</w:t>
            </w:r>
          </w:p>
          <w:p w14:paraId="7A3386FA" w14:textId="70A312B0" w:rsidR="00EF1571" w:rsidRPr="003F5B83" w:rsidRDefault="00EF1571" w:rsidP="00544B57">
            <w:pPr>
              <w:pStyle w:val="FSVtablebullet1"/>
              <w:numPr>
                <w:ilvl w:val="0"/>
                <w:numId w:val="0"/>
              </w:numPr>
              <w:ind w:left="34"/>
            </w:pPr>
            <w:r>
              <w:t xml:space="preserve">Principle 4 – Collaboration and </w:t>
            </w:r>
            <w:r w:rsidR="00065474">
              <w:t>a</w:t>
            </w:r>
            <w:r>
              <w:t>dvocacy</w:t>
            </w:r>
          </w:p>
        </w:tc>
        <w:tc>
          <w:tcPr>
            <w:tcW w:w="3941" w:type="dxa"/>
          </w:tcPr>
          <w:p w14:paraId="6E27A31A" w14:textId="77777777" w:rsidR="00EF1571" w:rsidRPr="00F64674" w:rsidRDefault="00EF1571" w:rsidP="00544B57">
            <w:pPr>
              <w:pStyle w:val="FSVtablebullet1"/>
              <w:numPr>
                <w:ilvl w:val="0"/>
                <w:numId w:val="0"/>
              </w:numPr>
            </w:pPr>
          </w:p>
        </w:tc>
      </w:tr>
      <w:tr w:rsidR="00EF1571" w:rsidRPr="003A7034" w14:paraId="7A2EE984" w14:textId="77777777" w:rsidTr="0B8D9968">
        <w:trPr>
          <w:cantSplit/>
          <w:trHeight w:val="300"/>
        </w:trPr>
        <w:tc>
          <w:tcPr>
            <w:tcW w:w="421" w:type="dxa"/>
          </w:tcPr>
          <w:p w14:paraId="4E8F0BB4" w14:textId="77777777" w:rsidR="00EF1571" w:rsidRPr="00E36023" w:rsidRDefault="00EF1571" w:rsidP="0066075A">
            <w:pPr>
              <w:pStyle w:val="FSVtablebullet"/>
            </w:pPr>
            <w:r w:rsidRPr="00E36023">
              <w:t>7</w:t>
            </w:r>
          </w:p>
        </w:tc>
        <w:tc>
          <w:tcPr>
            <w:tcW w:w="6378" w:type="dxa"/>
          </w:tcPr>
          <w:p w14:paraId="60C0EA6E" w14:textId="62094DF5" w:rsidR="00EF1571" w:rsidRPr="00EF1571" w:rsidRDefault="00EF1571" w:rsidP="0066075A">
            <w:pPr>
              <w:pStyle w:val="FSVtablebullet"/>
              <w:rPr>
                <w:color w:val="auto"/>
              </w:rPr>
            </w:pPr>
            <w:r w:rsidRPr="0B8D9968">
              <w:rPr>
                <w:color w:val="auto"/>
              </w:rPr>
              <w:t>Create opportunities</w:t>
            </w:r>
            <w:r w:rsidR="6D263B96" w:rsidRPr="0B8D9968">
              <w:rPr>
                <w:color w:val="auto"/>
              </w:rPr>
              <w:t xml:space="preserve"> </w:t>
            </w:r>
            <w:r w:rsidRPr="0B8D9968">
              <w:rPr>
                <w:color w:val="auto"/>
              </w:rPr>
              <w:t xml:space="preserve">to enhance victim survivors’ work and education life skills </w:t>
            </w:r>
            <w:r w:rsidR="1EFD1F00" w:rsidRPr="0B8D9968">
              <w:rPr>
                <w:color w:val="auto"/>
              </w:rPr>
              <w:t xml:space="preserve">directly or via referral, if they want to. This could include </w:t>
            </w:r>
            <w:r w:rsidRPr="0B8D9968">
              <w:rPr>
                <w:color w:val="auto"/>
              </w:rPr>
              <w:t>literacy and numeracy, English classes, computer skills</w:t>
            </w:r>
            <w:r w:rsidR="1EFD1F00" w:rsidRPr="0B8D9968">
              <w:rPr>
                <w:color w:val="auto"/>
              </w:rPr>
              <w:t xml:space="preserve"> or</w:t>
            </w:r>
            <w:r w:rsidRPr="0B8D9968">
              <w:rPr>
                <w:color w:val="auto"/>
              </w:rPr>
              <w:t xml:space="preserve"> volunteering</w:t>
            </w:r>
            <w:r w:rsidR="1EFD1F00" w:rsidRPr="0B8D9968">
              <w:rPr>
                <w:color w:val="auto"/>
              </w:rPr>
              <w:t>.</w:t>
            </w:r>
            <w:r w:rsidRPr="0B8D9968">
              <w:rPr>
                <w:color w:val="auto"/>
              </w:rPr>
              <w:t xml:space="preserve"> </w:t>
            </w:r>
          </w:p>
        </w:tc>
        <w:tc>
          <w:tcPr>
            <w:tcW w:w="3969" w:type="dxa"/>
          </w:tcPr>
          <w:p w14:paraId="6B3E441F" w14:textId="79E3C664" w:rsidR="00DC7FB4" w:rsidRPr="00D053F9" w:rsidRDefault="00840F85" w:rsidP="00DC7FB4">
            <w:pPr>
              <w:pStyle w:val="FSVtablebullet"/>
              <w:rPr>
                <w:b/>
                <w:bCs/>
                <w:u w:val="dotted"/>
              </w:rPr>
            </w:pPr>
            <w:hyperlink r:id="rId193" w:history="1">
              <w:r w:rsidR="7B2C50AA" w:rsidRPr="0B8D9968">
                <w:rPr>
                  <w:rStyle w:val="Hyperlink"/>
                  <w:b/>
                  <w:bCs/>
                </w:rPr>
                <w:t xml:space="preserve">Code of </w:t>
              </w:r>
              <w:r w:rsidR="00236480" w:rsidRPr="0B8D9968">
                <w:rPr>
                  <w:rStyle w:val="Hyperlink"/>
                  <w:b/>
                  <w:bCs/>
                </w:rPr>
                <w:t>p</w:t>
              </w:r>
              <w:r w:rsidR="7B2C50AA" w:rsidRPr="0B8D9968">
                <w:rPr>
                  <w:rStyle w:val="Hyperlink"/>
                  <w:b/>
                  <w:bCs/>
                </w:rPr>
                <w:t>ractice</w:t>
              </w:r>
            </w:hyperlink>
            <w:r w:rsidR="00D053F9" w:rsidRPr="0B8D9968">
              <w:rPr>
                <w:rStyle w:val="Hyperlink"/>
                <w:b/>
                <w:bCs/>
              </w:rPr>
              <w:t>:</w:t>
            </w:r>
          </w:p>
          <w:p w14:paraId="63EE74CC" w14:textId="354EA647" w:rsidR="00EF1571" w:rsidRPr="00E36023" w:rsidRDefault="00EF1571" w:rsidP="0B8D9968">
            <w:pPr>
              <w:pStyle w:val="FSVtablebullet"/>
              <w:ind w:left="34"/>
              <w:rPr>
                <w:color w:val="auto"/>
              </w:rPr>
            </w:pPr>
            <w:r w:rsidRPr="0B8D9968">
              <w:rPr>
                <w:color w:val="auto"/>
              </w:rPr>
              <w:t>Principle 2</w:t>
            </w:r>
            <w:r w:rsidR="003A4B06" w:rsidRPr="0B8D9968">
              <w:rPr>
                <w:color w:val="auto"/>
              </w:rPr>
              <w:t xml:space="preserve"> </w:t>
            </w:r>
            <w:r w:rsidR="00B30F76" w:rsidRPr="0B8D9968">
              <w:rPr>
                <w:color w:val="auto"/>
              </w:rPr>
              <w:t xml:space="preserve">– </w:t>
            </w:r>
            <w:r w:rsidRPr="0B8D9968">
              <w:rPr>
                <w:color w:val="auto"/>
              </w:rPr>
              <w:t xml:space="preserve">Person-centred </w:t>
            </w:r>
            <w:r w:rsidR="00065474" w:rsidRPr="0B8D9968">
              <w:rPr>
                <w:color w:val="auto"/>
              </w:rPr>
              <w:t>e</w:t>
            </w:r>
            <w:r w:rsidRPr="0B8D9968">
              <w:rPr>
                <w:color w:val="auto"/>
              </w:rPr>
              <w:t>mpowerment</w:t>
            </w:r>
          </w:p>
        </w:tc>
        <w:tc>
          <w:tcPr>
            <w:tcW w:w="3941" w:type="dxa"/>
          </w:tcPr>
          <w:p w14:paraId="4E039318" w14:textId="65D43EB1" w:rsidR="00EF1571" w:rsidRPr="00F64674" w:rsidRDefault="00EF1571" w:rsidP="00A55B91">
            <w:pPr>
              <w:pStyle w:val="FSVtablebullet"/>
            </w:pPr>
          </w:p>
        </w:tc>
      </w:tr>
    </w:tbl>
    <w:p w14:paraId="6345CCC3" w14:textId="77777777" w:rsidR="00455E7B" w:rsidRDefault="00455E7B" w:rsidP="00343CB3">
      <w:pPr>
        <w:spacing w:after="120" w:line="270" w:lineRule="atLeast"/>
        <w:rPr>
          <w:rFonts w:ascii="Arial" w:eastAsia="Times" w:hAnsi="Arial"/>
          <w:b/>
          <w:bCs/>
          <w:color w:val="204559" w:themeColor="accent1" w:themeShade="80"/>
        </w:rPr>
      </w:pPr>
    </w:p>
    <w:p w14:paraId="53B63F4B" w14:textId="1DA1C0AC" w:rsidR="00343CB3" w:rsidRPr="00343CB3" w:rsidRDefault="007F6B22" w:rsidP="00343CB3">
      <w:pPr>
        <w:spacing w:after="120" w:line="270" w:lineRule="atLeast"/>
        <w:rPr>
          <w:rFonts w:ascii="Arial" w:eastAsia="Times" w:hAnsi="Arial"/>
          <w:b/>
          <w:bCs/>
          <w:color w:val="204559" w:themeColor="accent1" w:themeShade="80"/>
        </w:rPr>
      </w:pPr>
      <w:r w:rsidRPr="0B8D9968">
        <w:rPr>
          <w:rFonts w:ascii="Arial" w:eastAsia="Times" w:hAnsi="Arial"/>
          <w:b/>
          <w:bCs/>
          <w:color w:val="204559" w:themeColor="accent1" w:themeShade="80"/>
        </w:rPr>
        <w:t>Employment and education domain</w:t>
      </w:r>
      <w:r w:rsidR="00343CB3" w:rsidRPr="0B8D9968">
        <w:rPr>
          <w:rFonts w:ascii="Arial" w:eastAsia="Times" w:hAnsi="Arial"/>
          <w:b/>
          <w:bCs/>
          <w:color w:val="204559" w:themeColor="accent1" w:themeShade="80"/>
        </w:rPr>
        <w:t xml:space="preserve">: </w:t>
      </w:r>
      <w:r w:rsidR="00D053F9" w:rsidRPr="0B8D9968">
        <w:rPr>
          <w:rFonts w:ascii="Arial" w:eastAsia="Times" w:hAnsi="Arial"/>
          <w:b/>
          <w:bCs/>
          <w:color w:val="204559" w:themeColor="accent1" w:themeShade="80"/>
        </w:rPr>
        <w:t>other</w:t>
      </w:r>
      <w:r w:rsidR="00343CB3" w:rsidRPr="0B8D9968">
        <w:rPr>
          <w:rFonts w:ascii="Arial" w:eastAsia="Times" w:hAnsi="Arial"/>
          <w:b/>
          <w:bCs/>
          <w:color w:val="204559" w:themeColor="accent1" w:themeShade="80"/>
        </w:rPr>
        <w:t xml:space="preserve"> requirements for children and young people</w:t>
      </w:r>
    </w:p>
    <w:tbl>
      <w:tblPr>
        <w:tblStyle w:val="TableGrid"/>
        <w:tblW w:w="14737" w:type="dxa"/>
        <w:tblLayout w:type="fixed"/>
        <w:tblLook w:val="0620" w:firstRow="1" w:lastRow="0" w:firstColumn="0" w:lastColumn="0" w:noHBand="1" w:noVBand="1"/>
      </w:tblPr>
      <w:tblGrid>
        <w:gridCol w:w="625"/>
        <w:gridCol w:w="6174"/>
        <w:gridCol w:w="3969"/>
        <w:gridCol w:w="3969"/>
      </w:tblGrid>
      <w:tr w:rsidR="00F40431" w:rsidRPr="00343CB3" w14:paraId="1BA13624" w14:textId="77777777" w:rsidTr="0B8D9968">
        <w:trPr>
          <w:cantSplit/>
          <w:trHeight w:val="58"/>
          <w:tblHeader/>
        </w:trPr>
        <w:tc>
          <w:tcPr>
            <w:tcW w:w="625" w:type="dxa"/>
            <w:shd w:val="clear" w:color="auto" w:fill="F69200" w:themeFill="accent3"/>
          </w:tcPr>
          <w:p w14:paraId="00F4615F" w14:textId="7E3676C6" w:rsidR="00F40431" w:rsidRPr="007C737B" w:rsidRDefault="007F6B22" w:rsidP="00F40431">
            <w:pPr>
              <w:rPr>
                <w:rFonts w:ascii="Arial" w:hAnsi="Arial" w:cs="Arial"/>
                <w:b/>
                <w:bCs/>
              </w:rPr>
            </w:pPr>
            <w:r w:rsidRPr="007C737B">
              <w:rPr>
                <w:rFonts w:ascii="Arial" w:hAnsi="Arial" w:cs="Arial"/>
                <w:b/>
                <w:bCs/>
              </w:rPr>
              <w:t>No.</w:t>
            </w:r>
          </w:p>
        </w:tc>
        <w:tc>
          <w:tcPr>
            <w:tcW w:w="6174" w:type="dxa"/>
            <w:shd w:val="clear" w:color="auto" w:fill="F69200" w:themeFill="accent3"/>
          </w:tcPr>
          <w:p w14:paraId="3A482319" w14:textId="03450B62" w:rsidR="00F40431" w:rsidRPr="007C737B" w:rsidRDefault="007F6B22" w:rsidP="00F40431">
            <w:pPr>
              <w:rPr>
                <w:rFonts w:ascii="Arial" w:hAnsi="Arial" w:cs="Arial"/>
                <w:b/>
                <w:bCs/>
              </w:rPr>
            </w:pPr>
            <w:r w:rsidRPr="007C737B">
              <w:rPr>
                <w:rFonts w:ascii="Arial" w:hAnsi="Arial"/>
                <w:b/>
                <w:bCs/>
              </w:rPr>
              <w:t>Requirements</w:t>
            </w:r>
          </w:p>
        </w:tc>
        <w:tc>
          <w:tcPr>
            <w:tcW w:w="3969" w:type="dxa"/>
            <w:shd w:val="clear" w:color="auto" w:fill="F69200" w:themeFill="accent3"/>
          </w:tcPr>
          <w:p w14:paraId="7C7748A7" w14:textId="677DA466"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3969" w:type="dxa"/>
            <w:shd w:val="clear" w:color="auto" w:fill="F69200" w:themeFill="accent3"/>
          </w:tcPr>
          <w:p w14:paraId="072B1A6B" w14:textId="03552809"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343CB3" w:rsidRPr="00343CB3" w14:paraId="4AC6CDFE" w14:textId="77777777" w:rsidTr="0B8D9968">
        <w:trPr>
          <w:cantSplit/>
          <w:trHeight w:val="300"/>
        </w:trPr>
        <w:tc>
          <w:tcPr>
            <w:tcW w:w="625" w:type="dxa"/>
            <w:shd w:val="clear" w:color="auto" w:fill="FFE9CA" w:themeFill="accent3" w:themeFillTint="33"/>
          </w:tcPr>
          <w:p w14:paraId="12A6D08F" w14:textId="77777777" w:rsidR="00343CB3" w:rsidRPr="00343CB3" w:rsidRDefault="00343CB3" w:rsidP="00CF1761">
            <w:pPr>
              <w:spacing w:before="120"/>
              <w:textAlignment w:val="baseline"/>
              <w:rPr>
                <w:rFonts w:ascii="Arial" w:hAnsi="Arial" w:cs="Arial"/>
              </w:rPr>
            </w:pPr>
            <w:r w:rsidRPr="00343CB3">
              <w:rPr>
                <w:rFonts w:ascii="Arial" w:hAnsi="Arial" w:cs="Arial"/>
              </w:rPr>
              <w:t>8</w:t>
            </w:r>
          </w:p>
        </w:tc>
        <w:tc>
          <w:tcPr>
            <w:tcW w:w="6174" w:type="dxa"/>
            <w:shd w:val="clear" w:color="auto" w:fill="FFE9CA" w:themeFill="accent3" w:themeFillTint="33"/>
          </w:tcPr>
          <w:p w14:paraId="249BAA62" w14:textId="37A37468" w:rsidR="00343CB3" w:rsidRPr="00343CB3" w:rsidRDefault="00343CB3" w:rsidP="00437E8F">
            <w:pPr>
              <w:numPr>
                <w:ilvl w:val="0"/>
                <w:numId w:val="3"/>
              </w:numPr>
              <w:spacing w:before="80" w:after="60"/>
              <w:rPr>
                <w:rFonts w:ascii="Arial" w:hAnsi="Arial"/>
              </w:rPr>
            </w:pPr>
            <w:r w:rsidRPr="0B8D9968">
              <w:rPr>
                <w:rFonts w:ascii="Arial" w:hAnsi="Arial"/>
              </w:rPr>
              <w:t xml:space="preserve">When </w:t>
            </w:r>
            <w:r w:rsidR="00632717" w:rsidRPr="0B8D9968">
              <w:rPr>
                <w:rFonts w:ascii="Arial" w:hAnsi="Arial"/>
              </w:rPr>
              <w:t xml:space="preserve">study </w:t>
            </w:r>
            <w:r w:rsidRPr="0B8D9968">
              <w:rPr>
                <w:rFonts w:ascii="Arial" w:hAnsi="Arial"/>
              </w:rPr>
              <w:t xml:space="preserve">has been disrupted, support children to </w:t>
            </w:r>
            <w:r w:rsidR="1EFD1F00" w:rsidRPr="0B8D9968">
              <w:rPr>
                <w:rFonts w:ascii="Arial" w:hAnsi="Arial"/>
              </w:rPr>
              <w:t xml:space="preserve">stay </w:t>
            </w:r>
            <w:r w:rsidRPr="0B8D9968">
              <w:rPr>
                <w:rFonts w:ascii="Arial" w:hAnsi="Arial"/>
              </w:rPr>
              <w:t xml:space="preserve">connected to </w:t>
            </w:r>
            <w:r w:rsidR="00D879A5" w:rsidRPr="0B8D9968">
              <w:rPr>
                <w:rFonts w:ascii="Arial" w:hAnsi="Arial"/>
              </w:rPr>
              <w:t xml:space="preserve">study </w:t>
            </w:r>
            <w:r w:rsidRPr="0B8D9968">
              <w:rPr>
                <w:rFonts w:ascii="Arial" w:hAnsi="Arial"/>
              </w:rPr>
              <w:t>and engage with learning</w:t>
            </w:r>
            <w:r w:rsidR="1EFD1F00" w:rsidRPr="0B8D9968">
              <w:rPr>
                <w:rFonts w:ascii="Arial" w:hAnsi="Arial"/>
              </w:rPr>
              <w:t>. F</w:t>
            </w:r>
            <w:r w:rsidR="00BE656D" w:rsidRPr="0B8D9968">
              <w:rPr>
                <w:rFonts w:ascii="Arial" w:hAnsi="Arial"/>
              </w:rPr>
              <w:t>or example</w:t>
            </w:r>
            <w:r w:rsidR="00B138B7" w:rsidRPr="0B8D9968">
              <w:rPr>
                <w:rFonts w:ascii="Arial" w:hAnsi="Arial"/>
              </w:rPr>
              <w:t>,</w:t>
            </w:r>
            <w:r w:rsidRPr="0B8D9968">
              <w:rPr>
                <w:rFonts w:ascii="Arial" w:hAnsi="Arial"/>
              </w:rPr>
              <w:t xml:space="preserve"> </w:t>
            </w:r>
            <w:r w:rsidR="1EFD1F00" w:rsidRPr="0B8D9968">
              <w:rPr>
                <w:rFonts w:ascii="Arial" w:hAnsi="Arial"/>
              </w:rPr>
              <w:t xml:space="preserve">they could stay </w:t>
            </w:r>
            <w:r w:rsidRPr="0B8D9968">
              <w:rPr>
                <w:rFonts w:ascii="Arial" w:hAnsi="Arial"/>
              </w:rPr>
              <w:t>in contact with schools or teachers online or face to face</w:t>
            </w:r>
            <w:r w:rsidR="1EFD1F00" w:rsidRPr="0B8D9968">
              <w:rPr>
                <w:rFonts w:ascii="Arial" w:hAnsi="Arial"/>
              </w:rPr>
              <w:t>. Do this</w:t>
            </w:r>
            <w:r w:rsidRPr="0B8D9968">
              <w:rPr>
                <w:rFonts w:ascii="Arial" w:hAnsi="Arial"/>
              </w:rPr>
              <w:t xml:space="preserve"> in a safe manner and in partnership with the adult victim survivor.</w:t>
            </w:r>
          </w:p>
          <w:p w14:paraId="02E4406E" w14:textId="6338D15C" w:rsidR="00343CB3" w:rsidRPr="00343CB3" w:rsidRDefault="00343CB3" w:rsidP="00437E8F">
            <w:pPr>
              <w:numPr>
                <w:ilvl w:val="0"/>
                <w:numId w:val="3"/>
              </w:numPr>
              <w:spacing w:before="80" w:after="60"/>
              <w:rPr>
                <w:rFonts w:ascii="Arial" w:hAnsi="Arial"/>
              </w:rPr>
            </w:pPr>
            <w:r w:rsidRPr="0B8D9968">
              <w:rPr>
                <w:rFonts w:ascii="Arial" w:hAnsi="Arial"/>
              </w:rPr>
              <w:t>Ensure children enrol in schools or childcare as soon as possible when they have to relocate due to family violence.</w:t>
            </w:r>
          </w:p>
          <w:p w14:paraId="098872BD" w14:textId="41B89F10" w:rsidR="00343CB3" w:rsidRPr="00343CB3" w:rsidRDefault="00343CB3" w:rsidP="00437E8F">
            <w:pPr>
              <w:numPr>
                <w:ilvl w:val="0"/>
                <w:numId w:val="3"/>
              </w:numPr>
              <w:spacing w:before="80" w:after="60"/>
              <w:rPr>
                <w:rFonts w:ascii="Arial" w:hAnsi="Arial"/>
                <w:color w:val="53565A"/>
                <w:shd w:val="clear" w:color="auto" w:fill="FFFFFF"/>
              </w:rPr>
            </w:pPr>
            <w:r w:rsidRPr="0B8D9968">
              <w:rPr>
                <w:rFonts w:ascii="Arial" w:hAnsi="Arial"/>
              </w:rPr>
              <w:t>Enhance the adult victim survivor’s parenting skills to support their children’s schooling</w:t>
            </w:r>
            <w:r w:rsidR="1EFD1F00" w:rsidRPr="0B8D9968">
              <w:rPr>
                <w:rFonts w:ascii="Arial" w:hAnsi="Arial"/>
              </w:rPr>
              <w:t>.</w:t>
            </w:r>
            <w:r w:rsidRPr="0B8D9968">
              <w:rPr>
                <w:rFonts w:ascii="Arial" w:hAnsi="Arial"/>
              </w:rPr>
              <w:t xml:space="preserve"> </w:t>
            </w:r>
            <w:r w:rsidR="1EFD1F00" w:rsidRPr="0B8D9968">
              <w:rPr>
                <w:rFonts w:ascii="Arial" w:hAnsi="Arial"/>
              </w:rPr>
              <w:t>Get them to p</w:t>
            </w:r>
            <w:r w:rsidRPr="0B8D9968">
              <w:rPr>
                <w:rFonts w:ascii="Arial" w:hAnsi="Arial"/>
              </w:rPr>
              <w:t>artner with education providers to enhance their safety and children’s wellbeing (</w:t>
            </w:r>
            <w:r w:rsidR="00BE656D" w:rsidRPr="0B8D9968">
              <w:rPr>
                <w:rFonts w:ascii="Arial" w:hAnsi="Arial"/>
              </w:rPr>
              <w:t>for example</w:t>
            </w:r>
            <w:r w:rsidR="00B138B7" w:rsidRPr="0B8D9968">
              <w:rPr>
                <w:rFonts w:ascii="Arial" w:hAnsi="Arial"/>
              </w:rPr>
              <w:t>,</w:t>
            </w:r>
            <w:r w:rsidRPr="0B8D9968">
              <w:rPr>
                <w:rFonts w:ascii="Arial" w:hAnsi="Arial"/>
              </w:rPr>
              <w:t xml:space="preserve"> teachers, student wellbeing coordinator)</w:t>
            </w:r>
            <w:r w:rsidR="1EFD1F00" w:rsidRPr="0B8D9968">
              <w:rPr>
                <w:rFonts w:ascii="Arial" w:hAnsi="Arial"/>
              </w:rPr>
              <w:t>.</w:t>
            </w:r>
          </w:p>
        </w:tc>
        <w:tc>
          <w:tcPr>
            <w:tcW w:w="3969" w:type="dxa"/>
            <w:shd w:val="clear" w:color="auto" w:fill="FFE9CA" w:themeFill="accent3" w:themeFillTint="33"/>
          </w:tcPr>
          <w:p w14:paraId="2C56618C" w14:textId="2B55B582" w:rsidR="00DC7FB4" w:rsidRPr="00D053F9" w:rsidRDefault="00840F85" w:rsidP="00DC7FB4">
            <w:pPr>
              <w:pStyle w:val="FSVtablebullet"/>
              <w:rPr>
                <w:b/>
                <w:bCs/>
                <w:u w:val="dotted"/>
              </w:rPr>
            </w:pPr>
            <w:hyperlink r:id="rId194" w:history="1">
              <w:r w:rsidR="7B2C50AA" w:rsidRPr="0B8D9968">
                <w:rPr>
                  <w:rStyle w:val="Hyperlink"/>
                  <w:b/>
                  <w:bCs/>
                </w:rPr>
                <w:t xml:space="preserve">Code of </w:t>
              </w:r>
              <w:r w:rsidR="00236480" w:rsidRPr="0B8D9968">
                <w:rPr>
                  <w:rStyle w:val="Hyperlink"/>
                  <w:b/>
                  <w:bCs/>
                </w:rPr>
                <w:t>p</w:t>
              </w:r>
              <w:r w:rsidR="7B2C50AA" w:rsidRPr="0B8D9968">
                <w:rPr>
                  <w:rStyle w:val="Hyperlink"/>
                  <w:b/>
                  <w:bCs/>
                </w:rPr>
                <w:t>ractice</w:t>
              </w:r>
            </w:hyperlink>
            <w:r w:rsidR="00D053F9" w:rsidRPr="0B8D9968">
              <w:rPr>
                <w:rStyle w:val="Hyperlink"/>
                <w:b/>
                <w:bCs/>
              </w:rPr>
              <w:t>:</w:t>
            </w:r>
          </w:p>
          <w:p w14:paraId="52A667AC" w14:textId="3DEB64E7" w:rsidR="00343CB3" w:rsidRPr="00343CB3" w:rsidRDefault="7B2C50AA" w:rsidP="00343CB3">
            <w:pPr>
              <w:textAlignment w:val="baseline"/>
              <w:rPr>
                <w:rFonts w:ascii="Arial" w:hAnsi="Arial" w:cs="Arial"/>
              </w:rPr>
            </w:pPr>
            <w:r w:rsidRPr="0B8D9968">
              <w:rPr>
                <w:rFonts w:ascii="Arial" w:hAnsi="Arial" w:cs="Arial"/>
              </w:rPr>
              <w:t xml:space="preserve">Principle 6 – Child-centred </w:t>
            </w:r>
            <w:r w:rsidR="00065474" w:rsidRPr="0B8D9968">
              <w:rPr>
                <w:rFonts w:ascii="Arial" w:hAnsi="Arial" w:cs="Arial"/>
              </w:rPr>
              <w:t>p</w:t>
            </w:r>
            <w:r w:rsidRPr="0B8D9968">
              <w:rPr>
                <w:rFonts w:ascii="Arial" w:hAnsi="Arial" w:cs="Arial"/>
              </w:rPr>
              <w:t>ractice</w:t>
            </w:r>
          </w:p>
        </w:tc>
        <w:tc>
          <w:tcPr>
            <w:tcW w:w="3969" w:type="dxa"/>
            <w:shd w:val="clear" w:color="auto" w:fill="FFE9CA" w:themeFill="accent3" w:themeFillTint="33"/>
          </w:tcPr>
          <w:p w14:paraId="54E405FE" w14:textId="49A66871" w:rsidR="00343CB3" w:rsidRPr="00343CB3" w:rsidRDefault="00343CB3" w:rsidP="00343CB3">
            <w:pPr>
              <w:textAlignment w:val="baseline"/>
              <w:rPr>
                <w:rFonts w:ascii="Arial" w:hAnsi="Arial" w:cs="Arial"/>
              </w:rPr>
            </w:pPr>
          </w:p>
        </w:tc>
      </w:tr>
    </w:tbl>
    <w:p w14:paraId="47D9789E" w14:textId="77777777" w:rsidR="00343CB3" w:rsidRPr="00343CB3" w:rsidRDefault="00343CB3" w:rsidP="00343CB3">
      <w:pPr>
        <w:rPr>
          <w:rFonts w:ascii="Arial" w:hAnsi="Arial" w:cs="Arial"/>
        </w:rPr>
      </w:pPr>
    </w:p>
    <w:p w14:paraId="68F4D4D4" w14:textId="77777777" w:rsidR="00343CB3" w:rsidRPr="00E36023" w:rsidRDefault="00343CB3" w:rsidP="00BA65B0">
      <w:pPr>
        <w:rPr>
          <w:rFonts w:ascii="Arial" w:hAnsi="Arial"/>
        </w:rPr>
      </w:pPr>
    </w:p>
    <w:p w14:paraId="12528C67" w14:textId="77777777" w:rsidR="0001762E" w:rsidRDefault="0001762E" w:rsidP="00BA65B0">
      <w:pPr>
        <w:rPr>
          <w:rFonts w:ascii="Arial" w:hAnsi="Arial" w:cs="Arial"/>
        </w:rPr>
        <w:sectPr w:rsidR="0001762E" w:rsidSect="00455E7B">
          <w:footnotePr>
            <w:numFmt w:val="lowerRoman"/>
          </w:footnotePr>
          <w:endnotePr>
            <w:numFmt w:val="decimal"/>
          </w:endnotePr>
          <w:pgSz w:w="16838" w:h="11906" w:orient="landscape"/>
          <w:pgMar w:top="1440" w:right="1440" w:bottom="993" w:left="1440" w:header="708" w:footer="0" w:gutter="0"/>
          <w:cols w:space="720"/>
          <w:docGrid w:linePitch="299"/>
        </w:sectPr>
      </w:pPr>
      <w:bookmarkStart w:id="362" w:name="_Hlk54264883"/>
    </w:p>
    <w:p w14:paraId="05A28D4C" w14:textId="191DD380" w:rsidR="006E77AC" w:rsidRDefault="000857C7" w:rsidP="00437E8F">
      <w:pPr>
        <w:pStyle w:val="Heading3"/>
        <w:numPr>
          <w:ilvl w:val="2"/>
          <w:numId w:val="9"/>
        </w:numPr>
      </w:pPr>
      <w:bookmarkStart w:id="363" w:name="_Toc128126970"/>
      <w:bookmarkEnd w:id="362"/>
      <w:r>
        <w:lastRenderedPageBreak/>
        <w:t>Financial, material and transport</w:t>
      </w:r>
      <w:bookmarkEnd w:id="363"/>
    </w:p>
    <w:p w14:paraId="6B23ADE8" w14:textId="57056939" w:rsidR="00BA65B0" w:rsidRPr="00A55B91" w:rsidRDefault="00BA65B0" w:rsidP="00A55B91">
      <w:pPr>
        <w:pStyle w:val="Heading5"/>
      </w:pPr>
      <w:r w:rsidRPr="00A55B91">
        <w:t>Definition</w:t>
      </w:r>
    </w:p>
    <w:p w14:paraId="102AFAAE" w14:textId="034793E7" w:rsidR="00FC2F60" w:rsidRDefault="00BA65B0" w:rsidP="00E36023">
      <w:pPr>
        <w:pStyle w:val="FSVbody"/>
        <w:rPr>
          <w:rFonts w:cs="Arial"/>
        </w:rPr>
      </w:pPr>
      <w:r w:rsidRPr="00933FF6">
        <w:rPr>
          <w:rFonts w:cs="Arial"/>
        </w:rPr>
        <w:t xml:space="preserve">Up to 99 per cent of </w:t>
      </w:r>
      <w:r w:rsidR="00A752DC" w:rsidRPr="00933FF6">
        <w:rPr>
          <w:rFonts w:cs="Arial"/>
        </w:rPr>
        <w:t>victim survivors</w:t>
      </w:r>
      <w:r w:rsidRPr="00933FF6">
        <w:rPr>
          <w:rFonts w:cs="Arial"/>
        </w:rPr>
        <w:t xml:space="preserve"> seeking support from specialist family violence services have experienced economic abuse.</w:t>
      </w:r>
      <w:r w:rsidR="000E080B">
        <w:rPr>
          <w:rStyle w:val="EndnoteReference"/>
          <w:rFonts w:cs="Arial"/>
        </w:rPr>
        <w:endnoteReference w:id="23"/>
      </w:r>
      <w:r w:rsidRPr="00933FF6">
        <w:rPr>
          <w:rFonts w:cs="Arial"/>
        </w:rPr>
        <w:t xml:space="preserve"> Perpetrators of family violence </w:t>
      </w:r>
      <w:r w:rsidR="0015164E">
        <w:rPr>
          <w:rFonts w:cs="Arial"/>
        </w:rPr>
        <w:t>often</w:t>
      </w:r>
      <w:r w:rsidR="0015164E" w:rsidRPr="00933FF6">
        <w:rPr>
          <w:rFonts w:cs="Arial"/>
        </w:rPr>
        <w:t xml:space="preserve"> </w:t>
      </w:r>
      <w:r w:rsidRPr="00933FF6">
        <w:rPr>
          <w:rFonts w:cs="Arial"/>
        </w:rPr>
        <w:t xml:space="preserve">use financial control in their patterns of </w:t>
      </w:r>
      <w:r w:rsidRPr="00630F4E">
        <w:rPr>
          <w:rFonts w:cs="Arial"/>
        </w:rPr>
        <w:t>abuse</w:t>
      </w:r>
      <w:r w:rsidR="0015164E">
        <w:rPr>
          <w:rFonts w:cs="Arial"/>
        </w:rPr>
        <w:t>. This can leave</w:t>
      </w:r>
      <w:r w:rsidRPr="00933FF6">
        <w:rPr>
          <w:rFonts w:cs="Arial"/>
        </w:rPr>
        <w:t xml:space="preserve"> </w:t>
      </w:r>
      <w:r w:rsidR="00A752DC" w:rsidRPr="00933FF6">
        <w:rPr>
          <w:rFonts w:cs="Arial"/>
        </w:rPr>
        <w:t>victim survivors</w:t>
      </w:r>
      <w:r w:rsidRPr="00933FF6">
        <w:rPr>
          <w:rFonts w:cs="Arial"/>
        </w:rPr>
        <w:t xml:space="preserve"> without the means to live </w:t>
      </w:r>
      <w:r w:rsidR="00895BDB">
        <w:rPr>
          <w:rFonts w:cs="Arial"/>
        </w:rPr>
        <w:t>on their own</w:t>
      </w:r>
      <w:r w:rsidR="00895BDB" w:rsidRPr="00933FF6">
        <w:rPr>
          <w:rFonts w:cs="Arial"/>
        </w:rPr>
        <w:t xml:space="preserve"> </w:t>
      </w:r>
      <w:r w:rsidRPr="00933FF6">
        <w:rPr>
          <w:rFonts w:cs="Arial"/>
        </w:rPr>
        <w:t>or meet their daily needs. Furthermore, income variables may be the most powerful predictors of the ‘stay or leave’ decision</w:t>
      </w:r>
      <w:r w:rsidR="00577C28">
        <w:rPr>
          <w:rFonts w:cs="Arial"/>
        </w:rPr>
        <w:t>.</w:t>
      </w:r>
      <w:r w:rsidRPr="00933FF6">
        <w:rPr>
          <w:rFonts w:cs="Arial"/>
        </w:rPr>
        <w:t xml:space="preserve"> </w:t>
      </w:r>
      <w:r w:rsidR="00577C28">
        <w:rPr>
          <w:rFonts w:cs="Arial"/>
        </w:rPr>
        <w:t>P</w:t>
      </w:r>
      <w:r w:rsidRPr="00933FF6">
        <w:rPr>
          <w:rFonts w:cs="Arial"/>
        </w:rPr>
        <w:t xml:space="preserve">ost-separation financial hardship is a common driver for </w:t>
      </w:r>
      <w:r w:rsidR="00447C3B" w:rsidRPr="00933FF6">
        <w:rPr>
          <w:rFonts w:cs="Arial"/>
        </w:rPr>
        <w:t xml:space="preserve">adult </w:t>
      </w:r>
      <w:r w:rsidR="00A752DC" w:rsidRPr="00933FF6">
        <w:rPr>
          <w:rFonts w:cs="Arial"/>
        </w:rPr>
        <w:t>victim survivors</w:t>
      </w:r>
      <w:r w:rsidRPr="00933FF6">
        <w:rPr>
          <w:rFonts w:cs="Arial"/>
        </w:rPr>
        <w:t xml:space="preserve"> to return to violent partners.</w:t>
      </w:r>
      <w:r w:rsidR="00CD78C7">
        <w:rPr>
          <w:rStyle w:val="EndnoteReference"/>
          <w:rFonts w:cs="Arial"/>
        </w:rPr>
        <w:endnoteReference w:id="24"/>
      </w:r>
      <w:r w:rsidRPr="00933FF6">
        <w:rPr>
          <w:rFonts w:cs="Arial"/>
        </w:rPr>
        <w:t xml:space="preserve"> In turn, a</w:t>
      </w:r>
      <w:r w:rsidR="00447C3B" w:rsidRPr="00933FF6">
        <w:rPr>
          <w:rFonts w:cs="Arial"/>
        </w:rPr>
        <w:t>n adult</w:t>
      </w:r>
      <w:r w:rsidRPr="00933FF6">
        <w:rPr>
          <w:rFonts w:cs="Arial"/>
        </w:rPr>
        <w:t xml:space="preserve"> </w:t>
      </w:r>
      <w:r w:rsidR="002878A2" w:rsidRPr="00933FF6">
        <w:rPr>
          <w:rFonts w:eastAsia="Calibri" w:cs="Arial"/>
        </w:rPr>
        <w:t>victim</w:t>
      </w:r>
      <w:r w:rsidR="002878A2" w:rsidRPr="00933FF6">
        <w:rPr>
          <w:rFonts w:cs="Arial"/>
        </w:rPr>
        <w:t xml:space="preserve"> survivor</w:t>
      </w:r>
      <w:r w:rsidRPr="00933FF6">
        <w:rPr>
          <w:rFonts w:cs="Arial"/>
        </w:rPr>
        <w:t xml:space="preserve"> may also be the primary earner in the family or work in the family business</w:t>
      </w:r>
      <w:r w:rsidR="0015164E">
        <w:rPr>
          <w:rFonts w:cs="Arial"/>
        </w:rPr>
        <w:t>. This</w:t>
      </w:r>
      <w:r w:rsidRPr="00933FF6">
        <w:rPr>
          <w:rFonts w:cs="Arial"/>
        </w:rPr>
        <w:t xml:space="preserve"> add</w:t>
      </w:r>
      <w:r w:rsidR="0015164E">
        <w:rPr>
          <w:rFonts w:cs="Arial"/>
        </w:rPr>
        <w:t>s</w:t>
      </w:r>
      <w:r w:rsidRPr="00933FF6">
        <w:rPr>
          <w:rFonts w:cs="Arial"/>
        </w:rPr>
        <w:t xml:space="preserve"> pressure to </w:t>
      </w:r>
      <w:r w:rsidR="0015164E">
        <w:rPr>
          <w:rFonts w:cs="Arial"/>
        </w:rPr>
        <w:t>stay</w:t>
      </w:r>
      <w:r w:rsidR="0015164E" w:rsidRPr="00933FF6">
        <w:rPr>
          <w:rFonts w:cs="Arial"/>
        </w:rPr>
        <w:t xml:space="preserve"> </w:t>
      </w:r>
      <w:r w:rsidRPr="00933FF6">
        <w:rPr>
          <w:rFonts w:cs="Arial"/>
        </w:rPr>
        <w:t xml:space="preserve">in the relationship to support the perpetrator and other family members. </w:t>
      </w:r>
      <w:r w:rsidR="00895BDB">
        <w:rPr>
          <w:rFonts w:cs="Arial"/>
        </w:rPr>
        <w:t>P</w:t>
      </w:r>
      <w:r w:rsidR="00FC2F60" w:rsidRPr="00933FF6">
        <w:rPr>
          <w:rFonts w:cs="Arial"/>
        </w:rPr>
        <w:t>erpetrators often restrict or withdraw financial support to the household</w:t>
      </w:r>
      <w:r w:rsidR="00FC2F60" w:rsidRPr="00E36023">
        <w:t>.</w:t>
      </w:r>
      <w:r w:rsidR="00895BDB">
        <w:t xml:space="preserve"> This can compromise</w:t>
      </w:r>
      <w:r w:rsidR="003A4B06">
        <w:t xml:space="preserve"> </w:t>
      </w:r>
      <w:r w:rsidR="00895BDB" w:rsidRPr="00933FF6">
        <w:rPr>
          <w:rFonts w:cs="Arial"/>
        </w:rPr>
        <w:t>children’s wellbeing and material needs</w:t>
      </w:r>
      <w:r w:rsidR="00895BDB">
        <w:rPr>
          <w:rFonts w:cs="Arial"/>
        </w:rPr>
        <w:t>.</w:t>
      </w:r>
    </w:p>
    <w:p w14:paraId="6849FC56" w14:textId="0B96BD5C" w:rsidR="0015164E" w:rsidRDefault="0015164E" w:rsidP="00E36023">
      <w:pPr>
        <w:pStyle w:val="FSVbody"/>
        <w:rPr>
          <w:rFonts w:cs="Arial"/>
        </w:rPr>
      </w:pPr>
      <w:r w:rsidRPr="0B8D9968">
        <w:rPr>
          <w:rFonts w:cs="Arial"/>
        </w:rPr>
        <w:t>Some v</w:t>
      </w:r>
      <w:r w:rsidR="00FC2F60" w:rsidRPr="0B8D9968">
        <w:rPr>
          <w:rFonts w:cs="Arial"/>
        </w:rPr>
        <w:t xml:space="preserve">ictim survivors </w:t>
      </w:r>
      <w:r w:rsidRPr="0B8D9968">
        <w:rPr>
          <w:rFonts w:cs="Arial"/>
        </w:rPr>
        <w:t xml:space="preserve">are more likely to face added financial challenges in navigating practical support systems and accessing the things they need. This includes: </w:t>
      </w:r>
    </w:p>
    <w:p w14:paraId="3E00C208" w14:textId="77777777" w:rsidR="0015164E" w:rsidRDefault="0015164E" w:rsidP="00437E8F">
      <w:pPr>
        <w:pStyle w:val="FSVbullet1"/>
      </w:pPr>
      <w:r>
        <w:t xml:space="preserve">people </w:t>
      </w:r>
      <w:r w:rsidR="00FC2F60">
        <w:t>who have moved to an unfamiliar area</w:t>
      </w:r>
    </w:p>
    <w:p w14:paraId="32E66AAC" w14:textId="5F62CEEE" w:rsidR="0015164E" w:rsidRDefault="00FC2F60" w:rsidP="00437E8F">
      <w:pPr>
        <w:pStyle w:val="FSVbullet1"/>
      </w:pPr>
      <w:r>
        <w:t>people from diverse cultural and language backgrounds</w:t>
      </w:r>
    </w:p>
    <w:p w14:paraId="7A88D984" w14:textId="299857A7" w:rsidR="0015164E" w:rsidRDefault="00FC2F60" w:rsidP="00437E8F">
      <w:pPr>
        <w:pStyle w:val="FSVbullet1"/>
      </w:pPr>
      <w:r>
        <w:t>young people</w:t>
      </w:r>
    </w:p>
    <w:p w14:paraId="5F27AB17" w14:textId="6EE82E60" w:rsidR="0015164E" w:rsidRDefault="00FC2F60" w:rsidP="00437E8F">
      <w:pPr>
        <w:pStyle w:val="FSVbullet1"/>
      </w:pPr>
      <w:r>
        <w:t xml:space="preserve">older people </w:t>
      </w:r>
    </w:p>
    <w:p w14:paraId="4C8F7DD8" w14:textId="03911105" w:rsidR="0015164E" w:rsidRDefault="00FC2F60" w:rsidP="00437E8F">
      <w:pPr>
        <w:pStyle w:val="FSVbullet1"/>
      </w:pPr>
      <w:r>
        <w:t xml:space="preserve">people with mobility and communication barriers. </w:t>
      </w:r>
    </w:p>
    <w:p w14:paraId="1F58E928" w14:textId="35A689ED" w:rsidR="00630F4E" w:rsidRDefault="00FC2F60" w:rsidP="00E36023">
      <w:pPr>
        <w:pStyle w:val="FSVbody"/>
      </w:pPr>
      <w:r>
        <w:t>Almost all victim survivors need financial and practical support to achieve or restore financial security and independence</w:t>
      </w:r>
      <w:r w:rsidR="0015164E">
        <w:t>. They need help</w:t>
      </w:r>
      <w:r>
        <w:t xml:space="preserve"> to manage their safety and wellbeing after family violence.</w:t>
      </w:r>
      <w:r w:rsidR="003A4B06">
        <w:t xml:space="preserve"> </w:t>
      </w:r>
      <w:r>
        <w:t>Conversely, access to personal funds and essential supplies is a significant protective factor.</w:t>
      </w:r>
    </w:p>
    <w:p w14:paraId="08CBDF07" w14:textId="5C2EDF66" w:rsidR="0015164E" w:rsidRDefault="00475396" w:rsidP="00E36023">
      <w:pPr>
        <w:pStyle w:val="FSVbody"/>
      </w:pPr>
      <w:r>
        <w:t xml:space="preserve">Victim survivors on temporary visas have significant and </w:t>
      </w:r>
      <w:r w:rsidR="001F2707">
        <w:t xml:space="preserve">added </w:t>
      </w:r>
      <w:r>
        <w:t xml:space="preserve">support needs in this domain </w:t>
      </w:r>
      <w:r w:rsidR="0015164E">
        <w:t xml:space="preserve">because </w:t>
      </w:r>
      <w:r>
        <w:t>they are ineligible for most Commonwealth</w:t>
      </w:r>
      <w:r w:rsidR="0015164E">
        <w:t>-</w:t>
      </w:r>
      <w:r>
        <w:t>funded welfare support, government grants and subsidies such as</w:t>
      </w:r>
      <w:r w:rsidR="0015164E">
        <w:t>:</w:t>
      </w:r>
    </w:p>
    <w:p w14:paraId="153A4C8A" w14:textId="37ED66AB" w:rsidR="0015164E" w:rsidRDefault="00475396" w:rsidP="00437E8F">
      <w:pPr>
        <w:pStyle w:val="FSVbullet1"/>
      </w:pPr>
      <w:r>
        <w:t>Centrelink income support payments</w:t>
      </w:r>
    </w:p>
    <w:p w14:paraId="08B28808" w14:textId="7C5C3186" w:rsidR="0015164E" w:rsidRDefault="00475396" w:rsidP="00437E8F">
      <w:pPr>
        <w:pStyle w:val="FSVbullet1"/>
      </w:pPr>
      <w:r>
        <w:t>rent assistance</w:t>
      </w:r>
    </w:p>
    <w:p w14:paraId="55A1B404" w14:textId="7B4944C6" w:rsidR="0015164E" w:rsidRDefault="0015164E" w:rsidP="00437E8F">
      <w:pPr>
        <w:pStyle w:val="FSVbullet1"/>
      </w:pPr>
      <w:r>
        <w:t>l</w:t>
      </w:r>
      <w:r w:rsidR="00F13BD1">
        <w:t xml:space="preserve">egal </w:t>
      </w:r>
      <w:r>
        <w:t>a</w:t>
      </w:r>
      <w:r w:rsidR="00F13BD1">
        <w:t>id</w:t>
      </w:r>
    </w:p>
    <w:p w14:paraId="0FB18BFD" w14:textId="03CBD043" w:rsidR="0015164E" w:rsidRDefault="00F13BD1" w:rsidP="00437E8F">
      <w:pPr>
        <w:pStyle w:val="FSVbullet1"/>
      </w:pPr>
      <w:r>
        <w:t>Medicare subsidies</w:t>
      </w:r>
    </w:p>
    <w:p w14:paraId="0EB1BFDC" w14:textId="77777777" w:rsidR="0015164E" w:rsidRDefault="00475396" w:rsidP="00437E8F">
      <w:pPr>
        <w:pStyle w:val="FSVbullet1"/>
      </w:pPr>
      <w:r>
        <w:t>pharmaceutical benefits</w:t>
      </w:r>
    </w:p>
    <w:p w14:paraId="25825AE0" w14:textId="2707768E" w:rsidR="0015164E" w:rsidRDefault="002B7BAA" w:rsidP="00437E8F">
      <w:pPr>
        <w:pStyle w:val="FSVbullet1"/>
      </w:pPr>
      <w:r>
        <w:t>childcare</w:t>
      </w:r>
      <w:r w:rsidR="00475396">
        <w:t xml:space="preserve"> subsid</w:t>
      </w:r>
      <w:r w:rsidR="00577C28">
        <w:t>ies</w:t>
      </w:r>
    </w:p>
    <w:p w14:paraId="2DA9F470" w14:textId="673D6DC1" w:rsidR="0015164E" w:rsidRDefault="00475396" w:rsidP="00437E8F">
      <w:pPr>
        <w:pStyle w:val="FSVbullet1"/>
      </w:pPr>
      <w:r>
        <w:t>educational supplements</w:t>
      </w:r>
      <w:r w:rsidR="00F13BD1">
        <w:t xml:space="preserve">. </w:t>
      </w:r>
    </w:p>
    <w:p w14:paraId="1A33BC78" w14:textId="1B61212D" w:rsidR="00BA65B0" w:rsidRPr="00E36023" w:rsidRDefault="00F13BD1" w:rsidP="00E36023">
      <w:pPr>
        <w:pStyle w:val="FSVbody"/>
      </w:pPr>
      <w:r w:rsidRPr="00630F4E">
        <w:t>They</w:t>
      </w:r>
      <w:r w:rsidR="00475396" w:rsidRPr="00630F4E">
        <w:t xml:space="preserve"> may</w:t>
      </w:r>
      <w:r w:rsidRPr="00630F4E">
        <w:t xml:space="preserve"> also</w:t>
      </w:r>
      <w:r w:rsidR="00475396" w:rsidRPr="00630F4E">
        <w:t xml:space="preserve"> be ineligible for a work permit </w:t>
      </w:r>
      <w:r w:rsidRPr="00630F4E">
        <w:t xml:space="preserve">needed to work legally and </w:t>
      </w:r>
      <w:r w:rsidR="00475396" w:rsidRPr="00630F4E">
        <w:t xml:space="preserve">to secure an </w:t>
      </w:r>
      <w:r w:rsidRPr="00630F4E">
        <w:t xml:space="preserve">independent </w:t>
      </w:r>
      <w:r w:rsidR="00871104" w:rsidRPr="00630F4E">
        <w:t>income</w:t>
      </w:r>
      <w:r w:rsidR="0015164E">
        <w:t>. They might be</w:t>
      </w:r>
      <w:r w:rsidR="00871104" w:rsidRPr="00630F4E">
        <w:t xml:space="preserve"> restricted in where they </w:t>
      </w:r>
      <w:r w:rsidR="0015164E">
        <w:t xml:space="preserve">can </w:t>
      </w:r>
      <w:r w:rsidR="00871104" w:rsidRPr="00630F4E">
        <w:t>live and work based on their particular visa stream under federal migration policy</w:t>
      </w:r>
      <w:r w:rsidR="00475396" w:rsidRPr="00630F4E">
        <w:t xml:space="preserve">. </w:t>
      </w:r>
      <w:r w:rsidRPr="00630F4E">
        <w:t>Temporary migrants</w:t>
      </w:r>
      <w:r w:rsidR="00475396" w:rsidRPr="00630F4E">
        <w:t xml:space="preserve"> also face specific forms of economic abuse including financial dependency on the perpetrator under migration sponsorship arrangements or dowry abuse.</w:t>
      </w:r>
      <w:r w:rsidR="009A5030">
        <w:rPr>
          <w:rStyle w:val="EndnoteReference"/>
        </w:rPr>
        <w:endnoteReference w:id="25"/>
      </w:r>
    </w:p>
    <w:p w14:paraId="4DD215D2" w14:textId="6B6ADE6F" w:rsidR="00BA65B0" w:rsidRPr="00E36023" w:rsidRDefault="00BA65B0" w:rsidP="00E36023">
      <w:pPr>
        <w:pStyle w:val="FSVbody"/>
      </w:pPr>
      <w:r>
        <w:t xml:space="preserve">Victim survivors could </w:t>
      </w:r>
      <w:r w:rsidR="0015164E">
        <w:t xml:space="preserve">need </w:t>
      </w:r>
      <w:r>
        <w:t>support in any or all the following categories in times of financial hardship</w:t>
      </w:r>
      <w:r w:rsidR="0015164E">
        <w:t>.</w:t>
      </w:r>
    </w:p>
    <w:p w14:paraId="6AAEA2F9" w14:textId="132B872F" w:rsidR="00BA65B0" w:rsidRPr="00E36023" w:rsidRDefault="00BA65B0" w:rsidP="001D7B4C">
      <w:pPr>
        <w:pStyle w:val="FSVbody"/>
      </w:pPr>
      <w:r w:rsidRPr="0B8D9968">
        <w:rPr>
          <w:b/>
          <w:bCs/>
        </w:rPr>
        <w:t>Material aid</w:t>
      </w:r>
      <w:r>
        <w:t xml:space="preserve"> is a category of support in which practical, tangible supplies, funding and other resources are provided directly to help people address immediate basic needs. </w:t>
      </w:r>
      <w:r w:rsidR="00882D41">
        <w:t>Support</w:t>
      </w:r>
      <w:r>
        <w:t xml:space="preserve"> is based on a</w:t>
      </w:r>
      <w:r w:rsidR="00343CB3">
        <w:t xml:space="preserve"> victim</w:t>
      </w:r>
      <w:r w:rsidR="002878A2">
        <w:t xml:space="preserve"> survivor</w:t>
      </w:r>
      <w:r>
        <w:t>’s needs assessment</w:t>
      </w:r>
      <w:r w:rsidR="00882D41">
        <w:t>. It</w:t>
      </w:r>
      <w:r>
        <w:t xml:space="preserve"> is typically aimed at alleviating a short-term crisis. It is more effectively provided by partnering and coordinating across services (material aid services, food bank programs, </w:t>
      </w:r>
      <w:r w:rsidR="0025321D">
        <w:t xml:space="preserve">family services, </w:t>
      </w:r>
      <w:hyperlink w:anchor="_Family_Violence_Crisis" w:history="1">
        <w:r w:rsidR="009E255A" w:rsidRPr="0B8D9968">
          <w:rPr>
            <w:rStyle w:val="Hyperlink"/>
          </w:rPr>
          <w:t>f</w:t>
        </w:r>
        <w:r w:rsidR="00134BDE" w:rsidRPr="0B8D9968">
          <w:rPr>
            <w:rStyle w:val="Hyperlink"/>
          </w:rPr>
          <w:t xml:space="preserve">amily </w:t>
        </w:r>
        <w:r w:rsidR="009E255A" w:rsidRPr="0B8D9968">
          <w:rPr>
            <w:rStyle w:val="Hyperlink"/>
          </w:rPr>
          <w:t>v</w:t>
        </w:r>
        <w:r w:rsidR="00134BDE" w:rsidRPr="0B8D9968">
          <w:rPr>
            <w:rStyle w:val="Hyperlink"/>
          </w:rPr>
          <w:t xml:space="preserve">iolence </w:t>
        </w:r>
        <w:r w:rsidR="009E255A" w:rsidRPr="0B8D9968">
          <w:rPr>
            <w:rStyle w:val="Hyperlink"/>
          </w:rPr>
          <w:t>c</w:t>
        </w:r>
        <w:r w:rsidR="00134BDE" w:rsidRPr="0B8D9968">
          <w:rPr>
            <w:rStyle w:val="Hyperlink"/>
          </w:rPr>
          <w:t xml:space="preserve">risis </w:t>
        </w:r>
        <w:r w:rsidR="009E255A" w:rsidRPr="0B8D9968">
          <w:rPr>
            <w:rStyle w:val="Hyperlink"/>
          </w:rPr>
          <w:t>b</w:t>
        </w:r>
        <w:r w:rsidR="00134BDE" w:rsidRPr="0B8D9968">
          <w:rPr>
            <w:rStyle w:val="Hyperlink"/>
          </w:rPr>
          <w:t>rokerage</w:t>
        </w:r>
      </w:hyperlink>
      <w:r w:rsidR="00134BDE">
        <w:t xml:space="preserve"> and </w:t>
      </w:r>
      <w:hyperlink w:anchor="_The__Orange" w:history="1">
        <w:r w:rsidR="00134BDE" w:rsidRPr="0B8D9968">
          <w:rPr>
            <w:rStyle w:val="Hyperlink"/>
          </w:rPr>
          <w:t xml:space="preserve">The Orange Door </w:t>
        </w:r>
        <w:r w:rsidR="0015164E" w:rsidRPr="0B8D9968">
          <w:rPr>
            <w:rStyle w:val="Hyperlink"/>
          </w:rPr>
          <w:t>b</w:t>
        </w:r>
        <w:r w:rsidR="00134BDE" w:rsidRPr="0B8D9968">
          <w:rPr>
            <w:rStyle w:val="Hyperlink"/>
          </w:rPr>
          <w:t>rokerage</w:t>
        </w:r>
      </w:hyperlink>
      <w:r w:rsidR="00ED756E">
        <w:t>,</w:t>
      </w:r>
      <w:r w:rsidR="00F13BD1">
        <w:t xml:space="preserve"> </w:t>
      </w:r>
      <w:hyperlink w:anchor="_Family_Violence_Flexible">
        <w:r w:rsidRPr="0B8D9968">
          <w:rPr>
            <w:rStyle w:val="Hyperlink"/>
          </w:rPr>
          <w:t>Flexible Support Packages</w:t>
        </w:r>
      </w:hyperlink>
      <w:r w:rsidR="0015164E">
        <w:t xml:space="preserve">, </w:t>
      </w:r>
      <w:r>
        <w:t xml:space="preserve">administrator agencies, homelessness services, etc.) For </w:t>
      </w:r>
      <w:r w:rsidR="00F13BD1">
        <w:t xml:space="preserve">family violence </w:t>
      </w:r>
      <w:r>
        <w:t>accommodation services this could mean providing essential clothing, food, toiletries, nappies</w:t>
      </w:r>
      <w:r w:rsidR="00577C28">
        <w:t xml:space="preserve"> and so on.</w:t>
      </w:r>
    </w:p>
    <w:p w14:paraId="7C86B265" w14:textId="0E2375F7" w:rsidR="0015164E" w:rsidRDefault="00BA65B0" w:rsidP="001D7B4C">
      <w:pPr>
        <w:pStyle w:val="FSVbody"/>
      </w:pPr>
      <w:r w:rsidRPr="0B8D9968">
        <w:rPr>
          <w:b/>
          <w:bCs/>
        </w:rPr>
        <w:lastRenderedPageBreak/>
        <w:t>Financial assistance</w:t>
      </w:r>
      <w:r>
        <w:t xml:space="preserve"> describes direct financial resources provided </w:t>
      </w:r>
      <w:r w:rsidR="0015164E">
        <w:t>flexibly</w:t>
      </w:r>
      <w:r>
        <w:t xml:space="preserve"> to </w:t>
      </w:r>
      <w:r w:rsidR="00A752DC">
        <w:t>victim survivors</w:t>
      </w:r>
      <w:r>
        <w:t xml:space="preserve"> </w:t>
      </w:r>
      <w:r w:rsidR="00FC2F60">
        <w:t>without any income, restricted access to benefits because of their visa status or with extremely limited means as a ‘safety net’</w:t>
      </w:r>
      <w:r>
        <w:t xml:space="preserve">. </w:t>
      </w:r>
      <w:r w:rsidR="0015164E">
        <w:t>This category includes i</w:t>
      </w:r>
      <w:r>
        <w:t>ndividualised brokerage such as</w:t>
      </w:r>
      <w:r w:rsidR="0015164E">
        <w:t>:</w:t>
      </w:r>
      <w:r>
        <w:t xml:space="preserve"> </w:t>
      </w:r>
    </w:p>
    <w:p w14:paraId="1D05FAF8" w14:textId="77777777" w:rsidR="0015164E" w:rsidRDefault="00840F85" w:rsidP="00437E8F">
      <w:pPr>
        <w:pStyle w:val="FSVbullet1"/>
      </w:pPr>
      <w:hyperlink w:anchor="_Family_Violence_Flexible" w:history="1">
        <w:r w:rsidR="00BA65B0" w:rsidRPr="0B8D9968">
          <w:rPr>
            <w:rStyle w:val="Hyperlink"/>
          </w:rPr>
          <w:t>F</w:t>
        </w:r>
        <w:r w:rsidR="00801FA1" w:rsidRPr="0B8D9968">
          <w:rPr>
            <w:rStyle w:val="Hyperlink"/>
          </w:rPr>
          <w:t xml:space="preserve">lexible </w:t>
        </w:r>
        <w:r w:rsidR="00BA65B0" w:rsidRPr="0B8D9968">
          <w:rPr>
            <w:rStyle w:val="Hyperlink"/>
          </w:rPr>
          <w:t>S</w:t>
        </w:r>
        <w:r w:rsidR="00801FA1" w:rsidRPr="0B8D9968">
          <w:rPr>
            <w:rStyle w:val="Hyperlink"/>
          </w:rPr>
          <w:t xml:space="preserve">upport </w:t>
        </w:r>
        <w:r w:rsidR="00BA65B0" w:rsidRPr="0B8D9968">
          <w:rPr>
            <w:rStyle w:val="Hyperlink"/>
          </w:rPr>
          <w:t>P</w:t>
        </w:r>
        <w:r w:rsidR="00801FA1" w:rsidRPr="0B8D9968">
          <w:rPr>
            <w:rStyle w:val="Hyperlink"/>
          </w:rPr>
          <w:t>ackage</w:t>
        </w:r>
        <w:r w:rsidR="00BA65B0" w:rsidRPr="0B8D9968">
          <w:rPr>
            <w:rStyle w:val="Hyperlink"/>
          </w:rPr>
          <w:t>s</w:t>
        </w:r>
      </w:hyperlink>
    </w:p>
    <w:p w14:paraId="19083B93" w14:textId="5B32C2DF" w:rsidR="0015164E" w:rsidRDefault="00840F85" w:rsidP="00437E8F">
      <w:pPr>
        <w:pStyle w:val="FSVbullet1"/>
      </w:pPr>
      <w:hyperlink w:anchor="_Family_Violence_Crisis" w:history="1">
        <w:r w:rsidR="009E255A" w:rsidRPr="0B8D9968">
          <w:rPr>
            <w:rStyle w:val="Hyperlink"/>
          </w:rPr>
          <w:t>f</w:t>
        </w:r>
        <w:r w:rsidR="0025321D" w:rsidRPr="0B8D9968">
          <w:rPr>
            <w:rStyle w:val="Hyperlink"/>
          </w:rPr>
          <w:t xml:space="preserve">amily </w:t>
        </w:r>
        <w:r w:rsidR="009E255A" w:rsidRPr="0B8D9968">
          <w:rPr>
            <w:rStyle w:val="Hyperlink"/>
          </w:rPr>
          <w:t>v</w:t>
        </w:r>
        <w:r w:rsidR="0025321D" w:rsidRPr="0B8D9968">
          <w:rPr>
            <w:rStyle w:val="Hyperlink"/>
          </w:rPr>
          <w:t xml:space="preserve">iolence </w:t>
        </w:r>
        <w:r w:rsidR="009E255A" w:rsidRPr="0B8D9968">
          <w:rPr>
            <w:rStyle w:val="Hyperlink"/>
          </w:rPr>
          <w:t>c</w:t>
        </w:r>
        <w:r w:rsidR="00BA65B0" w:rsidRPr="0B8D9968">
          <w:rPr>
            <w:rStyle w:val="Hyperlink"/>
          </w:rPr>
          <w:t xml:space="preserve">risis </w:t>
        </w:r>
        <w:r w:rsidR="009E255A" w:rsidRPr="0B8D9968">
          <w:rPr>
            <w:rStyle w:val="Hyperlink"/>
          </w:rPr>
          <w:t>b</w:t>
        </w:r>
        <w:r w:rsidR="00BA65B0" w:rsidRPr="0B8D9968">
          <w:rPr>
            <w:rStyle w:val="Hyperlink"/>
          </w:rPr>
          <w:t>rokerage</w:t>
        </w:r>
      </w:hyperlink>
    </w:p>
    <w:p w14:paraId="2161914F" w14:textId="2178B619" w:rsidR="0015164E" w:rsidRDefault="00840F85" w:rsidP="00437E8F">
      <w:pPr>
        <w:pStyle w:val="FSVbullet1"/>
      </w:pPr>
      <w:hyperlink w:anchor="_The__Orange" w:history="1">
        <w:r w:rsidR="00ED756E" w:rsidRPr="0B8D9968">
          <w:rPr>
            <w:rStyle w:val="Hyperlink"/>
          </w:rPr>
          <w:t xml:space="preserve">The Orange Door </w:t>
        </w:r>
        <w:r w:rsidR="009E255A" w:rsidRPr="0B8D9968">
          <w:rPr>
            <w:rStyle w:val="Hyperlink"/>
          </w:rPr>
          <w:t>b</w:t>
        </w:r>
        <w:r w:rsidR="00ED756E" w:rsidRPr="0B8D9968">
          <w:rPr>
            <w:rStyle w:val="Hyperlink"/>
          </w:rPr>
          <w:t>rokerage</w:t>
        </w:r>
      </w:hyperlink>
    </w:p>
    <w:p w14:paraId="12DDC94B" w14:textId="70440A6D" w:rsidR="0015164E" w:rsidRDefault="00840F85" w:rsidP="00437E8F">
      <w:pPr>
        <w:pStyle w:val="FSVbullet1"/>
      </w:pPr>
      <w:hyperlink w:anchor="_Support__funding" w:history="1">
        <w:r w:rsidR="009E255A" w:rsidRPr="0B8D9968">
          <w:rPr>
            <w:rStyle w:val="Hyperlink"/>
          </w:rPr>
          <w:t>s</w:t>
        </w:r>
        <w:r w:rsidR="00BA65B0" w:rsidRPr="0B8D9968">
          <w:rPr>
            <w:rStyle w:val="Hyperlink"/>
          </w:rPr>
          <w:t>upport funding for victim survivors on temporary visas in refuge</w:t>
        </w:r>
      </w:hyperlink>
      <w:r w:rsidR="00BA65B0">
        <w:t xml:space="preserve">. </w:t>
      </w:r>
    </w:p>
    <w:p w14:paraId="48AF0B57" w14:textId="193487D7" w:rsidR="00BA65B0" w:rsidRPr="00E36023" w:rsidRDefault="00BA65B0" w:rsidP="001D7B4C">
      <w:pPr>
        <w:pStyle w:val="FSVbody"/>
      </w:pPr>
      <w:r>
        <w:t>Securing income support</w:t>
      </w:r>
      <w:r w:rsidR="004366FF">
        <w:t xml:space="preserve"> from Centrelink including Family Tax Benefit</w:t>
      </w:r>
      <w:r>
        <w:t xml:space="preserve">, </w:t>
      </w:r>
      <w:r w:rsidR="00577C28">
        <w:t>c</w:t>
      </w:r>
      <w:r w:rsidR="004366FF">
        <w:t xml:space="preserve">hild </w:t>
      </w:r>
      <w:r w:rsidR="00577C28">
        <w:t>s</w:t>
      </w:r>
      <w:r w:rsidR="004366FF">
        <w:t xml:space="preserve">upport entitlements, </w:t>
      </w:r>
      <w:r>
        <w:t xml:space="preserve">debt assistance and financial advice/counselling also sits here. </w:t>
      </w:r>
    </w:p>
    <w:p w14:paraId="7E52DD1F" w14:textId="23E1C79E" w:rsidR="00BA65B0" w:rsidRPr="00E36023" w:rsidRDefault="00BA65B0" w:rsidP="001D7B4C">
      <w:pPr>
        <w:pStyle w:val="FSVbody"/>
      </w:pPr>
      <w:r w:rsidRPr="0B8D9968">
        <w:rPr>
          <w:b/>
          <w:bCs/>
        </w:rPr>
        <w:t>Transport assistance</w:t>
      </w:r>
      <w:r>
        <w:t xml:space="preserve"> refers to the role of specialist family violence services to ensure </w:t>
      </w:r>
      <w:r w:rsidR="00A752DC">
        <w:t>victim survivors</w:t>
      </w:r>
      <w:r>
        <w:t xml:space="preserve"> have the means, knowledge and ability to travel safely to and between locations. Services </w:t>
      </w:r>
      <w:r w:rsidR="00882D41">
        <w:t>should</w:t>
      </w:r>
      <w:r>
        <w:t xml:space="preserve"> assess transport needs for each person in the family and to offer support with travel through </w:t>
      </w:r>
      <w:r w:rsidR="001635FC">
        <w:t>providing</w:t>
      </w:r>
      <w:r>
        <w:t xml:space="preserve"> information and resources </w:t>
      </w:r>
      <w:r w:rsidR="001635FC">
        <w:t xml:space="preserve">that align </w:t>
      </w:r>
      <w:r>
        <w:t xml:space="preserve">with the level of risk. </w:t>
      </w:r>
    </w:p>
    <w:p w14:paraId="21682683" w14:textId="2A148DBE" w:rsidR="00A55B91" w:rsidRDefault="00BA65B0" w:rsidP="00A55B91">
      <w:pPr>
        <w:pStyle w:val="FSVbody"/>
      </w:pPr>
      <w:r>
        <w:t xml:space="preserve">Specialist family violence services </w:t>
      </w:r>
      <w:r w:rsidR="001635FC">
        <w:t>should</w:t>
      </w:r>
      <w:r>
        <w:t xml:space="preserve"> support </w:t>
      </w:r>
      <w:r w:rsidR="00A752DC">
        <w:t>victim survivors</w:t>
      </w:r>
      <w:r>
        <w:t xml:space="preserve"> to address any or all the above practical needs</w:t>
      </w:r>
      <w:r w:rsidR="001635FC">
        <w:t>. This forms</w:t>
      </w:r>
      <w:r>
        <w:t xml:space="preserve"> part of risk management and case planning.</w:t>
      </w:r>
      <w:r w:rsidR="003A4B06">
        <w:t xml:space="preserve"> </w:t>
      </w:r>
      <w:r>
        <w:t>Responding to times of crisis as well as planning for future needs in these areas and facilitating flexible responses when circumstances change is also crucial.</w:t>
      </w:r>
    </w:p>
    <w:p w14:paraId="2083594E" w14:textId="339A41A3" w:rsidR="00BA65B0" w:rsidRPr="00E36023" w:rsidRDefault="00BA65B0" w:rsidP="00A55B91">
      <w:pPr>
        <w:pStyle w:val="Heading5"/>
      </w:pPr>
      <w:r w:rsidRPr="00E36023">
        <w:t>Objectives</w:t>
      </w:r>
    </w:p>
    <w:p w14:paraId="051DA5AF" w14:textId="7233D7A3" w:rsidR="001F614F" w:rsidRPr="004929EB" w:rsidRDefault="00100749" w:rsidP="00437E8F">
      <w:pPr>
        <w:pStyle w:val="FSVbullet1"/>
      </w:pPr>
      <w:r>
        <w:t xml:space="preserve">Assess, document and address the </w:t>
      </w:r>
      <w:r w:rsidR="0071771F">
        <w:t xml:space="preserve">impacts of perpetrators’ violent behaviour and economic abuse on victim survivors’ </w:t>
      </w:r>
      <w:r w:rsidR="00D834D5">
        <w:t>financial wellbeing</w:t>
      </w:r>
      <w:r w:rsidR="00384252">
        <w:t xml:space="preserve"> </w:t>
      </w:r>
      <w:r w:rsidR="00164047">
        <w:t>via specific case plan goals</w:t>
      </w:r>
      <w:r w:rsidR="001F614F">
        <w:t xml:space="preserve">. This includes supporting victim survivors directly or via referral </w:t>
      </w:r>
      <w:r w:rsidR="004929EB">
        <w:t xml:space="preserve">to </w:t>
      </w:r>
      <w:r w:rsidR="001635FC">
        <w:t xml:space="preserve">suitable </w:t>
      </w:r>
      <w:r w:rsidR="004929EB">
        <w:t xml:space="preserve">services </w:t>
      </w:r>
      <w:r w:rsidR="001F614F">
        <w:t>to uphold their financial rights</w:t>
      </w:r>
      <w:r w:rsidR="00FC2F60">
        <w:t xml:space="preserve"> and access financial assistance and advice</w:t>
      </w:r>
      <w:r w:rsidR="001F614F">
        <w:t xml:space="preserve">. </w:t>
      </w:r>
    </w:p>
    <w:p w14:paraId="7CBE1D1F" w14:textId="77777777" w:rsidR="001635FC" w:rsidRDefault="00F2305B" w:rsidP="00437E8F">
      <w:pPr>
        <w:pStyle w:val="FSVbullet1"/>
      </w:pPr>
      <w:r>
        <w:t>H</w:t>
      </w:r>
      <w:r w:rsidR="004929EB">
        <w:t xml:space="preserve">old </w:t>
      </w:r>
      <w:r w:rsidR="00BA65B0">
        <w:t xml:space="preserve">detailed knowledge of the range of material aid and financial supports available to </w:t>
      </w:r>
      <w:r w:rsidR="00A752DC">
        <w:t>victim survivors</w:t>
      </w:r>
      <w:r w:rsidR="00BA65B0">
        <w:t xml:space="preserve"> </w:t>
      </w:r>
      <w:r w:rsidR="004366FF">
        <w:t xml:space="preserve">of all ages </w:t>
      </w:r>
      <w:r w:rsidR="00BA65B0">
        <w:t>in the local area including</w:t>
      </w:r>
      <w:r w:rsidR="001635FC">
        <w:t>:</w:t>
      </w:r>
      <w:r w:rsidR="00BA65B0">
        <w:t xml:space="preserve"> </w:t>
      </w:r>
    </w:p>
    <w:p w14:paraId="33A732A9" w14:textId="77777777" w:rsidR="001635FC" w:rsidRDefault="00BA65B0" w:rsidP="007C737B">
      <w:pPr>
        <w:pStyle w:val="FSVbullet1"/>
        <w:numPr>
          <w:ilvl w:val="1"/>
          <w:numId w:val="24"/>
        </w:numPr>
      </w:pPr>
      <w:r>
        <w:t>eligibility criteria</w:t>
      </w:r>
    </w:p>
    <w:p w14:paraId="5104D09F" w14:textId="6E5E34B2" w:rsidR="001635FC" w:rsidRDefault="00BA65B0" w:rsidP="007C737B">
      <w:pPr>
        <w:pStyle w:val="FSVbullet1"/>
        <w:numPr>
          <w:ilvl w:val="1"/>
          <w:numId w:val="24"/>
        </w:numPr>
      </w:pPr>
      <w:r>
        <w:t>funding limits</w:t>
      </w:r>
    </w:p>
    <w:p w14:paraId="6A05BA75" w14:textId="3D2BB67E" w:rsidR="00BA65B0" w:rsidRPr="00E36023" w:rsidRDefault="00BA65B0" w:rsidP="007C737B">
      <w:pPr>
        <w:pStyle w:val="FSVbullet1"/>
        <w:numPr>
          <w:ilvl w:val="1"/>
          <w:numId w:val="24"/>
        </w:numPr>
      </w:pPr>
      <w:r>
        <w:t>access and referral pathways</w:t>
      </w:r>
      <w:r w:rsidR="3F85D80B">
        <w:t xml:space="preserve"> including resources for holders of temporary migration visas</w:t>
      </w:r>
      <w:r>
        <w:t>.</w:t>
      </w:r>
    </w:p>
    <w:p w14:paraId="52981E99" w14:textId="0A777FEA" w:rsidR="00F25FEB" w:rsidRPr="00F25FEB" w:rsidRDefault="00F32A15" w:rsidP="00437E8F">
      <w:pPr>
        <w:pStyle w:val="FSVbullet1"/>
      </w:pPr>
      <w:bookmarkStart w:id="364" w:name="_Hlk35873754"/>
      <w:r>
        <w:t>R</w:t>
      </w:r>
      <w:r w:rsidR="00BA65B0">
        <w:t xml:space="preserve">espond to the material needs of </w:t>
      </w:r>
      <w:r w:rsidR="004366FF">
        <w:t xml:space="preserve">all </w:t>
      </w:r>
      <w:r w:rsidR="00A752DC">
        <w:t>victim survivors</w:t>
      </w:r>
      <w:r w:rsidR="00BA65B0">
        <w:t xml:space="preserve"> </w:t>
      </w:r>
      <w:r w:rsidR="004366FF">
        <w:t xml:space="preserve">in the family group </w:t>
      </w:r>
      <w:r w:rsidR="00BA65B0">
        <w:t>directly, via referral or by informing them about local material and financial aid options</w:t>
      </w:r>
      <w:r w:rsidR="001635FC">
        <w:t>.</w:t>
      </w:r>
      <w:r w:rsidR="00BA65B0">
        <w:t xml:space="preserve"> </w:t>
      </w:r>
      <w:r w:rsidR="001635FC">
        <w:t>E</w:t>
      </w:r>
      <w:r w:rsidR="00BA65B0">
        <w:t>nsur</w:t>
      </w:r>
      <w:r w:rsidR="001635FC">
        <w:t>e</w:t>
      </w:r>
      <w:r w:rsidR="00BA65B0">
        <w:t xml:space="preserve"> </w:t>
      </w:r>
      <w:r w:rsidR="004366FF">
        <w:t>they</w:t>
      </w:r>
      <w:r w:rsidR="00BA65B0">
        <w:t xml:space="preserve"> </w:t>
      </w:r>
      <w:r w:rsidR="00882D41">
        <w:t>have</w:t>
      </w:r>
      <w:r w:rsidR="00BA65B0">
        <w:t xml:space="preserve"> choices and exercise control over personal financial decisions</w:t>
      </w:r>
      <w:r w:rsidR="00A77E5C">
        <w:t xml:space="preserve"> </w:t>
      </w:r>
      <w:r w:rsidR="0082506F">
        <w:t>within the boundaries of relevant funding guidelines</w:t>
      </w:r>
      <w:r w:rsidR="00BA65B0">
        <w:t>.</w:t>
      </w:r>
      <w:bookmarkEnd w:id="364"/>
      <w:r w:rsidR="004366FF">
        <w:t xml:space="preserve"> </w:t>
      </w:r>
      <w:r w:rsidR="001635FC">
        <w:t>S</w:t>
      </w:r>
      <w:r w:rsidR="00BA65B0">
        <w:t xml:space="preserve">pecialist family violence services </w:t>
      </w:r>
      <w:r w:rsidR="001635FC">
        <w:t xml:space="preserve">support victim survivors </w:t>
      </w:r>
      <w:r w:rsidR="00BA65B0">
        <w:t xml:space="preserve">to protect and secure their personal possessions and to access the material, financial and transport resources they need to live safely at every stage of case management. </w:t>
      </w:r>
    </w:p>
    <w:p w14:paraId="3B0151C8" w14:textId="5723D33E" w:rsidR="00BA65B0" w:rsidRPr="004929EB" w:rsidRDefault="00577C28" w:rsidP="00437E8F">
      <w:pPr>
        <w:pStyle w:val="FSVbullet1"/>
      </w:pPr>
      <w:r>
        <w:t>C</w:t>
      </w:r>
      <w:r w:rsidR="00BA65B0">
        <w:t>ollaborat</w:t>
      </w:r>
      <w:r>
        <w:t>e</w:t>
      </w:r>
      <w:r w:rsidR="00BA65B0">
        <w:t xml:space="preserve"> with other local services to </w:t>
      </w:r>
      <w:r>
        <w:t>offer</w:t>
      </w:r>
      <w:r w:rsidR="001635FC">
        <w:t xml:space="preserve"> </w:t>
      </w:r>
      <w:r w:rsidR="00BA65B0">
        <w:t>practical resources</w:t>
      </w:r>
      <w:r>
        <w:t>.</w:t>
      </w:r>
      <w:r w:rsidR="00BA65B0">
        <w:t xml:space="preserve"> </w:t>
      </w:r>
      <w:r>
        <w:t>P</w:t>
      </w:r>
      <w:r w:rsidR="00BA65B0">
        <w:t xml:space="preserve">ool funds and essential items that meet the material, financial and transport needs of </w:t>
      </w:r>
      <w:r w:rsidR="00A752DC">
        <w:t>victim survivors</w:t>
      </w:r>
      <w:r w:rsidR="00BA65B0">
        <w:t>.</w:t>
      </w:r>
    </w:p>
    <w:p w14:paraId="06CA4E99" w14:textId="77777777" w:rsidR="0001762E" w:rsidRDefault="0001762E" w:rsidP="00BA65B0">
      <w:pPr>
        <w:contextualSpacing/>
        <w:rPr>
          <w:rFonts w:ascii="Arial" w:eastAsia="Calibri" w:hAnsi="Arial" w:cs="Arial"/>
          <w:b/>
        </w:rPr>
        <w:sectPr w:rsidR="0001762E" w:rsidSect="00455E7B">
          <w:footnotePr>
            <w:numFmt w:val="lowerRoman"/>
          </w:footnotePr>
          <w:endnotePr>
            <w:numFmt w:val="decimal"/>
          </w:endnotePr>
          <w:pgSz w:w="11906" w:h="16838"/>
          <w:pgMar w:top="1440" w:right="993" w:bottom="993" w:left="1440" w:header="708" w:footer="0" w:gutter="0"/>
          <w:cols w:space="720"/>
          <w:docGrid w:linePitch="299"/>
        </w:sectPr>
      </w:pPr>
    </w:p>
    <w:p w14:paraId="4CD0F766" w14:textId="01DA769A" w:rsidR="00BA65B0" w:rsidRPr="00E36023" w:rsidRDefault="00C630F0" w:rsidP="0B8D9968">
      <w:pPr>
        <w:pStyle w:val="FSVbody"/>
        <w:rPr>
          <w:b/>
          <w:bCs/>
          <w:color w:val="204559" w:themeColor="accent1" w:themeShade="80"/>
        </w:rPr>
      </w:pPr>
      <w:r w:rsidRPr="0B8D9968">
        <w:rPr>
          <w:b/>
          <w:bCs/>
          <w:color w:val="204559" w:themeColor="accent1" w:themeShade="80"/>
          <w:sz w:val="22"/>
          <w:szCs w:val="22"/>
        </w:rPr>
        <w:lastRenderedPageBreak/>
        <w:t>Financial, material and transport domain</w:t>
      </w:r>
      <w:r w:rsidR="0054714D" w:rsidRPr="0B8D9968">
        <w:rPr>
          <w:b/>
          <w:bCs/>
          <w:color w:val="204559" w:themeColor="accent1" w:themeShade="80"/>
          <w:sz w:val="22"/>
          <w:szCs w:val="22"/>
        </w:rPr>
        <w:t xml:space="preserve">: </w:t>
      </w:r>
      <w:r w:rsidRPr="0B8D9968">
        <w:rPr>
          <w:b/>
          <w:bCs/>
          <w:color w:val="204559" w:themeColor="accent1" w:themeShade="80"/>
          <w:sz w:val="22"/>
          <w:szCs w:val="22"/>
        </w:rPr>
        <w:t>p</w:t>
      </w:r>
      <w:r w:rsidR="00741F17" w:rsidRPr="0B8D9968">
        <w:rPr>
          <w:b/>
          <w:bCs/>
          <w:color w:val="204559" w:themeColor="accent1" w:themeShade="80"/>
          <w:sz w:val="22"/>
          <w:szCs w:val="22"/>
        </w:rPr>
        <w:t xml:space="preserve">rogram </w:t>
      </w:r>
      <w:r w:rsidR="000B22A8" w:rsidRPr="0B8D9968">
        <w:rPr>
          <w:b/>
          <w:bCs/>
          <w:color w:val="204559" w:themeColor="accent1" w:themeShade="80"/>
          <w:sz w:val="22"/>
          <w:szCs w:val="22"/>
        </w:rPr>
        <w:t>r</w:t>
      </w:r>
      <w:r w:rsidR="00BA65B0" w:rsidRPr="0B8D9968">
        <w:rPr>
          <w:b/>
          <w:bCs/>
          <w:color w:val="204559" w:themeColor="accent1" w:themeShade="80"/>
          <w:sz w:val="22"/>
          <w:szCs w:val="22"/>
        </w:rPr>
        <w:t>equirements</w:t>
      </w:r>
      <w:r w:rsidR="00741F17" w:rsidRPr="0B8D9968">
        <w:rPr>
          <w:b/>
          <w:bCs/>
          <w:color w:val="204559" w:themeColor="accent1" w:themeShade="80"/>
          <w:sz w:val="22"/>
          <w:szCs w:val="22"/>
        </w:rPr>
        <w:t xml:space="preserve"> for all services</w:t>
      </w:r>
    </w:p>
    <w:tbl>
      <w:tblPr>
        <w:tblStyle w:val="TableGrid3"/>
        <w:tblW w:w="13933" w:type="dxa"/>
        <w:tblLook w:val="0620" w:firstRow="1" w:lastRow="0" w:firstColumn="0" w:lastColumn="0" w:noHBand="1" w:noVBand="1"/>
      </w:tblPr>
      <w:tblGrid>
        <w:gridCol w:w="521"/>
        <w:gridCol w:w="7554"/>
        <w:gridCol w:w="3128"/>
        <w:gridCol w:w="2730"/>
      </w:tblGrid>
      <w:tr w:rsidR="00F40431" w:rsidRPr="003A7034" w14:paraId="30CE9534" w14:textId="77777777" w:rsidTr="007C737B">
        <w:trPr>
          <w:cantSplit/>
          <w:trHeight w:val="300"/>
          <w:tblHeader/>
        </w:trPr>
        <w:tc>
          <w:tcPr>
            <w:tcW w:w="8075" w:type="dxa"/>
            <w:gridSpan w:val="2"/>
            <w:shd w:val="clear" w:color="auto" w:fill="FFC000"/>
          </w:tcPr>
          <w:p w14:paraId="458D64DB" w14:textId="7846CF37" w:rsidR="00F40431" w:rsidRPr="007C737B" w:rsidRDefault="00C630F0" w:rsidP="0B8D9968">
            <w:pPr>
              <w:rPr>
                <w:rFonts w:ascii="Arial" w:hAnsi="Arial"/>
                <w:b/>
                <w:bCs/>
              </w:rPr>
            </w:pPr>
            <w:r w:rsidRPr="007C737B">
              <w:rPr>
                <w:rFonts w:ascii="Arial" w:hAnsi="Arial"/>
                <w:b/>
                <w:bCs/>
              </w:rPr>
              <w:t>Requirements: c</w:t>
            </w:r>
            <w:r w:rsidR="00F40431" w:rsidRPr="007C737B">
              <w:rPr>
                <w:rFonts w:ascii="Arial" w:hAnsi="Arial"/>
                <w:b/>
                <w:bCs/>
              </w:rPr>
              <w:t>ase management services</w:t>
            </w:r>
          </w:p>
        </w:tc>
        <w:tc>
          <w:tcPr>
            <w:tcW w:w="3128" w:type="dxa"/>
            <w:shd w:val="clear" w:color="auto" w:fill="FFC000"/>
          </w:tcPr>
          <w:p w14:paraId="5C62F235" w14:textId="45CAF81C"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2730" w:type="dxa"/>
            <w:shd w:val="clear" w:color="auto" w:fill="FFC000"/>
          </w:tcPr>
          <w:p w14:paraId="5AF2D47D" w14:textId="23872F44"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BA65B0" w:rsidRPr="003A7034" w14:paraId="0A4590C3" w14:textId="77777777" w:rsidTr="0B8D9968">
        <w:trPr>
          <w:trHeight w:val="300"/>
        </w:trPr>
        <w:tc>
          <w:tcPr>
            <w:tcW w:w="521" w:type="dxa"/>
          </w:tcPr>
          <w:p w14:paraId="003EC4E9" w14:textId="77777777" w:rsidR="00BA65B0" w:rsidRPr="00E36023" w:rsidRDefault="00BA65B0" w:rsidP="00E36023">
            <w:pPr>
              <w:pStyle w:val="FSVtablebullet"/>
              <w:rPr>
                <w:rFonts w:eastAsia="Calibri"/>
              </w:rPr>
            </w:pPr>
            <w:r w:rsidRPr="00E36023">
              <w:rPr>
                <w:rFonts w:eastAsia="Calibri"/>
                <w:color w:val="auto"/>
              </w:rPr>
              <w:t>1</w:t>
            </w:r>
          </w:p>
        </w:tc>
        <w:tc>
          <w:tcPr>
            <w:tcW w:w="7554" w:type="dxa"/>
          </w:tcPr>
          <w:p w14:paraId="0314CA08" w14:textId="3BB0C511" w:rsidR="00D72BB0" w:rsidRPr="00E36023" w:rsidRDefault="32808D5A" w:rsidP="00E36023">
            <w:pPr>
              <w:pStyle w:val="FSVtablebullet"/>
              <w:rPr>
                <w:rFonts w:eastAsia="Calibri"/>
              </w:rPr>
            </w:pPr>
            <w:r w:rsidRPr="0B8D9968">
              <w:rPr>
                <w:rFonts w:eastAsia="Calibri"/>
                <w:color w:val="auto"/>
              </w:rPr>
              <w:t xml:space="preserve">Ensure all direct staff </w:t>
            </w:r>
            <w:r w:rsidR="29A8E201" w:rsidRPr="0B8D9968">
              <w:rPr>
                <w:rFonts w:eastAsia="Calibri"/>
                <w:color w:val="auto"/>
              </w:rPr>
              <w:t>understand</w:t>
            </w:r>
            <w:r w:rsidRPr="0B8D9968">
              <w:rPr>
                <w:rFonts w:eastAsia="Calibri"/>
                <w:color w:val="auto"/>
              </w:rPr>
              <w:t xml:space="preserve"> how to assess the economic abuse and impact of perpetrator’s coercive </w:t>
            </w:r>
            <w:r w:rsidR="00B47E60" w:rsidRPr="0B8D9968">
              <w:rPr>
                <w:rFonts w:eastAsia="Calibri"/>
                <w:color w:val="auto"/>
              </w:rPr>
              <w:t xml:space="preserve">control </w:t>
            </w:r>
            <w:r w:rsidRPr="0B8D9968">
              <w:rPr>
                <w:rFonts w:eastAsia="Calibri"/>
                <w:color w:val="auto"/>
              </w:rPr>
              <w:t>and violent behaviour on victim survivors’ financ</w:t>
            </w:r>
            <w:r w:rsidR="5BE64020" w:rsidRPr="0B8D9968">
              <w:rPr>
                <w:rFonts w:eastAsia="Calibri"/>
                <w:color w:val="auto"/>
              </w:rPr>
              <w:t>ial</w:t>
            </w:r>
            <w:r w:rsidRPr="0B8D9968">
              <w:rPr>
                <w:rFonts w:eastAsia="Calibri"/>
                <w:color w:val="auto"/>
              </w:rPr>
              <w:t>, material and transport means</w:t>
            </w:r>
            <w:r w:rsidR="6C280F67" w:rsidRPr="0B8D9968">
              <w:rPr>
                <w:rFonts w:eastAsia="Calibri"/>
                <w:color w:val="auto"/>
              </w:rPr>
              <w:t>, needs, debts</w:t>
            </w:r>
            <w:r w:rsidRPr="0B8D9968">
              <w:rPr>
                <w:rFonts w:eastAsia="Calibri"/>
                <w:color w:val="auto"/>
              </w:rPr>
              <w:t xml:space="preserve"> and deficits. </w:t>
            </w:r>
            <w:r w:rsidR="006A1524" w:rsidRPr="0B8D9968">
              <w:rPr>
                <w:rFonts w:eastAsia="Calibri"/>
                <w:color w:val="auto"/>
              </w:rPr>
              <w:t xml:space="preserve">This includes </w:t>
            </w:r>
            <w:r w:rsidR="000A028B" w:rsidRPr="0B8D9968">
              <w:rPr>
                <w:rFonts w:eastAsia="Calibri"/>
                <w:color w:val="auto"/>
              </w:rPr>
              <w:t xml:space="preserve">an awareness of specific barriers </w:t>
            </w:r>
            <w:r w:rsidR="006353E8" w:rsidRPr="0B8D9968">
              <w:rPr>
                <w:rFonts w:eastAsia="Calibri"/>
                <w:color w:val="auto"/>
              </w:rPr>
              <w:t>related</w:t>
            </w:r>
            <w:r w:rsidR="000A028B" w:rsidRPr="0B8D9968">
              <w:rPr>
                <w:rFonts w:eastAsia="Calibri"/>
                <w:color w:val="auto"/>
              </w:rPr>
              <w:t xml:space="preserve"> </w:t>
            </w:r>
            <w:r w:rsidR="006353E8" w:rsidRPr="0B8D9968">
              <w:rPr>
                <w:rFonts w:eastAsia="Calibri"/>
                <w:color w:val="auto"/>
              </w:rPr>
              <w:t xml:space="preserve">to </w:t>
            </w:r>
            <w:r w:rsidR="000A028B" w:rsidRPr="0B8D9968">
              <w:rPr>
                <w:rFonts w:eastAsia="Calibri"/>
                <w:color w:val="auto"/>
              </w:rPr>
              <w:t>having no income due to temporary visa status.</w:t>
            </w:r>
            <w:r w:rsidR="006C4D38" w:rsidRPr="0B8D9968">
              <w:rPr>
                <w:rFonts w:eastAsia="Calibri"/>
                <w:color w:val="auto"/>
              </w:rPr>
              <w:t xml:space="preserve"> </w:t>
            </w:r>
          </w:p>
        </w:tc>
        <w:tc>
          <w:tcPr>
            <w:tcW w:w="3128" w:type="dxa"/>
            <w:vMerge w:val="restart"/>
          </w:tcPr>
          <w:p w14:paraId="34338E95" w14:textId="505DDBFE" w:rsidR="007726AE" w:rsidRPr="006019DF" w:rsidRDefault="00840F85" w:rsidP="007726AE">
            <w:pPr>
              <w:pStyle w:val="FSVtablebullet"/>
              <w:rPr>
                <w:u w:val="single"/>
              </w:rPr>
            </w:pPr>
            <w:hyperlink r:id="rId195" w:history="1">
              <w:r w:rsidR="007726AE" w:rsidRPr="0B8D9968">
                <w:rPr>
                  <w:rStyle w:val="Hyperlink"/>
                </w:rPr>
                <w:t xml:space="preserve">MARAM </w:t>
              </w:r>
              <w:r w:rsidR="001635FC" w:rsidRPr="0B8D9968">
                <w:rPr>
                  <w:rStyle w:val="Hyperlink"/>
                </w:rPr>
                <w:t>p</w:t>
              </w:r>
              <w:r w:rsidR="007726AE" w:rsidRPr="0B8D9968">
                <w:rPr>
                  <w:rStyle w:val="Hyperlink"/>
                </w:rPr>
                <w:t xml:space="preserve">ractice </w:t>
              </w:r>
              <w:r w:rsidR="001635FC" w:rsidRPr="0B8D9968">
                <w:rPr>
                  <w:rStyle w:val="Hyperlink"/>
                </w:rPr>
                <w:t>g</w:t>
              </w:r>
              <w:r w:rsidR="007726AE" w:rsidRPr="0B8D9968">
                <w:rPr>
                  <w:rStyle w:val="Hyperlink"/>
                </w:rPr>
                <w:t>uide</w:t>
              </w:r>
            </w:hyperlink>
          </w:p>
          <w:p w14:paraId="2D767896" w14:textId="214276E6" w:rsidR="007726AE" w:rsidRPr="001635FC" w:rsidRDefault="007726AE" w:rsidP="007726AE">
            <w:pPr>
              <w:pStyle w:val="FSVtabletext"/>
              <w:rPr>
                <w:rStyle w:val="normaltextrun"/>
                <w:b/>
                <w:bCs/>
                <w:color w:val="auto"/>
              </w:rPr>
            </w:pPr>
            <w:r w:rsidRPr="0B8D9968">
              <w:rPr>
                <w:b/>
                <w:bCs/>
                <w:color w:val="auto"/>
              </w:rPr>
              <w:t xml:space="preserve">MARAM </w:t>
            </w:r>
            <w:r w:rsidR="001635FC" w:rsidRPr="0B8D9968">
              <w:rPr>
                <w:b/>
                <w:bCs/>
                <w:color w:val="auto"/>
              </w:rPr>
              <w:t>r</w:t>
            </w:r>
            <w:r w:rsidRPr="0B8D9968">
              <w:rPr>
                <w:b/>
                <w:bCs/>
                <w:color w:val="auto"/>
              </w:rPr>
              <w:t xml:space="preserve">isk </w:t>
            </w:r>
            <w:r w:rsidR="001635FC" w:rsidRPr="0B8D9968">
              <w:rPr>
                <w:b/>
                <w:bCs/>
                <w:color w:val="auto"/>
              </w:rPr>
              <w:t>a</w:t>
            </w:r>
            <w:r w:rsidRPr="0B8D9968">
              <w:rPr>
                <w:b/>
                <w:bCs/>
                <w:color w:val="auto"/>
              </w:rPr>
              <w:t xml:space="preserve">ssessment templates and tools: </w:t>
            </w:r>
          </w:p>
          <w:p w14:paraId="34FCE584" w14:textId="3E348F69" w:rsidR="007726AE" w:rsidRDefault="007726AE" w:rsidP="007726AE">
            <w:pPr>
              <w:spacing w:before="120"/>
              <w:rPr>
                <w:rFonts w:ascii="Arial" w:hAnsi="Arial"/>
                <w:iCs/>
              </w:rPr>
            </w:pPr>
            <w:r>
              <w:rPr>
                <w:rFonts w:ascii="Arial" w:hAnsi="Arial"/>
                <w:iCs/>
              </w:rPr>
              <w:t xml:space="preserve">Appendix </w:t>
            </w:r>
            <w:r w:rsidR="002B2A18">
              <w:rPr>
                <w:rFonts w:ascii="Arial" w:hAnsi="Arial"/>
                <w:iCs/>
              </w:rPr>
              <w:t>8</w:t>
            </w:r>
            <w:r>
              <w:rPr>
                <w:rFonts w:ascii="Arial" w:hAnsi="Arial"/>
                <w:iCs/>
              </w:rPr>
              <w:t xml:space="preserve"> – </w:t>
            </w:r>
            <w:r w:rsidR="007E5699">
              <w:rPr>
                <w:rFonts w:ascii="Arial" w:hAnsi="Arial"/>
                <w:iCs/>
              </w:rPr>
              <w:t>Intermediate risk assessment and practice guidance for adult and child victim survivors</w:t>
            </w:r>
          </w:p>
          <w:p w14:paraId="64FDB651" w14:textId="23C9F000" w:rsidR="007726AE" w:rsidRDefault="007726AE" w:rsidP="007726AE">
            <w:pPr>
              <w:spacing w:before="120"/>
              <w:rPr>
                <w:rFonts w:ascii="Arial" w:hAnsi="Arial"/>
                <w:iCs/>
              </w:rPr>
            </w:pPr>
            <w:r>
              <w:rPr>
                <w:rFonts w:ascii="Arial" w:hAnsi="Arial"/>
                <w:iCs/>
              </w:rPr>
              <w:t xml:space="preserve">Appendix </w:t>
            </w:r>
            <w:r w:rsidR="007E5699">
              <w:rPr>
                <w:rFonts w:ascii="Arial" w:hAnsi="Arial"/>
                <w:iCs/>
              </w:rPr>
              <w:t>9</w:t>
            </w:r>
            <w:r>
              <w:rPr>
                <w:rFonts w:ascii="Arial" w:hAnsi="Arial"/>
                <w:iCs/>
              </w:rPr>
              <w:t xml:space="preserve"> </w:t>
            </w:r>
            <w:r w:rsidR="007E5699">
              <w:rPr>
                <w:rFonts w:ascii="Arial" w:hAnsi="Arial"/>
                <w:iCs/>
              </w:rPr>
              <w:t>–</w:t>
            </w:r>
            <w:r>
              <w:rPr>
                <w:rFonts w:ascii="Arial" w:hAnsi="Arial"/>
                <w:iCs/>
              </w:rPr>
              <w:t xml:space="preserve"> </w:t>
            </w:r>
            <w:r w:rsidR="007E5699">
              <w:rPr>
                <w:rFonts w:ascii="Arial" w:hAnsi="Arial"/>
                <w:iCs/>
              </w:rPr>
              <w:t>Making a safety plan</w:t>
            </w:r>
          </w:p>
          <w:p w14:paraId="7448388F" w14:textId="665161FF" w:rsidR="007726AE" w:rsidRDefault="007726AE" w:rsidP="007726AE">
            <w:pPr>
              <w:spacing w:before="120"/>
              <w:rPr>
                <w:rFonts w:ascii="Arial" w:hAnsi="Arial"/>
                <w:iCs/>
              </w:rPr>
            </w:pPr>
            <w:r w:rsidRPr="00EC6929">
              <w:rPr>
                <w:rFonts w:ascii="Arial" w:hAnsi="Arial"/>
                <w:iCs/>
              </w:rPr>
              <w:t>A</w:t>
            </w:r>
            <w:r>
              <w:rPr>
                <w:rFonts w:ascii="Arial" w:hAnsi="Arial"/>
                <w:iCs/>
              </w:rPr>
              <w:t xml:space="preserve">ppendix </w:t>
            </w:r>
            <w:r w:rsidRPr="00EC6929">
              <w:rPr>
                <w:rFonts w:ascii="Arial" w:hAnsi="Arial"/>
                <w:iCs/>
              </w:rPr>
              <w:t>13</w:t>
            </w:r>
            <w:r>
              <w:rPr>
                <w:rFonts w:ascii="Arial" w:hAnsi="Arial"/>
                <w:iCs/>
              </w:rPr>
              <w:t xml:space="preserve"> – Risk assessment practice considerations across the community</w:t>
            </w:r>
          </w:p>
          <w:p w14:paraId="5B295185" w14:textId="4D2F518C" w:rsidR="0080735B" w:rsidRDefault="0080735B" w:rsidP="007726AE">
            <w:pPr>
              <w:spacing w:before="120"/>
              <w:rPr>
                <w:rFonts w:ascii="Arial" w:hAnsi="Arial"/>
                <w:iCs/>
              </w:rPr>
            </w:pPr>
            <w:r>
              <w:rPr>
                <w:rFonts w:ascii="Arial" w:hAnsi="Arial"/>
                <w:iCs/>
              </w:rPr>
              <w:t>Appendix 14 – Comprehensive safety plan</w:t>
            </w:r>
          </w:p>
          <w:p w14:paraId="11AEBED0" w14:textId="1F36BA0A" w:rsidR="007726AE" w:rsidRPr="001635FC" w:rsidRDefault="00840F85" w:rsidP="007726AE">
            <w:pPr>
              <w:pStyle w:val="FSVtablebullet"/>
              <w:rPr>
                <w:b/>
                <w:bCs/>
                <w:u w:val="dotted"/>
              </w:rPr>
            </w:pPr>
            <w:hyperlink r:id="rId196" w:history="1">
              <w:r w:rsidR="007726AE" w:rsidRPr="0B8D9968">
                <w:rPr>
                  <w:rStyle w:val="Hyperlink"/>
                  <w:b/>
                  <w:bCs/>
                </w:rPr>
                <w:t xml:space="preserve">Code of </w:t>
              </w:r>
              <w:r w:rsidR="00236480" w:rsidRPr="0B8D9968">
                <w:rPr>
                  <w:rStyle w:val="Hyperlink"/>
                  <w:b/>
                  <w:bCs/>
                </w:rPr>
                <w:t>p</w:t>
              </w:r>
              <w:r w:rsidR="007726AE" w:rsidRPr="0B8D9968">
                <w:rPr>
                  <w:rStyle w:val="Hyperlink"/>
                  <w:b/>
                  <w:bCs/>
                </w:rPr>
                <w:t>ractice</w:t>
              </w:r>
            </w:hyperlink>
            <w:r w:rsidR="001635FC" w:rsidRPr="0B8D9968">
              <w:rPr>
                <w:rStyle w:val="Hyperlink"/>
                <w:b/>
                <w:bCs/>
              </w:rPr>
              <w:t>:</w:t>
            </w:r>
          </w:p>
          <w:p w14:paraId="7ABACC65" w14:textId="59369BBA" w:rsidR="00BA65B0" w:rsidRPr="00AB2FDC" w:rsidRDefault="00BA65B0" w:rsidP="0B8D9968">
            <w:pPr>
              <w:spacing w:before="120"/>
              <w:rPr>
                <w:rFonts w:ascii="Arial" w:hAnsi="Arial"/>
              </w:rPr>
            </w:pPr>
            <w:r w:rsidRPr="0B8D9968">
              <w:rPr>
                <w:rFonts w:ascii="Arial" w:hAnsi="Arial"/>
              </w:rPr>
              <w:t>Section 4.1</w:t>
            </w:r>
            <w:r w:rsidR="003A4B06" w:rsidRPr="0B8D9968">
              <w:rPr>
                <w:rFonts w:ascii="Arial" w:hAnsi="Arial"/>
              </w:rPr>
              <w:t xml:space="preserve"> </w:t>
            </w:r>
            <w:r w:rsidR="00B30F76" w:rsidRPr="0B8D9968">
              <w:rPr>
                <w:rFonts w:ascii="Arial" w:hAnsi="Arial"/>
              </w:rPr>
              <w:t xml:space="preserve">– </w:t>
            </w:r>
            <w:r w:rsidRPr="0B8D9968">
              <w:rPr>
                <w:rFonts w:ascii="Arial" w:hAnsi="Arial"/>
              </w:rPr>
              <w:t xml:space="preserve">Prevalence, </w:t>
            </w:r>
            <w:r w:rsidR="0035783F" w:rsidRPr="0B8D9968">
              <w:rPr>
                <w:rFonts w:ascii="Arial" w:hAnsi="Arial"/>
              </w:rPr>
              <w:t>i</w:t>
            </w:r>
            <w:r w:rsidRPr="0B8D9968">
              <w:rPr>
                <w:rFonts w:ascii="Arial" w:hAnsi="Arial"/>
              </w:rPr>
              <w:t xml:space="preserve">mpacts and </w:t>
            </w:r>
            <w:r w:rsidR="0035783F" w:rsidRPr="0B8D9968">
              <w:rPr>
                <w:rFonts w:ascii="Arial" w:hAnsi="Arial"/>
              </w:rPr>
              <w:t>b</w:t>
            </w:r>
            <w:r w:rsidRPr="0B8D9968">
              <w:rPr>
                <w:rFonts w:ascii="Arial" w:hAnsi="Arial"/>
              </w:rPr>
              <w:t>arriers (pp.</w:t>
            </w:r>
            <w:r w:rsidR="007B44A7" w:rsidRPr="0B8D9968">
              <w:rPr>
                <w:rFonts w:ascii="Arial" w:hAnsi="Arial"/>
              </w:rPr>
              <w:t xml:space="preserve"> </w:t>
            </w:r>
            <w:r w:rsidRPr="0B8D9968">
              <w:rPr>
                <w:rFonts w:ascii="Arial" w:hAnsi="Arial"/>
              </w:rPr>
              <w:t>17</w:t>
            </w:r>
            <w:r w:rsidR="007B44A7" w:rsidRPr="0B8D9968">
              <w:rPr>
                <w:rFonts w:ascii="Arial" w:hAnsi="Arial"/>
              </w:rPr>
              <w:t>–</w:t>
            </w:r>
            <w:r w:rsidRPr="0B8D9968">
              <w:rPr>
                <w:rFonts w:ascii="Arial" w:hAnsi="Arial"/>
              </w:rPr>
              <w:t>20)</w:t>
            </w:r>
          </w:p>
          <w:p w14:paraId="17F688C1" w14:textId="0D28B4EC" w:rsidR="00BA65B0" w:rsidRPr="006366E6" w:rsidRDefault="00BA65B0" w:rsidP="0B8D9968">
            <w:pPr>
              <w:spacing w:before="120"/>
              <w:rPr>
                <w:rFonts w:ascii="Arial" w:hAnsi="Arial"/>
              </w:rPr>
            </w:pPr>
            <w:r w:rsidRPr="0B8D9968">
              <w:rPr>
                <w:rFonts w:ascii="Arial" w:hAnsi="Arial"/>
              </w:rPr>
              <w:t>Section 4.3</w:t>
            </w:r>
            <w:r w:rsidR="003A4B06" w:rsidRPr="0B8D9968">
              <w:rPr>
                <w:rFonts w:ascii="Arial" w:hAnsi="Arial"/>
              </w:rPr>
              <w:t xml:space="preserve"> </w:t>
            </w:r>
            <w:r w:rsidR="00B30F76" w:rsidRPr="0B8D9968">
              <w:rPr>
                <w:rFonts w:ascii="Arial" w:hAnsi="Arial"/>
              </w:rPr>
              <w:t xml:space="preserve">– </w:t>
            </w:r>
            <w:r w:rsidRPr="0B8D9968">
              <w:rPr>
                <w:rFonts w:ascii="Arial" w:hAnsi="Arial"/>
              </w:rPr>
              <w:t xml:space="preserve">Supporting frameworks – </w:t>
            </w:r>
            <w:r w:rsidR="0035783F" w:rsidRPr="0B8D9968">
              <w:rPr>
                <w:rFonts w:ascii="Arial" w:hAnsi="Arial"/>
              </w:rPr>
              <w:t>s</w:t>
            </w:r>
            <w:r w:rsidRPr="0B8D9968">
              <w:rPr>
                <w:rFonts w:ascii="Arial" w:hAnsi="Arial"/>
              </w:rPr>
              <w:t>ocial justice (p.</w:t>
            </w:r>
            <w:r w:rsidR="007B44A7" w:rsidRPr="0B8D9968">
              <w:rPr>
                <w:rFonts w:ascii="Arial" w:hAnsi="Arial"/>
              </w:rPr>
              <w:t xml:space="preserve"> </w:t>
            </w:r>
            <w:r w:rsidRPr="0B8D9968">
              <w:rPr>
                <w:rFonts w:ascii="Arial" w:hAnsi="Arial"/>
              </w:rPr>
              <w:t>25)</w:t>
            </w:r>
          </w:p>
        </w:tc>
        <w:tc>
          <w:tcPr>
            <w:tcW w:w="2730" w:type="dxa"/>
            <w:vMerge w:val="restart"/>
          </w:tcPr>
          <w:p w14:paraId="67E91E84" w14:textId="4B6DA2BF" w:rsidR="00BA65B0" w:rsidRPr="00442355" w:rsidRDefault="00840F85" w:rsidP="00BA4848">
            <w:pPr>
              <w:spacing w:before="80"/>
              <w:rPr>
                <w:rStyle w:val="Hyperlink"/>
              </w:rPr>
            </w:pPr>
            <w:hyperlink r:id="rId197" w:history="1">
              <w:r w:rsidR="00BA65B0" w:rsidRPr="00D24CDF">
                <w:rPr>
                  <w:rStyle w:val="Hyperlink"/>
                  <w:rFonts w:ascii="Arial" w:hAnsi="Arial"/>
                  <w:iCs/>
                </w:rPr>
                <w:t>Restoring Financial Safety: Legal responses to economic abuse</w:t>
              </w:r>
            </w:hyperlink>
            <w:r w:rsidR="00BA65B0" w:rsidRPr="00442355">
              <w:rPr>
                <w:rStyle w:val="Hyperlink"/>
              </w:rPr>
              <w:t xml:space="preserve"> </w:t>
            </w:r>
          </w:p>
          <w:p w14:paraId="754495F3" w14:textId="77777777" w:rsidR="00BA65B0" w:rsidRPr="00442355" w:rsidRDefault="00BA65B0" w:rsidP="00BA65B0">
            <w:pPr>
              <w:rPr>
                <w:rStyle w:val="Hyperlink"/>
                <w:iCs/>
              </w:rPr>
            </w:pPr>
          </w:p>
          <w:p w14:paraId="63398FF9" w14:textId="74349460" w:rsidR="00BA65B0" w:rsidRPr="00442355" w:rsidRDefault="00840F85" w:rsidP="0B8D9968">
            <w:pPr>
              <w:rPr>
                <w:rFonts w:ascii="Arial" w:hAnsi="Arial" w:cs="Arial"/>
              </w:rPr>
            </w:pPr>
            <w:hyperlink r:id="rId198" w:history="1">
              <w:r w:rsidR="00BA65B0" w:rsidRPr="0B8D9968">
                <w:rPr>
                  <w:rStyle w:val="Hyperlink"/>
                  <w:rFonts w:ascii="Arial" w:hAnsi="Arial" w:cs="Arial"/>
                </w:rPr>
                <w:t>moneysmart.gov.au</w:t>
              </w:r>
            </w:hyperlink>
          </w:p>
          <w:p w14:paraId="325537AC" w14:textId="77777777" w:rsidR="00BA65B0" w:rsidRPr="00442355" w:rsidRDefault="00BA65B0" w:rsidP="00BA65B0">
            <w:pPr>
              <w:rPr>
                <w:rStyle w:val="Hyperlink"/>
                <w:iCs/>
              </w:rPr>
            </w:pPr>
            <w:r w:rsidRPr="00442355">
              <w:rPr>
                <w:rStyle w:val="Hyperlink"/>
                <w:rFonts w:ascii="Arial" w:hAnsi="Arial" w:cs="Arial"/>
                <w:iCs/>
              </w:rPr>
              <w:t xml:space="preserve"> </w:t>
            </w:r>
          </w:p>
        </w:tc>
      </w:tr>
      <w:tr w:rsidR="00BA65B0" w:rsidRPr="003A7034" w14:paraId="0AAB71E5" w14:textId="77777777" w:rsidTr="0B8D9968">
        <w:trPr>
          <w:trHeight w:val="300"/>
        </w:trPr>
        <w:tc>
          <w:tcPr>
            <w:tcW w:w="521" w:type="dxa"/>
          </w:tcPr>
          <w:p w14:paraId="29CF4310" w14:textId="77777777" w:rsidR="00BA65B0" w:rsidRPr="00E36023" w:rsidRDefault="00BA65B0" w:rsidP="00E36023">
            <w:pPr>
              <w:pStyle w:val="FSVtablebullet"/>
              <w:rPr>
                <w:rFonts w:eastAsia="Calibri"/>
              </w:rPr>
            </w:pPr>
            <w:r w:rsidRPr="00E36023">
              <w:rPr>
                <w:rFonts w:eastAsia="Calibri"/>
                <w:color w:val="auto"/>
              </w:rPr>
              <w:t>2</w:t>
            </w:r>
          </w:p>
        </w:tc>
        <w:tc>
          <w:tcPr>
            <w:tcW w:w="7554" w:type="dxa"/>
          </w:tcPr>
          <w:p w14:paraId="0F4C7576" w14:textId="27197D81" w:rsidR="00BA65B0" w:rsidRPr="00E36023" w:rsidRDefault="00BA65B0" w:rsidP="00E36023">
            <w:pPr>
              <w:pStyle w:val="FSVtablebullet"/>
              <w:rPr>
                <w:rFonts w:eastAsia="Calibri"/>
              </w:rPr>
            </w:pPr>
            <w:r w:rsidRPr="0B8D9968">
              <w:rPr>
                <w:rFonts w:eastAsia="Calibri"/>
                <w:color w:val="auto"/>
              </w:rPr>
              <w:t xml:space="preserve">Ensure all direct service staff have comprehensive knowledge of internal agency-managed and local resources to address financial, material and transport needs of </w:t>
            </w:r>
            <w:r w:rsidR="00A752DC" w:rsidRPr="0B8D9968">
              <w:rPr>
                <w:rFonts w:eastAsia="Calibri"/>
                <w:color w:val="auto"/>
              </w:rPr>
              <w:t>victim survivors</w:t>
            </w:r>
            <w:r w:rsidRPr="0B8D9968">
              <w:rPr>
                <w:rFonts w:eastAsia="Calibri"/>
                <w:color w:val="auto"/>
              </w:rPr>
              <w:t xml:space="preserve"> available in their local area</w:t>
            </w:r>
            <w:r w:rsidR="001635FC" w:rsidRPr="0B8D9968">
              <w:rPr>
                <w:rFonts w:eastAsia="Calibri"/>
                <w:color w:val="auto"/>
              </w:rPr>
              <w:t>. This includes</w:t>
            </w:r>
            <w:r w:rsidRPr="0B8D9968">
              <w:rPr>
                <w:rFonts w:eastAsia="Calibri"/>
                <w:color w:val="auto"/>
              </w:rPr>
              <w:t>:</w:t>
            </w:r>
          </w:p>
          <w:p w14:paraId="0342EFA3" w14:textId="77777777" w:rsidR="00BA65B0" w:rsidRPr="00E36023" w:rsidRDefault="00BA65B0" w:rsidP="00437E8F">
            <w:pPr>
              <w:pStyle w:val="FSVtablebullet1"/>
              <w:rPr>
                <w:rFonts w:eastAsia="Calibri"/>
              </w:rPr>
            </w:pPr>
            <w:r w:rsidRPr="03806130">
              <w:rPr>
                <w:rFonts w:eastAsia="Calibri"/>
              </w:rPr>
              <w:t>eligibility criteria</w:t>
            </w:r>
          </w:p>
          <w:p w14:paraId="39EFE36F" w14:textId="77777777" w:rsidR="00BA65B0" w:rsidRPr="00E36023" w:rsidRDefault="00BA65B0" w:rsidP="00437E8F">
            <w:pPr>
              <w:pStyle w:val="FSVtablebullet1"/>
              <w:rPr>
                <w:rFonts w:eastAsia="Calibri"/>
              </w:rPr>
            </w:pPr>
            <w:r w:rsidRPr="03806130">
              <w:rPr>
                <w:rFonts w:eastAsia="Calibri"/>
              </w:rPr>
              <w:t>referral pathways and secondary consultation sources</w:t>
            </w:r>
          </w:p>
          <w:p w14:paraId="42F4DB0A" w14:textId="77777777" w:rsidR="00BA65B0" w:rsidRPr="00E36023" w:rsidRDefault="00BA65B0" w:rsidP="00437E8F">
            <w:pPr>
              <w:pStyle w:val="FSVtablebullet1"/>
              <w:rPr>
                <w:rFonts w:eastAsia="Calibri"/>
              </w:rPr>
            </w:pPr>
            <w:r w:rsidRPr="03806130">
              <w:rPr>
                <w:rFonts w:eastAsia="Calibri"/>
              </w:rPr>
              <w:t>application processes</w:t>
            </w:r>
          </w:p>
          <w:p w14:paraId="4683E493" w14:textId="77777777" w:rsidR="00BA65B0" w:rsidRPr="00E36023" w:rsidRDefault="00BA65B0" w:rsidP="00437E8F">
            <w:pPr>
              <w:pStyle w:val="FSVtablebullet1"/>
              <w:rPr>
                <w:rFonts w:eastAsia="Calibri"/>
              </w:rPr>
            </w:pPr>
            <w:r w:rsidRPr="03806130">
              <w:rPr>
                <w:rFonts w:eastAsia="Calibri"/>
              </w:rPr>
              <w:t>approval timeframes</w:t>
            </w:r>
          </w:p>
          <w:p w14:paraId="4CE4C25A" w14:textId="77777777" w:rsidR="00BA65B0" w:rsidRPr="00E36023" w:rsidRDefault="00BA65B0" w:rsidP="00437E8F">
            <w:pPr>
              <w:pStyle w:val="FSVtablebullet1"/>
              <w:rPr>
                <w:rFonts w:eastAsia="Calibri"/>
              </w:rPr>
            </w:pPr>
            <w:r w:rsidRPr="03806130">
              <w:rPr>
                <w:rFonts w:eastAsia="Calibri"/>
              </w:rPr>
              <w:t>budget or asset limits (amounts and frequencies)</w:t>
            </w:r>
          </w:p>
          <w:p w14:paraId="7F00E68F" w14:textId="7671EEC4" w:rsidR="00BA65B0" w:rsidRPr="00E36023" w:rsidRDefault="00BA65B0" w:rsidP="00437E8F">
            <w:pPr>
              <w:pStyle w:val="FSVtablebullet1"/>
              <w:rPr>
                <w:rFonts w:eastAsia="Calibri"/>
              </w:rPr>
            </w:pPr>
            <w:r w:rsidRPr="0B8D9968">
              <w:rPr>
                <w:rFonts w:eastAsia="Calibri"/>
              </w:rPr>
              <w:t>financial acquittals and client record</w:t>
            </w:r>
            <w:r w:rsidR="006353E8" w:rsidRPr="0B8D9968">
              <w:rPr>
                <w:rFonts w:eastAsia="Calibri"/>
              </w:rPr>
              <w:t>-</w:t>
            </w:r>
            <w:r w:rsidRPr="0B8D9968">
              <w:rPr>
                <w:rFonts w:eastAsia="Calibri"/>
              </w:rPr>
              <w:t>keeping processes</w:t>
            </w:r>
            <w:r w:rsidR="00121245" w:rsidRPr="0B8D9968">
              <w:rPr>
                <w:rFonts w:eastAsia="Calibri"/>
              </w:rPr>
              <w:t>.</w:t>
            </w:r>
          </w:p>
        </w:tc>
        <w:tc>
          <w:tcPr>
            <w:tcW w:w="3128" w:type="dxa"/>
            <w:vMerge/>
          </w:tcPr>
          <w:p w14:paraId="609A036B" w14:textId="77777777" w:rsidR="00BA65B0" w:rsidRPr="003A69C5" w:rsidRDefault="00BA65B0" w:rsidP="00BA65B0">
            <w:pPr>
              <w:spacing w:before="100" w:beforeAutospacing="1" w:after="100" w:afterAutospacing="1"/>
              <w:textAlignment w:val="baseline"/>
              <w:rPr>
                <w:rFonts w:ascii="Arial" w:hAnsi="Arial"/>
              </w:rPr>
            </w:pPr>
          </w:p>
        </w:tc>
        <w:tc>
          <w:tcPr>
            <w:tcW w:w="2730" w:type="dxa"/>
            <w:vMerge/>
          </w:tcPr>
          <w:p w14:paraId="0F82094C" w14:textId="77777777" w:rsidR="00BA65B0" w:rsidRPr="003A69C5" w:rsidRDefault="00BA65B0" w:rsidP="00BA65B0">
            <w:pPr>
              <w:rPr>
                <w:rFonts w:ascii="Arial" w:hAnsi="Arial"/>
              </w:rPr>
            </w:pPr>
          </w:p>
        </w:tc>
      </w:tr>
      <w:tr w:rsidR="00BA65B0" w:rsidRPr="003A7034" w14:paraId="0ED26B26" w14:textId="77777777" w:rsidTr="0B8D9968">
        <w:trPr>
          <w:trHeight w:val="300"/>
        </w:trPr>
        <w:tc>
          <w:tcPr>
            <w:tcW w:w="521" w:type="dxa"/>
          </w:tcPr>
          <w:p w14:paraId="6E3D0407" w14:textId="77777777" w:rsidR="00BA65B0" w:rsidRPr="00E36023" w:rsidRDefault="00BA65B0" w:rsidP="00E36023">
            <w:pPr>
              <w:pStyle w:val="FSVtablebullet"/>
              <w:rPr>
                <w:rFonts w:eastAsia="Calibri"/>
              </w:rPr>
            </w:pPr>
            <w:r w:rsidRPr="00E36023">
              <w:rPr>
                <w:rFonts w:eastAsia="Calibri"/>
                <w:color w:val="auto"/>
              </w:rPr>
              <w:t>3</w:t>
            </w:r>
          </w:p>
        </w:tc>
        <w:tc>
          <w:tcPr>
            <w:tcW w:w="7554" w:type="dxa"/>
          </w:tcPr>
          <w:p w14:paraId="5D913245" w14:textId="6B0ABF34" w:rsidR="001635FC" w:rsidRDefault="00BA65B0" w:rsidP="00E36023">
            <w:pPr>
              <w:pStyle w:val="FSVtablebullet"/>
              <w:rPr>
                <w:rFonts w:eastAsia="Calibri"/>
                <w:color w:val="auto"/>
              </w:rPr>
            </w:pPr>
            <w:r w:rsidRPr="00FC2F60">
              <w:rPr>
                <w:rFonts w:eastAsia="Calibri"/>
                <w:color w:val="auto"/>
              </w:rPr>
              <w:t xml:space="preserve">Ensure each </w:t>
            </w:r>
            <w:r w:rsidR="002878A2" w:rsidRPr="0B8D9968">
              <w:rPr>
                <w:rFonts w:eastAsia="Calibri" w:cstheme="minorBidi"/>
                <w:color w:val="auto"/>
              </w:rPr>
              <w:t>victim</w:t>
            </w:r>
            <w:r w:rsidR="002878A2" w:rsidRPr="00FC2F60">
              <w:rPr>
                <w:rFonts w:eastAsia="Calibri"/>
                <w:color w:val="auto"/>
              </w:rPr>
              <w:t xml:space="preserve"> survivor</w:t>
            </w:r>
            <w:r w:rsidRPr="00FC2F60">
              <w:rPr>
                <w:rFonts w:eastAsia="Calibri"/>
                <w:color w:val="auto"/>
              </w:rPr>
              <w:t xml:space="preserve"> </w:t>
            </w:r>
            <w:r w:rsidR="00882D41">
              <w:rPr>
                <w:rFonts w:eastAsia="Calibri"/>
                <w:color w:val="auto"/>
              </w:rPr>
              <w:t>gets</w:t>
            </w:r>
            <w:r w:rsidRPr="00FC2F60">
              <w:rPr>
                <w:rFonts w:eastAsia="Calibri"/>
                <w:color w:val="auto"/>
              </w:rPr>
              <w:t xml:space="preserve"> </w:t>
            </w:r>
            <w:r w:rsidR="00882D41">
              <w:rPr>
                <w:rFonts w:eastAsia="Calibri"/>
                <w:color w:val="auto"/>
              </w:rPr>
              <w:t xml:space="preserve">a </w:t>
            </w:r>
            <w:r w:rsidRPr="00FC2F60">
              <w:rPr>
                <w:rFonts w:eastAsia="Calibri"/>
                <w:color w:val="auto"/>
              </w:rPr>
              <w:t xml:space="preserve">basic financial status </w:t>
            </w:r>
            <w:r w:rsidR="004929EB" w:rsidRPr="00FC2F60">
              <w:rPr>
                <w:rFonts w:eastAsia="Calibri"/>
                <w:color w:val="auto"/>
              </w:rPr>
              <w:t xml:space="preserve">assessment </w:t>
            </w:r>
            <w:r w:rsidRPr="00FC2F60">
              <w:rPr>
                <w:rFonts w:eastAsia="Calibri"/>
                <w:color w:val="auto"/>
              </w:rPr>
              <w:t xml:space="preserve">and </w:t>
            </w:r>
            <w:r w:rsidR="004929EB" w:rsidRPr="00FC2F60">
              <w:rPr>
                <w:rFonts w:eastAsia="Calibri"/>
                <w:color w:val="auto"/>
              </w:rPr>
              <w:t xml:space="preserve">financial </w:t>
            </w:r>
            <w:r w:rsidRPr="00FC2F60">
              <w:rPr>
                <w:rFonts w:eastAsia="Calibri"/>
                <w:color w:val="auto"/>
              </w:rPr>
              <w:t xml:space="preserve">literacy </w:t>
            </w:r>
            <w:r w:rsidR="000B6269" w:rsidRPr="00FC2F60">
              <w:rPr>
                <w:rFonts w:eastAsia="Calibri"/>
                <w:color w:val="auto"/>
              </w:rPr>
              <w:t>support</w:t>
            </w:r>
            <w:r w:rsidR="004929EB" w:rsidRPr="00FC2F60">
              <w:rPr>
                <w:rFonts w:eastAsia="Calibri"/>
                <w:color w:val="auto"/>
              </w:rPr>
              <w:t xml:space="preserve"> </w:t>
            </w:r>
            <w:r w:rsidRPr="00FC2F60">
              <w:rPr>
                <w:rFonts w:eastAsia="Calibri"/>
                <w:color w:val="auto"/>
              </w:rPr>
              <w:t>as part of</w:t>
            </w:r>
            <w:r w:rsidR="000B6269" w:rsidRPr="00FC2F60">
              <w:rPr>
                <w:rFonts w:eastAsia="Calibri"/>
                <w:color w:val="auto"/>
              </w:rPr>
              <w:t xml:space="preserve"> case management service delivery</w:t>
            </w:r>
            <w:r w:rsidRPr="00FC2F60">
              <w:rPr>
                <w:rFonts w:eastAsia="Calibri"/>
                <w:color w:val="auto"/>
              </w:rPr>
              <w:t>.</w:t>
            </w:r>
            <w:r w:rsidR="004929EB" w:rsidRPr="00FC2F60">
              <w:rPr>
                <w:rFonts w:eastAsia="Calibri"/>
                <w:color w:val="auto"/>
                <w:vertAlign w:val="superscript"/>
              </w:rPr>
              <w:footnoteReference w:id="26"/>
            </w:r>
            <w:r w:rsidRPr="00FC2F60">
              <w:rPr>
                <w:rFonts w:eastAsia="Calibri"/>
                <w:color w:val="auto"/>
              </w:rPr>
              <w:t xml:space="preserve"> This involves</w:t>
            </w:r>
            <w:r w:rsidR="001635FC">
              <w:rPr>
                <w:rFonts w:eastAsia="Calibri"/>
                <w:color w:val="auto"/>
              </w:rPr>
              <w:t>:</w:t>
            </w:r>
            <w:r w:rsidRPr="004929EB">
              <w:rPr>
                <w:rFonts w:eastAsia="Calibri"/>
                <w:color w:val="auto"/>
              </w:rPr>
              <w:t xml:space="preserve"> </w:t>
            </w:r>
          </w:p>
          <w:p w14:paraId="3E870158" w14:textId="77777777" w:rsidR="001635FC" w:rsidRDefault="00BA65B0" w:rsidP="00437E8F">
            <w:pPr>
              <w:pStyle w:val="FSVtablebullet1"/>
              <w:rPr>
                <w:rFonts w:eastAsia="Calibri"/>
              </w:rPr>
            </w:pPr>
            <w:r w:rsidRPr="0B8D9968">
              <w:rPr>
                <w:rFonts w:eastAsia="Calibri"/>
              </w:rPr>
              <w:t>documenting specific information about people’s income and assets</w:t>
            </w:r>
          </w:p>
          <w:p w14:paraId="751B6B40" w14:textId="10FF83C0" w:rsidR="001635FC" w:rsidRDefault="006353E8" w:rsidP="00437E8F">
            <w:pPr>
              <w:pStyle w:val="FSVtablebullet1"/>
              <w:rPr>
                <w:rFonts w:eastAsia="Calibri"/>
              </w:rPr>
            </w:pPr>
            <w:r w:rsidRPr="0B8D9968">
              <w:rPr>
                <w:rFonts w:eastAsia="Calibri"/>
              </w:rPr>
              <w:t xml:space="preserve">the </w:t>
            </w:r>
            <w:r w:rsidR="00BA65B0" w:rsidRPr="0B8D9968">
              <w:rPr>
                <w:rFonts w:eastAsia="Calibri"/>
              </w:rPr>
              <w:t>material needs of them and their depend</w:t>
            </w:r>
            <w:r w:rsidRPr="0B8D9968">
              <w:rPr>
                <w:rFonts w:eastAsia="Calibri"/>
              </w:rPr>
              <w:t>e</w:t>
            </w:r>
            <w:r w:rsidR="00BA65B0" w:rsidRPr="0B8D9968">
              <w:rPr>
                <w:rFonts w:eastAsia="Calibri"/>
              </w:rPr>
              <w:t>nts</w:t>
            </w:r>
          </w:p>
          <w:p w14:paraId="35D07655" w14:textId="1E49179C" w:rsidR="00BA65B0" w:rsidRPr="00E36023" w:rsidRDefault="00BA65B0" w:rsidP="00437E8F">
            <w:pPr>
              <w:pStyle w:val="FSVtablebullet1"/>
              <w:rPr>
                <w:rFonts w:eastAsia="Calibri"/>
              </w:rPr>
            </w:pPr>
            <w:r w:rsidRPr="0B8D9968">
              <w:rPr>
                <w:rFonts w:eastAsia="Calibri"/>
              </w:rPr>
              <w:t>access to and control over their own financial resources to pay for the things they need.</w:t>
            </w:r>
          </w:p>
        </w:tc>
        <w:tc>
          <w:tcPr>
            <w:tcW w:w="3128" w:type="dxa"/>
            <w:vMerge/>
          </w:tcPr>
          <w:p w14:paraId="1958630A" w14:textId="77777777" w:rsidR="00BA65B0" w:rsidRPr="003A69C5" w:rsidRDefault="00BA65B0" w:rsidP="00BA65B0">
            <w:pPr>
              <w:spacing w:before="100" w:beforeAutospacing="1" w:afterAutospacing="1"/>
              <w:textAlignment w:val="baseline"/>
              <w:rPr>
                <w:rFonts w:ascii="Arial" w:hAnsi="Arial"/>
              </w:rPr>
            </w:pPr>
          </w:p>
        </w:tc>
        <w:tc>
          <w:tcPr>
            <w:tcW w:w="2730" w:type="dxa"/>
            <w:vMerge/>
          </w:tcPr>
          <w:p w14:paraId="6EDC2709" w14:textId="77777777" w:rsidR="00BA65B0" w:rsidRPr="003A69C5" w:rsidRDefault="00BA65B0" w:rsidP="00BA65B0">
            <w:pPr>
              <w:rPr>
                <w:rFonts w:ascii="Arial" w:hAnsi="Arial"/>
              </w:rPr>
            </w:pPr>
          </w:p>
        </w:tc>
      </w:tr>
      <w:tr w:rsidR="00BA65B0" w:rsidRPr="003A7034" w14:paraId="3C504926" w14:textId="77777777" w:rsidTr="0B8D9968">
        <w:trPr>
          <w:trHeight w:val="300"/>
        </w:trPr>
        <w:tc>
          <w:tcPr>
            <w:tcW w:w="521" w:type="dxa"/>
          </w:tcPr>
          <w:p w14:paraId="3965536B" w14:textId="77777777" w:rsidR="00BA65B0" w:rsidRPr="00E36023" w:rsidRDefault="00BA65B0" w:rsidP="00E36023">
            <w:pPr>
              <w:pStyle w:val="FSVtablebullet"/>
              <w:rPr>
                <w:rFonts w:eastAsia="Calibri"/>
              </w:rPr>
            </w:pPr>
            <w:r w:rsidRPr="00E36023">
              <w:rPr>
                <w:rFonts w:eastAsia="Calibri"/>
                <w:color w:val="auto"/>
              </w:rPr>
              <w:t>4</w:t>
            </w:r>
          </w:p>
        </w:tc>
        <w:tc>
          <w:tcPr>
            <w:tcW w:w="7554" w:type="dxa"/>
          </w:tcPr>
          <w:p w14:paraId="7F3DF5B3" w14:textId="3E966217" w:rsidR="00BA65B0" w:rsidRPr="00871104" w:rsidRDefault="00BA65B0" w:rsidP="00871104">
            <w:pPr>
              <w:pStyle w:val="FSVtablebullet"/>
              <w:rPr>
                <w:rFonts w:eastAsia="Calibri"/>
                <w:color w:val="auto"/>
              </w:rPr>
            </w:pPr>
            <w:r w:rsidRPr="00871104">
              <w:rPr>
                <w:rFonts w:eastAsia="Calibri"/>
                <w:color w:val="auto"/>
              </w:rPr>
              <w:t xml:space="preserve">Ensure </w:t>
            </w:r>
            <w:r w:rsidR="00A752DC" w:rsidRPr="00871104">
              <w:rPr>
                <w:rFonts w:eastAsia="Calibri"/>
                <w:color w:val="auto"/>
              </w:rPr>
              <w:t>victim survivors</w:t>
            </w:r>
            <w:r w:rsidRPr="00871104">
              <w:rPr>
                <w:rFonts w:eastAsia="Calibri"/>
                <w:color w:val="auto"/>
              </w:rPr>
              <w:t xml:space="preserve"> are supported to manage their own financial resources and address any financial needs. This includes</w:t>
            </w:r>
            <w:r w:rsidR="00BE5C09" w:rsidRPr="00871104">
              <w:rPr>
                <w:rFonts w:eastAsia="Calibri"/>
                <w:color w:val="auto"/>
              </w:rPr>
              <w:t>:</w:t>
            </w:r>
          </w:p>
          <w:p w14:paraId="0707DF53" w14:textId="33B48B25" w:rsidR="00BA65B0" w:rsidRPr="00871104" w:rsidRDefault="00BA65B0" w:rsidP="00437E8F">
            <w:pPr>
              <w:pStyle w:val="FSVtablebullet"/>
              <w:numPr>
                <w:ilvl w:val="0"/>
                <w:numId w:val="31"/>
              </w:numPr>
              <w:rPr>
                <w:rFonts w:eastAsia="Calibri"/>
                <w:color w:val="auto"/>
              </w:rPr>
            </w:pPr>
            <w:r w:rsidRPr="0B8D9968">
              <w:rPr>
                <w:rFonts w:eastAsia="Calibri"/>
                <w:color w:val="auto"/>
              </w:rPr>
              <w:t>addressing any debts and shortfalls in income through advocacy and systems navigation</w:t>
            </w:r>
          </w:p>
          <w:p w14:paraId="540F1A0A" w14:textId="1A9FA77A" w:rsidR="00BA65B0" w:rsidRPr="00871104" w:rsidRDefault="00BA65B0" w:rsidP="00437E8F">
            <w:pPr>
              <w:pStyle w:val="FSVtablebullet"/>
              <w:numPr>
                <w:ilvl w:val="0"/>
                <w:numId w:val="31"/>
              </w:numPr>
              <w:rPr>
                <w:rFonts w:eastAsia="Calibri"/>
                <w:color w:val="auto"/>
              </w:rPr>
            </w:pPr>
            <w:r w:rsidRPr="0B8D9968">
              <w:rPr>
                <w:rFonts w:eastAsia="Calibri"/>
                <w:color w:val="auto"/>
              </w:rPr>
              <w:t>connecting people with timely and accurate information about their financial rights and obligations</w:t>
            </w:r>
          </w:p>
          <w:p w14:paraId="2D6A0901" w14:textId="3EB0DCE7" w:rsidR="00BA65B0" w:rsidRPr="00871104" w:rsidRDefault="001635FC" w:rsidP="00437E8F">
            <w:pPr>
              <w:pStyle w:val="FSVtablebullet"/>
              <w:numPr>
                <w:ilvl w:val="0"/>
                <w:numId w:val="31"/>
              </w:numPr>
              <w:rPr>
                <w:rFonts w:eastAsia="Calibri"/>
                <w:color w:val="auto"/>
              </w:rPr>
            </w:pPr>
            <w:r w:rsidRPr="0B8D9968">
              <w:rPr>
                <w:rFonts w:eastAsia="Calibri"/>
                <w:color w:val="auto"/>
              </w:rPr>
              <w:lastRenderedPageBreak/>
              <w:t>r</w:t>
            </w:r>
            <w:r w:rsidR="00BA65B0" w:rsidRPr="0B8D9968">
              <w:rPr>
                <w:rFonts w:eastAsia="Calibri"/>
                <w:color w:val="auto"/>
              </w:rPr>
              <w:t xml:space="preserve">eferring to financial counselling and legal services to address </w:t>
            </w:r>
            <w:r w:rsidR="00081C45" w:rsidRPr="0B8D9968">
              <w:rPr>
                <w:rFonts w:eastAsia="Calibri"/>
                <w:color w:val="auto"/>
              </w:rPr>
              <w:t xml:space="preserve">the impacts of </w:t>
            </w:r>
            <w:r w:rsidR="00BA65B0" w:rsidRPr="0B8D9968">
              <w:rPr>
                <w:rFonts w:eastAsia="Calibri"/>
                <w:color w:val="auto"/>
              </w:rPr>
              <w:t xml:space="preserve">financial abuse and </w:t>
            </w:r>
            <w:r w:rsidR="00081C45" w:rsidRPr="0B8D9968">
              <w:rPr>
                <w:rFonts w:eastAsia="Calibri"/>
                <w:color w:val="auto"/>
              </w:rPr>
              <w:t xml:space="preserve">associated support </w:t>
            </w:r>
            <w:r w:rsidR="00BA65B0" w:rsidRPr="0B8D9968">
              <w:rPr>
                <w:rFonts w:eastAsia="Calibri"/>
                <w:color w:val="auto"/>
              </w:rPr>
              <w:t>needs</w:t>
            </w:r>
          </w:p>
          <w:p w14:paraId="6266D5E3" w14:textId="2237F4A3" w:rsidR="00BA65B0" w:rsidRPr="00871104" w:rsidRDefault="001635FC" w:rsidP="00437E8F">
            <w:pPr>
              <w:pStyle w:val="FSVtablebullet"/>
              <w:numPr>
                <w:ilvl w:val="0"/>
                <w:numId w:val="31"/>
              </w:numPr>
            </w:pPr>
            <w:r w:rsidRPr="0B8D9968">
              <w:rPr>
                <w:rFonts w:eastAsia="Calibri"/>
                <w:color w:val="auto"/>
              </w:rPr>
              <w:t>s</w:t>
            </w:r>
            <w:r w:rsidR="46C84428" w:rsidRPr="0B8D9968">
              <w:rPr>
                <w:rFonts w:eastAsia="Calibri"/>
                <w:color w:val="auto"/>
              </w:rPr>
              <w:t>upport</w:t>
            </w:r>
            <w:r w:rsidR="00871104" w:rsidRPr="0B8D9968">
              <w:rPr>
                <w:rFonts w:eastAsia="Calibri"/>
                <w:color w:val="auto"/>
              </w:rPr>
              <w:t>ing temporary visa holders</w:t>
            </w:r>
            <w:r w:rsidR="46C84428" w:rsidRPr="0B8D9968">
              <w:rPr>
                <w:rFonts w:eastAsia="Calibri"/>
                <w:color w:val="auto"/>
              </w:rPr>
              <w:t xml:space="preserve"> to access migration information</w:t>
            </w:r>
            <w:r w:rsidR="00871104" w:rsidRPr="0B8D9968">
              <w:rPr>
                <w:rFonts w:eastAsia="Calibri"/>
                <w:color w:val="auto"/>
              </w:rPr>
              <w:t xml:space="preserve"> and advice</w:t>
            </w:r>
            <w:r w:rsidR="46C84428" w:rsidRPr="0B8D9968">
              <w:rPr>
                <w:rFonts w:eastAsia="Calibri"/>
                <w:color w:val="auto"/>
              </w:rPr>
              <w:t xml:space="preserve"> and assistance to work towards securing economic participation goals</w:t>
            </w:r>
            <w:r w:rsidR="00901BA4" w:rsidRPr="0B8D9968">
              <w:rPr>
                <w:rFonts w:eastAsia="Calibri"/>
                <w:color w:val="auto"/>
              </w:rPr>
              <w:t>.</w:t>
            </w:r>
            <w:r w:rsidR="46C84428" w:rsidRPr="0B8D9968">
              <w:rPr>
                <w:rFonts w:eastAsia="Calibri"/>
                <w:color w:val="auto"/>
              </w:rPr>
              <w:t xml:space="preserve"> </w:t>
            </w:r>
          </w:p>
        </w:tc>
        <w:tc>
          <w:tcPr>
            <w:tcW w:w="3128" w:type="dxa"/>
            <w:vMerge/>
          </w:tcPr>
          <w:p w14:paraId="1E2840A8" w14:textId="77777777" w:rsidR="00BA65B0" w:rsidRPr="004929EB" w:rsidRDefault="00BA65B0" w:rsidP="00BA65B0">
            <w:pPr>
              <w:spacing w:before="100" w:beforeAutospacing="1" w:afterAutospacing="1"/>
              <w:textAlignment w:val="baseline"/>
              <w:rPr>
                <w:rFonts w:ascii="Arial" w:hAnsi="Arial"/>
              </w:rPr>
            </w:pPr>
          </w:p>
        </w:tc>
        <w:tc>
          <w:tcPr>
            <w:tcW w:w="2730" w:type="dxa"/>
            <w:vMerge/>
          </w:tcPr>
          <w:p w14:paraId="094522AF" w14:textId="77777777" w:rsidR="00BA65B0" w:rsidRPr="004929EB" w:rsidRDefault="00BA65B0" w:rsidP="00BA65B0">
            <w:pPr>
              <w:rPr>
                <w:rFonts w:ascii="Arial" w:hAnsi="Arial"/>
              </w:rPr>
            </w:pPr>
          </w:p>
        </w:tc>
      </w:tr>
      <w:tr w:rsidR="00BA65B0" w:rsidRPr="003A7034" w14:paraId="52BD8E72" w14:textId="77777777" w:rsidTr="0B8D9968">
        <w:trPr>
          <w:trHeight w:val="300"/>
        </w:trPr>
        <w:tc>
          <w:tcPr>
            <w:tcW w:w="521" w:type="dxa"/>
          </w:tcPr>
          <w:p w14:paraId="6F130BC5" w14:textId="77777777" w:rsidR="00BA65B0" w:rsidRPr="00E36023" w:rsidRDefault="00BA65B0" w:rsidP="00E36023">
            <w:pPr>
              <w:pStyle w:val="FSVtablebullet"/>
              <w:rPr>
                <w:rFonts w:eastAsia="Calibri"/>
              </w:rPr>
            </w:pPr>
            <w:r w:rsidRPr="00E36023">
              <w:rPr>
                <w:rFonts w:eastAsia="Calibri"/>
                <w:color w:val="auto"/>
              </w:rPr>
              <w:t>5</w:t>
            </w:r>
          </w:p>
        </w:tc>
        <w:tc>
          <w:tcPr>
            <w:tcW w:w="7554" w:type="dxa"/>
          </w:tcPr>
          <w:p w14:paraId="48B78405" w14:textId="6CA56497" w:rsidR="00BA65B0" w:rsidRPr="00871104" w:rsidRDefault="00BA65B0" w:rsidP="00E36023">
            <w:pPr>
              <w:pStyle w:val="FSVtablebullet"/>
              <w:rPr>
                <w:rFonts w:eastAsia="Calibri"/>
                <w:color w:val="auto"/>
              </w:rPr>
            </w:pPr>
            <w:r w:rsidRPr="0B8D9968">
              <w:rPr>
                <w:rFonts w:eastAsia="Calibri"/>
                <w:color w:val="auto"/>
              </w:rPr>
              <w:t xml:space="preserve">Where funding is allocated to specialist family violence services to manage internally and provide directly to victim survivors, ensure this funding is </w:t>
            </w:r>
            <w:r w:rsidR="00882D41" w:rsidRPr="0B8D9968">
              <w:rPr>
                <w:rFonts w:eastAsia="Calibri"/>
                <w:color w:val="auto"/>
              </w:rPr>
              <w:t xml:space="preserve">given out </w:t>
            </w:r>
            <w:r w:rsidRPr="0B8D9968">
              <w:rPr>
                <w:rFonts w:eastAsia="Calibri"/>
                <w:color w:val="auto"/>
              </w:rPr>
              <w:t xml:space="preserve">equitably, accountably and in </w:t>
            </w:r>
            <w:r w:rsidR="00F71998" w:rsidRPr="0B8D9968">
              <w:rPr>
                <w:rFonts w:eastAsia="Calibri"/>
                <w:color w:val="auto"/>
              </w:rPr>
              <w:t xml:space="preserve">line </w:t>
            </w:r>
            <w:r w:rsidRPr="0B8D9968">
              <w:rPr>
                <w:rFonts w:eastAsia="Calibri"/>
                <w:color w:val="auto"/>
              </w:rPr>
              <w:t>with funding and privacy guidelines. This includes:</w:t>
            </w:r>
          </w:p>
          <w:p w14:paraId="43508C9B" w14:textId="524AA7FD" w:rsidR="00BA65B0" w:rsidRPr="00871104" w:rsidRDefault="00BA65B0" w:rsidP="00437E8F">
            <w:pPr>
              <w:pStyle w:val="FSVtablebullet"/>
              <w:numPr>
                <w:ilvl w:val="0"/>
                <w:numId w:val="31"/>
              </w:numPr>
              <w:rPr>
                <w:rFonts w:eastAsia="Calibri"/>
                <w:color w:val="auto"/>
              </w:rPr>
            </w:pPr>
            <w:r w:rsidRPr="0B8D9968">
              <w:rPr>
                <w:rFonts w:eastAsia="Calibri"/>
                <w:color w:val="auto"/>
              </w:rPr>
              <w:t>compl</w:t>
            </w:r>
            <w:r w:rsidR="006353E8" w:rsidRPr="0B8D9968">
              <w:rPr>
                <w:rFonts w:eastAsia="Calibri"/>
                <w:color w:val="auto"/>
              </w:rPr>
              <w:t>ying</w:t>
            </w:r>
            <w:r w:rsidRPr="0B8D9968">
              <w:rPr>
                <w:rFonts w:eastAsia="Calibri"/>
                <w:color w:val="auto"/>
              </w:rPr>
              <w:t xml:space="preserve"> with financial accountability measures for effective governance </w:t>
            </w:r>
          </w:p>
          <w:p w14:paraId="06B388D9" w14:textId="618B0C2F" w:rsidR="006353E8" w:rsidRPr="006353E8" w:rsidRDefault="006353E8" w:rsidP="00437E8F">
            <w:pPr>
              <w:pStyle w:val="FSVtablebullet"/>
              <w:numPr>
                <w:ilvl w:val="0"/>
                <w:numId w:val="31"/>
              </w:numPr>
              <w:rPr>
                <w:rFonts w:eastAsia="Calibri"/>
              </w:rPr>
            </w:pPr>
            <w:r w:rsidRPr="0B8D9968">
              <w:rPr>
                <w:rFonts w:eastAsia="Calibri"/>
                <w:color w:val="auto"/>
              </w:rPr>
              <w:t xml:space="preserve">tracking </w:t>
            </w:r>
            <w:r w:rsidR="00BA65B0" w:rsidRPr="0B8D9968">
              <w:rPr>
                <w:rFonts w:eastAsia="Calibri"/>
                <w:color w:val="auto"/>
              </w:rPr>
              <w:t xml:space="preserve">expenditure to ensure resources are available for the </w:t>
            </w:r>
            <w:r w:rsidRPr="0B8D9968">
              <w:rPr>
                <w:rFonts w:eastAsia="Calibri"/>
                <w:color w:val="auto"/>
              </w:rPr>
              <w:t xml:space="preserve">whole </w:t>
            </w:r>
            <w:r w:rsidR="00BA65B0" w:rsidRPr="0B8D9968">
              <w:rPr>
                <w:rFonts w:eastAsia="Calibri"/>
                <w:color w:val="auto"/>
              </w:rPr>
              <w:t>funding period</w:t>
            </w:r>
          </w:p>
          <w:p w14:paraId="19270350" w14:textId="39D31CFC" w:rsidR="00BA65B0" w:rsidRPr="00E36023" w:rsidRDefault="00BA65B0" w:rsidP="00437E8F">
            <w:pPr>
              <w:pStyle w:val="FSVtablebullet"/>
              <w:numPr>
                <w:ilvl w:val="0"/>
                <w:numId w:val="31"/>
              </w:numPr>
              <w:rPr>
                <w:rFonts w:eastAsia="Calibri"/>
              </w:rPr>
            </w:pPr>
            <w:r w:rsidRPr="0B8D9968">
              <w:rPr>
                <w:rFonts w:eastAsia="Calibri"/>
                <w:color w:val="auto"/>
              </w:rPr>
              <w:t>clearly documented policies about the agency’s administration of any material aid or brokerage for all service users and relevant stakeholders, including eligibility criteria, access processes and any limits or restrictions.</w:t>
            </w:r>
          </w:p>
        </w:tc>
        <w:tc>
          <w:tcPr>
            <w:tcW w:w="3128" w:type="dxa"/>
            <w:vMerge w:val="restart"/>
          </w:tcPr>
          <w:p w14:paraId="2385EC58" w14:textId="77777777" w:rsidR="00DF2F06" w:rsidRPr="0035716D" w:rsidRDefault="00DF2F06" w:rsidP="00DF2F06">
            <w:pPr>
              <w:pStyle w:val="FSVtablebullet"/>
              <w:rPr>
                <w:rStyle w:val="normaltextrun"/>
                <w:color w:val="auto"/>
              </w:rPr>
            </w:pPr>
            <w:r w:rsidRPr="00AB2FDC">
              <w:rPr>
                <w:rStyle w:val="Hyperlink"/>
                <w:iCs/>
              </w:rPr>
              <w:fldChar w:fldCharType="begin"/>
            </w:r>
            <w:r w:rsidRPr="00AB2FDC">
              <w:rPr>
                <w:rStyle w:val="Hyperlink"/>
                <w:iCs/>
              </w:rPr>
              <w:instrText xml:space="preserve"> HYPERLINK "https://providers.dffh.vic.gov.au/program-requirements-delivery-family-violence-flexible-support-packages" </w:instrText>
            </w:r>
            <w:r w:rsidRPr="00AB2FDC">
              <w:rPr>
                <w:rStyle w:val="Hyperlink"/>
                <w:iCs/>
              </w:rPr>
              <w:fldChar w:fldCharType="separate"/>
            </w:r>
            <w:hyperlink r:id="rId199" w:history="1">
              <w:r w:rsidRPr="005119FE">
                <w:rPr>
                  <w:rStyle w:val="Hyperlink"/>
                </w:rPr>
                <w:t>Program requirements for the delivery of family violence flexible support packages</w:t>
              </w:r>
            </w:hyperlink>
          </w:p>
          <w:p w14:paraId="7D8D0A0F" w14:textId="63C8C3EF" w:rsidR="00BA65B0" w:rsidRPr="00E36023" w:rsidRDefault="00DF2F06" w:rsidP="00DF2F06">
            <w:pPr>
              <w:rPr>
                <w:rFonts w:ascii="Arial" w:hAnsi="Arial"/>
              </w:rPr>
            </w:pPr>
            <w:r w:rsidRPr="00AB2FDC">
              <w:rPr>
                <w:rStyle w:val="Hyperlink"/>
                <w:iCs/>
              </w:rPr>
              <w:fldChar w:fldCharType="end"/>
            </w:r>
          </w:p>
          <w:p w14:paraId="63E7B793" w14:textId="77777777" w:rsidR="00DF2F06" w:rsidRPr="00AB2FDC" w:rsidRDefault="00840F85" w:rsidP="00DF2F06">
            <w:pPr>
              <w:rPr>
                <w:rStyle w:val="Hyperlink"/>
                <w:rFonts w:ascii="Arial" w:hAnsi="Arial"/>
                <w:iCs/>
              </w:rPr>
            </w:pPr>
            <w:hyperlink r:id="rId200" w:history="1">
              <w:r w:rsidR="00DF2F06" w:rsidRPr="00AB2FDC">
                <w:rPr>
                  <w:rStyle w:val="Hyperlink"/>
                  <w:rFonts w:ascii="Arial" w:hAnsi="Arial"/>
                  <w:iCs/>
                </w:rPr>
                <w:t>Family violence after-hours crisis responses operational guidelines</w:t>
              </w:r>
            </w:hyperlink>
          </w:p>
          <w:p w14:paraId="26C7D0CB" w14:textId="77777777" w:rsidR="00BA65B0" w:rsidRPr="00E36023" w:rsidRDefault="00BA65B0" w:rsidP="00BA65B0">
            <w:pPr>
              <w:rPr>
                <w:rFonts w:ascii="Arial" w:hAnsi="Arial"/>
              </w:rPr>
            </w:pPr>
          </w:p>
          <w:p w14:paraId="39D4D396" w14:textId="71F5C252" w:rsidR="007A672B" w:rsidRDefault="00DF2F06" w:rsidP="0B8D9968">
            <w:pPr>
              <w:pStyle w:val="FSVtablebullet"/>
              <w:rPr>
                <w:rStyle w:val="Hyperlink"/>
                <w:color w:val="auto"/>
              </w:rPr>
            </w:pPr>
            <w:r w:rsidRPr="0B8D9968">
              <w:rPr>
                <w:rStyle w:val="Hyperlink"/>
              </w:rPr>
              <w:t xml:space="preserve">Family </w:t>
            </w:r>
            <w:r w:rsidR="009E255A" w:rsidRPr="0B8D9968">
              <w:rPr>
                <w:rStyle w:val="Hyperlink"/>
              </w:rPr>
              <w:t>v</w:t>
            </w:r>
            <w:r w:rsidRPr="0B8D9968">
              <w:rPr>
                <w:rStyle w:val="Hyperlink"/>
              </w:rPr>
              <w:t xml:space="preserve">iolence </w:t>
            </w:r>
            <w:r w:rsidR="009E255A" w:rsidRPr="0B8D9968">
              <w:rPr>
                <w:rStyle w:val="Hyperlink"/>
              </w:rPr>
              <w:t>c</w:t>
            </w:r>
            <w:r w:rsidRPr="0B8D9968">
              <w:rPr>
                <w:rStyle w:val="Hyperlink"/>
              </w:rPr>
              <w:t xml:space="preserve">risis </w:t>
            </w:r>
            <w:r w:rsidR="009E255A" w:rsidRPr="0B8D9968">
              <w:rPr>
                <w:rStyle w:val="Hyperlink"/>
              </w:rPr>
              <w:t>b</w:t>
            </w:r>
            <w:r w:rsidRPr="0B8D9968">
              <w:rPr>
                <w:rStyle w:val="Hyperlink"/>
              </w:rPr>
              <w:t>rokerage guidelines</w:t>
            </w:r>
            <w:r w:rsidR="00191BE9">
              <w:t xml:space="preserve"> </w:t>
            </w:r>
            <w:r>
              <w:br/>
            </w:r>
          </w:p>
          <w:p w14:paraId="7E154458" w14:textId="04CDB9DF" w:rsidR="00BA65B0" w:rsidRPr="006366E6" w:rsidRDefault="00191BE9" w:rsidP="0B8D9968">
            <w:pPr>
              <w:pStyle w:val="FSVtablebullet"/>
              <w:rPr>
                <w:u w:val="dotted"/>
              </w:rPr>
            </w:pPr>
            <w:r w:rsidRPr="0B8D9968">
              <w:rPr>
                <w:rFonts w:eastAsia="Calibri"/>
                <w:color w:val="auto"/>
              </w:rPr>
              <w:t>Program guidelines: Support funding for victim survivors on temporary visas in family violence refuge</w:t>
            </w:r>
          </w:p>
        </w:tc>
        <w:tc>
          <w:tcPr>
            <w:tcW w:w="2730" w:type="dxa"/>
            <w:vMerge w:val="restart"/>
          </w:tcPr>
          <w:p w14:paraId="10EBD8B6" w14:textId="77777777" w:rsidR="00BA65B0" w:rsidRPr="00BA4848" w:rsidRDefault="00840F85" w:rsidP="00BA4848">
            <w:pPr>
              <w:pStyle w:val="FSVtablebullet"/>
              <w:rPr>
                <w:rStyle w:val="Hyperlink"/>
                <w:lang w:val="en-GB"/>
              </w:rPr>
            </w:pPr>
            <w:hyperlink r:id="rId201" w:history="1">
              <w:r w:rsidR="00BA65B0" w:rsidRPr="00BA4848">
                <w:rPr>
                  <w:rStyle w:val="Hyperlink"/>
                  <w:lang w:val="en-GB"/>
                </w:rPr>
                <w:t>RentAssist Bond Loan</w:t>
              </w:r>
            </w:hyperlink>
          </w:p>
          <w:p w14:paraId="7743A5E3" w14:textId="77777777" w:rsidR="00BA65B0" w:rsidRPr="00BA4848" w:rsidRDefault="00840F85" w:rsidP="00BA4848">
            <w:pPr>
              <w:pStyle w:val="FSVtablebullet"/>
              <w:rPr>
                <w:rStyle w:val="Hyperlink"/>
                <w:lang w:val="en-GB"/>
              </w:rPr>
            </w:pPr>
            <w:hyperlink r:id="rId202" w:history="1">
              <w:r w:rsidR="00BA65B0" w:rsidRPr="00BA4848">
                <w:rPr>
                  <w:rStyle w:val="Hyperlink"/>
                  <w:lang w:val="en-GB"/>
                </w:rPr>
                <w:t>Victims of Crime Assistance Tribunal</w:t>
              </w:r>
            </w:hyperlink>
          </w:p>
          <w:p w14:paraId="1029F796" w14:textId="4CF084FA" w:rsidR="00871104" w:rsidRPr="00BA4848" w:rsidRDefault="00871104" w:rsidP="00BA4848">
            <w:pPr>
              <w:pStyle w:val="FSVtablebullet"/>
              <w:rPr>
                <w:rStyle w:val="Hyperlink"/>
                <w:lang w:val="en-GB"/>
              </w:rPr>
            </w:pPr>
            <w:r w:rsidRPr="0B8D9968">
              <w:rPr>
                <w:rStyle w:val="Hyperlink"/>
                <w:lang w:val="en-GB"/>
              </w:rPr>
              <w:fldChar w:fldCharType="begin"/>
            </w:r>
            <w:r w:rsidRPr="0B8D9968">
              <w:rPr>
                <w:rStyle w:val="Hyperlink"/>
                <w:lang w:val="en-GB"/>
              </w:rPr>
              <w:instrText xml:space="preserve"> HYPERLINK "https://www.vic.gov.au/orange-door-service-model/brokerage" </w:instrText>
            </w:r>
            <w:r w:rsidRPr="0B8D9968">
              <w:rPr>
                <w:rStyle w:val="Hyperlink"/>
                <w:lang w:val="en-GB"/>
              </w:rPr>
              <w:fldChar w:fldCharType="separate"/>
            </w:r>
            <w:r w:rsidRPr="0B8D9968">
              <w:rPr>
                <w:rStyle w:val="Hyperlink"/>
                <w:lang w:val="en-GB"/>
              </w:rPr>
              <w:t xml:space="preserve">The Orange Door </w:t>
            </w:r>
            <w:r w:rsidR="009E255A" w:rsidRPr="0B8D9968">
              <w:rPr>
                <w:rStyle w:val="Hyperlink"/>
                <w:lang w:val="en-GB"/>
              </w:rPr>
              <w:t>b</w:t>
            </w:r>
            <w:r w:rsidRPr="0B8D9968">
              <w:rPr>
                <w:rStyle w:val="Hyperlink"/>
                <w:lang w:val="en-GB"/>
              </w:rPr>
              <w:t>rokerage</w:t>
            </w:r>
          </w:p>
          <w:p w14:paraId="36115A2F" w14:textId="5091B726" w:rsidR="00BA65B0" w:rsidRPr="006366E6" w:rsidRDefault="00871104" w:rsidP="0B8D9968">
            <w:pPr>
              <w:pStyle w:val="FSVtablebullet"/>
              <w:rPr>
                <w:color w:val="0072CE"/>
                <w:u w:val="dotted"/>
                <w:lang w:val="en-GB"/>
              </w:rPr>
            </w:pPr>
            <w:r w:rsidRPr="0B8D9968">
              <w:rPr>
                <w:rStyle w:val="Hyperlink"/>
                <w:lang w:val="en-GB"/>
              </w:rPr>
              <w:fldChar w:fldCharType="end"/>
            </w:r>
            <w:hyperlink r:id="rId203" w:history="1">
              <w:r w:rsidRPr="0B8D9968">
                <w:rPr>
                  <w:rStyle w:val="Hyperlink"/>
                  <w:lang w:val="en-GB"/>
                </w:rPr>
                <w:t>safe steps Disability Family Violence Crisis Response Initiative</w:t>
              </w:r>
            </w:hyperlink>
          </w:p>
        </w:tc>
      </w:tr>
      <w:tr w:rsidR="00BA65B0" w:rsidRPr="003A7034" w14:paraId="399CFB5C" w14:textId="77777777" w:rsidTr="0B8D9968">
        <w:trPr>
          <w:trHeight w:val="300"/>
        </w:trPr>
        <w:tc>
          <w:tcPr>
            <w:tcW w:w="521" w:type="dxa"/>
          </w:tcPr>
          <w:p w14:paraId="4D0E8F4B" w14:textId="77777777" w:rsidR="00BA65B0" w:rsidRPr="00E36023" w:rsidRDefault="00BA65B0" w:rsidP="00E36023">
            <w:pPr>
              <w:pStyle w:val="FSVtablebullet"/>
              <w:rPr>
                <w:rFonts w:eastAsia="Calibri"/>
              </w:rPr>
            </w:pPr>
            <w:r w:rsidRPr="00E36023">
              <w:rPr>
                <w:rFonts w:eastAsia="Calibri"/>
                <w:color w:val="auto"/>
              </w:rPr>
              <w:t>6</w:t>
            </w:r>
          </w:p>
        </w:tc>
        <w:tc>
          <w:tcPr>
            <w:tcW w:w="7554" w:type="dxa"/>
          </w:tcPr>
          <w:p w14:paraId="429C0EF5" w14:textId="6BC8A246" w:rsidR="00BA65B0" w:rsidRPr="00E36023" w:rsidRDefault="00BA65B0" w:rsidP="00E36023">
            <w:pPr>
              <w:pStyle w:val="FSVtablebullet"/>
              <w:rPr>
                <w:rFonts w:eastAsia="Calibri"/>
              </w:rPr>
            </w:pPr>
            <w:bookmarkStart w:id="365" w:name="_Hlk35935332"/>
            <w:r w:rsidRPr="0B8D9968">
              <w:rPr>
                <w:rFonts w:eastAsia="Calibri"/>
                <w:color w:val="auto"/>
              </w:rPr>
              <w:t xml:space="preserve">Complete funding applications on behalf of </w:t>
            </w:r>
            <w:r w:rsidR="00257296" w:rsidRPr="0B8D9968">
              <w:rPr>
                <w:rFonts w:eastAsia="Calibri"/>
                <w:color w:val="auto"/>
              </w:rPr>
              <w:t>all victim survivors in the family group</w:t>
            </w:r>
            <w:r w:rsidR="00543803" w:rsidRPr="0B8D9968">
              <w:rPr>
                <w:rFonts w:eastAsia="Calibri"/>
                <w:color w:val="auto"/>
              </w:rPr>
              <w:t>.</w:t>
            </w:r>
            <w:r w:rsidR="00257296" w:rsidRPr="0B8D9968">
              <w:rPr>
                <w:rFonts w:eastAsia="Calibri"/>
                <w:color w:val="auto"/>
              </w:rPr>
              <w:t xml:space="preserve"> </w:t>
            </w:r>
            <w:r w:rsidR="00543803" w:rsidRPr="0B8D9968">
              <w:rPr>
                <w:rFonts w:eastAsia="Calibri"/>
                <w:color w:val="auto"/>
              </w:rPr>
              <w:t>E</w:t>
            </w:r>
            <w:r w:rsidRPr="0B8D9968">
              <w:rPr>
                <w:rFonts w:eastAsia="Calibri"/>
                <w:color w:val="auto"/>
              </w:rPr>
              <w:t xml:space="preserve">nsure these are </w:t>
            </w:r>
            <w:r w:rsidR="00882D41" w:rsidRPr="0B8D9968">
              <w:rPr>
                <w:rFonts w:eastAsia="Calibri"/>
                <w:color w:val="auto"/>
              </w:rPr>
              <w:t>spent</w:t>
            </w:r>
            <w:r w:rsidRPr="0B8D9968">
              <w:rPr>
                <w:rFonts w:eastAsia="Calibri"/>
                <w:color w:val="auto"/>
              </w:rPr>
              <w:t xml:space="preserve"> in </w:t>
            </w:r>
            <w:r w:rsidR="00F71998" w:rsidRPr="0B8D9968">
              <w:rPr>
                <w:rFonts w:eastAsia="Calibri"/>
                <w:color w:val="auto"/>
              </w:rPr>
              <w:t xml:space="preserve">line </w:t>
            </w:r>
            <w:r w:rsidRPr="0B8D9968">
              <w:rPr>
                <w:rFonts w:eastAsia="Calibri"/>
                <w:color w:val="auto"/>
              </w:rPr>
              <w:t xml:space="preserve">with relevant guidelines and interagency protocol, when </w:t>
            </w:r>
            <w:r w:rsidR="00A752DC" w:rsidRPr="0B8D9968">
              <w:rPr>
                <w:rFonts w:eastAsia="Calibri"/>
                <w:color w:val="auto"/>
              </w:rPr>
              <w:t>victim survivors</w:t>
            </w:r>
            <w:r w:rsidRPr="0B8D9968">
              <w:rPr>
                <w:rFonts w:eastAsia="Calibri"/>
                <w:color w:val="auto"/>
              </w:rPr>
              <w:t xml:space="preserve"> need </w:t>
            </w:r>
            <w:r w:rsidR="001F2707" w:rsidRPr="0B8D9968">
              <w:rPr>
                <w:rFonts w:eastAsia="Calibri"/>
                <w:color w:val="auto"/>
              </w:rPr>
              <w:t xml:space="preserve">extra </w:t>
            </w:r>
            <w:r w:rsidRPr="0B8D9968">
              <w:rPr>
                <w:rFonts w:eastAsia="Calibri"/>
                <w:color w:val="auto"/>
              </w:rPr>
              <w:t>individualised funding (in excess of resources the agency can directly provide).</w:t>
            </w:r>
            <w:bookmarkEnd w:id="365"/>
          </w:p>
        </w:tc>
        <w:tc>
          <w:tcPr>
            <w:tcW w:w="3128" w:type="dxa"/>
            <w:vMerge/>
          </w:tcPr>
          <w:p w14:paraId="77F69741" w14:textId="77777777" w:rsidR="00BA65B0" w:rsidRPr="00E36023" w:rsidRDefault="00BA65B0" w:rsidP="00BA65B0">
            <w:pPr>
              <w:spacing w:before="100" w:beforeAutospacing="1" w:afterAutospacing="1"/>
              <w:textAlignment w:val="baseline"/>
              <w:rPr>
                <w:rFonts w:ascii="Arial" w:hAnsi="Arial"/>
              </w:rPr>
            </w:pPr>
          </w:p>
        </w:tc>
        <w:tc>
          <w:tcPr>
            <w:tcW w:w="2730" w:type="dxa"/>
            <w:vMerge/>
          </w:tcPr>
          <w:p w14:paraId="4A15990A" w14:textId="77777777" w:rsidR="00BA65B0" w:rsidRPr="00E36023" w:rsidRDefault="00BA65B0" w:rsidP="00BA65B0">
            <w:pPr>
              <w:rPr>
                <w:rFonts w:ascii="Arial" w:hAnsi="Arial"/>
                <w:i/>
              </w:rPr>
            </w:pPr>
          </w:p>
        </w:tc>
      </w:tr>
      <w:tr w:rsidR="00BA65B0" w:rsidRPr="003A7034" w14:paraId="115C4B9A" w14:textId="77777777" w:rsidTr="0B8D9968">
        <w:trPr>
          <w:trHeight w:val="2906"/>
        </w:trPr>
        <w:tc>
          <w:tcPr>
            <w:tcW w:w="521" w:type="dxa"/>
          </w:tcPr>
          <w:p w14:paraId="5663D362" w14:textId="77777777" w:rsidR="00BA65B0" w:rsidRPr="00E36023" w:rsidRDefault="00BA65B0" w:rsidP="00E36023">
            <w:pPr>
              <w:pStyle w:val="FSVtablebullet"/>
              <w:rPr>
                <w:rFonts w:eastAsia="Calibri"/>
              </w:rPr>
            </w:pPr>
            <w:r w:rsidRPr="00E36023">
              <w:rPr>
                <w:rFonts w:eastAsia="Calibri"/>
                <w:color w:val="auto"/>
              </w:rPr>
              <w:t>7</w:t>
            </w:r>
          </w:p>
        </w:tc>
        <w:tc>
          <w:tcPr>
            <w:tcW w:w="7554" w:type="dxa"/>
          </w:tcPr>
          <w:p w14:paraId="4EB14412" w14:textId="7C95EC1A" w:rsidR="00BA65B0" w:rsidRPr="00E36023" w:rsidRDefault="00BA65B0" w:rsidP="00E36023">
            <w:pPr>
              <w:pStyle w:val="FSVtablebullet"/>
              <w:rPr>
                <w:rFonts w:eastAsia="Calibri"/>
              </w:rPr>
            </w:pPr>
            <w:r w:rsidRPr="0B8D9968">
              <w:rPr>
                <w:rFonts w:eastAsia="Calibri"/>
                <w:color w:val="auto"/>
              </w:rPr>
              <w:t xml:space="preserve">Advocate with other services and secure access to material aid and transport resources for victim survivors where their risk and needs assessment identifies the need for </w:t>
            </w:r>
            <w:r w:rsidR="001F2707" w:rsidRPr="0B8D9968">
              <w:rPr>
                <w:rFonts w:eastAsia="Calibri"/>
                <w:color w:val="auto"/>
              </w:rPr>
              <w:t xml:space="preserve">extra </w:t>
            </w:r>
            <w:r w:rsidRPr="0B8D9968">
              <w:rPr>
                <w:rFonts w:eastAsia="Calibri"/>
                <w:color w:val="auto"/>
              </w:rPr>
              <w:t>material aid (</w:t>
            </w:r>
            <w:r w:rsidR="00882D41" w:rsidRPr="0B8D9968">
              <w:rPr>
                <w:rFonts w:eastAsia="Calibri"/>
                <w:color w:val="auto"/>
              </w:rPr>
              <w:t>over what</w:t>
            </w:r>
            <w:r w:rsidRPr="0B8D9968">
              <w:rPr>
                <w:rFonts w:eastAsia="Calibri"/>
                <w:color w:val="auto"/>
              </w:rPr>
              <w:t xml:space="preserve"> resources the agency can provide). This includes:</w:t>
            </w:r>
          </w:p>
          <w:p w14:paraId="018D4ED8" w14:textId="106580D4" w:rsidR="00BA65B0" w:rsidRPr="00871104" w:rsidRDefault="00BA65B0" w:rsidP="00437E8F">
            <w:pPr>
              <w:pStyle w:val="FSVtablebullet"/>
              <w:numPr>
                <w:ilvl w:val="0"/>
                <w:numId w:val="31"/>
              </w:numPr>
              <w:rPr>
                <w:rFonts w:eastAsia="Calibri"/>
                <w:color w:val="auto"/>
              </w:rPr>
            </w:pPr>
            <w:r w:rsidRPr="0B8D9968">
              <w:rPr>
                <w:rFonts w:eastAsia="Calibri"/>
                <w:color w:val="auto"/>
              </w:rPr>
              <w:t xml:space="preserve">educating </w:t>
            </w:r>
            <w:r w:rsidR="00A752DC" w:rsidRPr="0B8D9968">
              <w:rPr>
                <w:rFonts w:eastAsia="Calibri"/>
                <w:color w:val="auto"/>
              </w:rPr>
              <w:t>victim survivors</w:t>
            </w:r>
            <w:r w:rsidRPr="0B8D9968">
              <w:rPr>
                <w:rFonts w:eastAsia="Calibri"/>
                <w:color w:val="auto"/>
              </w:rPr>
              <w:t xml:space="preserve"> about available resources and access pathways</w:t>
            </w:r>
            <w:r w:rsidR="00DB498B" w:rsidRPr="0B8D9968">
              <w:rPr>
                <w:rFonts w:eastAsia="Calibri"/>
                <w:color w:val="auto"/>
              </w:rPr>
              <w:t xml:space="preserve">, </w:t>
            </w:r>
            <w:r w:rsidR="00643C87" w:rsidRPr="0B8D9968">
              <w:rPr>
                <w:rFonts w:eastAsia="Calibri"/>
                <w:color w:val="auto"/>
              </w:rPr>
              <w:t xml:space="preserve">including </w:t>
            </w:r>
            <w:r w:rsidR="002C39D1" w:rsidRPr="0B8D9968">
              <w:rPr>
                <w:rFonts w:eastAsia="Calibri"/>
                <w:color w:val="auto"/>
              </w:rPr>
              <w:t xml:space="preserve">options for </w:t>
            </w:r>
            <w:r w:rsidR="00643C87" w:rsidRPr="0B8D9968">
              <w:rPr>
                <w:rFonts w:eastAsia="Calibri"/>
                <w:color w:val="auto"/>
              </w:rPr>
              <w:t xml:space="preserve">temporary visa holders </w:t>
            </w:r>
          </w:p>
          <w:p w14:paraId="251661F4" w14:textId="564F97C3" w:rsidR="00BA65B0" w:rsidRPr="00871104" w:rsidRDefault="00BA65B0" w:rsidP="00437E8F">
            <w:pPr>
              <w:pStyle w:val="FSVtablebullet"/>
              <w:numPr>
                <w:ilvl w:val="0"/>
                <w:numId w:val="31"/>
              </w:numPr>
              <w:rPr>
                <w:rFonts w:eastAsia="Calibri"/>
                <w:color w:val="auto"/>
              </w:rPr>
            </w:pPr>
            <w:r w:rsidRPr="0B8D9968">
              <w:rPr>
                <w:rFonts w:eastAsia="Calibri"/>
                <w:color w:val="auto"/>
              </w:rPr>
              <w:t>coordinating different types of assistance with local services to create a tailored package of support</w:t>
            </w:r>
          </w:p>
          <w:p w14:paraId="66B88AEE" w14:textId="09977D51" w:rsidR="00BA65B0" w:rsidRPr="00871104" w:rsidRDefault="00BA65B0" w:rsidP="00437E8F">
            <w:pPr>
              <w:pStyle w:val="FSVtablebullet"/>
              <w:numPr>
                <w:ilvl w:val="0"/>
                <w:numId w:val="31"/>
              </w:numPr>
              <w:rPr>
                <w:rFonts w:eastAsia="Calibri"/>
                <w:color w:val="auto"/>
              </w:rPr>
            </w:pPr>
            <w:r w:rsidRPr="0B8D9968">
              <w:rPr>
                <w:rFonts w:eastAsia="Calibri"/>
                <w:color w:val="auto"/>
              </w:rPr>
              <w:t>making referrals as required to partner services and ensuring any necessary items are provided</w:t>
            </w:r>
          </w:p>
          <w:p w14:paraId="50B6C821" w14:textId="77777777" w:rsidR="00BA65B0" w:rsidRPr="00E36023" w:rsidRDefault="00BA65B0" w:rsidP="00437E8F">
            <w:pPr>
              <w:pStyle w:val="FSVtablebullet"/>
              <w:numPr>
                <w:ilvl w:val="0"/>
                <w:numId w:val="31"/>
              </w:numPr>
              <w:rPr>
                <w:rFonts w:eastAsia="Calibri"/>
              </w:rPr>
            </w:pPr>
            <w:r w:rsidRPr="03806130">
              <w:rPr>
                <w:rFonts w:eastAsia="Calibri"/>
                <w:color w:val="auto"/>
              </w:rPr>
              <w:t xml:space="preserve">supporting </w:t>
            </w:r>
            <w:r w:rsidR="00A752DC" w:rsidRPr="03806130">
              <w:rPr>
                <w:rFonts w:eastAsia="Calibri"/>
                <w:color w:val="auto"/>
              </w:rPr>
              <w:t>victim survivors</w:t>
            </w:r>
            <w:r w:rsidRPr="03806130">
              <w:rPr>
                <w:rFonts w:eastAsia="Calibri"/>
                <w:color w:val="auto"/>
              </w:rPr>
              <w:t xml:space="preserve"> to be ‘travel-ready’ through community education</w:t>
            </w:r>
            <w:r w:rsidR="00721191" w:rsidRPr="03806130">
              <w:rPr>
                <w:rFonts w:eastAsia="Calibri"/>
                <w:color w:val="auto"/>
              </w:rPr>
              <w:t>.</w:t>
            </w:r>
          </w:p>
        </w:tc>
        <w:tc>
          <w:tcPr>
            <w:tcW w:w="3128" w:type="dxa"/>
            <w:vMerge/>
          </w:tcPr>
          <w:p w14:paraId="0F287F4B" w14:textId="77777777" w:rsidR="00BA65B0" w:rsidRPr="00E36023" w:rsidRDefault="00BA65B0" w:rsidP="00BA65B0">
            <w:pPr>
              <w:spacing w:before="100" w:beforeAutospacing="1" w:afterAutospacing="1"/>
              <w:textAlignment w:val="baseline"/>
              <w:rPr>
                <w:rFonts w:ascii="Arial" w:hAnsi="Arial"/>
              </w:rPr>
            </w:pPr>
          </w:p>
        </w:tc>
        <w:tc>
          <w:tcPr>
            <w:tcW w:w="2730" w:type="dxa"/>
            <w:vMerge/>
          </w:tcPr>
          <w:p w14:paraId="1FA829E7" w14:textId="77777777" w:rsidR="00BA65B0" w:rsidRPr="00E36023" w:rsidRDefault="00BA65B0" w:rsidP="00437E8F">
            <w:pPr>
              <w:numPr>
                <w:ilvl w:val="0"/>
                <w:numId w:val="6"/>
              </w:numPr>
              <w:ind w:left="159" w:hanging="159"/>
              <w:contextualSpacing/>
              <w:rPr>
                <w:rFonts w:ascii="Arial" w:hAnsi="Arial"/>
              </w:rPr>
            </w:pPr>
          </w:p>
        </w:tc>
      </w:tr>
      <w:tr w:rsidR="00BA65B0" w:rsidRPr="003A7034" w14:paraId="4E5E7E92" w14:textId="77777777" w:rsidTr="0B8D9968">
        <w:trPr>
          <w:trHeight w:val="300"/>
        </w:trPr>
        <w:tc>
          <w:tcPr>
            <w:tcW w:w="521" w:type="dxa"/>
          </w:tcPr>
          <w:p w14:paraId="1CCD0DC4" w14:textId="77777777" w:rsidR="00BA65B0" w:rsidRPr="00C44302" w:rsidRDefault="00BA65B0" w:rsidP="00C44302">
            <w:pPr>
              <w:pStyle w:val="FSVtablebullet"/>
              <w:rPr>
                <w:rFonts w:eastAsia="Calibri"/>
              </w:rPr>
            </w:pPr>
            <w:r w:rsidRPr="00C44302">
              <w:rPr>
                <w:rFonts w:eastAsia="Calibri"/>
                <w:color w:val="auto"/>
              </w:rPr>
              <w:t>8</w:t>
            </w:r>
          </w:p>
        </w:tc>
        <w:tc>
          <w:tcPr>
            <w:tcW w:w="7554" w:type="dxa"/>
          </w:tcPr>
          <w:p w14:paraId="0195E23D" w14:textId="2E50D853" w:rsidR="00BA65B0" w:rsidRPr="00C44302" w:rsidRDefault="00BA65B0" w:rsidP="00C44302">
            <w:pPr>
              <w:pStyle w:val="FSVtablebullet"/>
              <w:rPr>
                <w:rFonts w:eastAsia="Calibri"/>
              </w:rPr>
            </w:pPr>
            <w:r w:rsidRPr="0B8D9968">
              <w:rPr>
                <w:rFonts w:eastAsia="Calibri"/>
                <w:color w:val="auto"/>
              </w:rPr>
              <w:t xml:space="preserve">Ensure all planning and delivery of material, financial and transport assistance offered to </w:t>
            </w:r>
            <w:r w:rsidR="00A752DC" w:rsidRPr="0B8D9968">
              <w:rPr>
                <w:rFonts w:eastAsia="Calibri"/>
                <w:color w:val="auto"/>
              </w:rPr>
              <w:t>victim survivors</w:t>
            </w:r>
            <w:r w:rsidRPr="0B8D9968">
              <w:rPr>
                <w:rFonts w:eastAsia="Calibri"/>
                <w:color w:val="auto"/>
              </w:rPr>
              <w:t xml:space="preserve"> is mindful of </w:t>
            </w:r>
            <w:r w:rsidR="00257296" w:rsidRPr="0B8D9968">
              <w:rPr>
                <w:rFonts w:eastAsia="Calibri"/>
                <w:color w:val="auto"/>
              </w:rPr>
              <w:t xml:space="preserve">age, </w:t>
            </w:r>
            <w:r w:rsidRPr="0B8D9968">
              <w:rPr>
                <w:rFonts w:eastAsia="Calibri"/>
                <w:color w:val="auto"/>
              </w:rPr>
              <w:t xml:space="preserve">cultural </w:t>
            </w:r>
            <w:r w:rsidR="00257296" w:rsidRPr="0B8D9968">
              <w:rPr>
                <w:rFonts w:eastAsia="Calibri"/>
                <w:color w:val="auto"/>
              </w:rPr>
              <w:t xml:space="preserve">and faith-based </w:t>
            </w:r>
            <w:r w:rsidRPr="0B8D9968">
              <w:rPr>
                <w:rFonts w:eastAsia="Calibri"/>
                <w:color w:val="auto"/>
              </w:rPr>
              <w:t>preferences</w:t>
            </w:r>
            <w:r w:rsidR="001060CB" w:rsidRPr="0B8D9968">
              <w:rPr>
                <w:rFonts w:eastAsia="Calibri"/>
                <w:color w:val="auto"/>
              </w:rPr>
              <w:t>.</w:t>
            </w:r>
          </w:p>
        </w:tc>
        <w:tc>
          <w:tcPr>
            <w:tcW w:w="3128" w:type="dxa"/>
          </w:tcPr>
          <w:p w14:paraId="6E14DCF4" w14:textId="77777777" w:rsidR="00BA65B0" w:rsidRPr="00C44302" w:rsidRDefault="00BA65B0" w:rsidP="00BA65B0">
            <w:pPr>
              <w:spacing w:before="100" w:beforeAutospacing="1" w:afterAutospacing="1"/>
              <w:textAlignment w:val="baseline"/>
              <w:rPr>
                <w:rFonts w:ascii="Arial" w:hAnsi="Arial"/>
              </w:rPr>
            </w:pPr>
          </w:p>
        </w:tc>
        <w:tc>
          <w:tcPr>
            <w:tcW w:w="2730" w:type="dxa"/>
          </w:tcPr>
          <w:p w14:paraId="316D6F95" w14:textId="77777777" w:rsidR="00BA65B0" w:rsidRPr="00C44302" w:rsidRDefault="00BA65B0" w:rsidP="00BA65B0">
            <w:pPr>
              <w:rPr>
                <w:rFonts w:ascii="Arial" w:hAnsi="Arial"/>
              </w:rPr>
            </w:pPr>
          </w:p>
        </w:tc>
      </w:tr>
      <w:tr w:rsidR="00697578" w:rsidRPr="003A7034" w14:paraId="60F05A29" w14:textId="77777777" w:rsidTr="0B8D9968">
        <w:trPr>
          <w:cantSplit/>
          <w:trHeight w:val="300"/>
        </w:trPr>
        <w:tc>
          <w:tcPr>
            <w:tcW w:w="521" w:type="dxa"/>
          </w:tcPr>
          <w:p w14:paraId="124B0782" w14:textId="305163AF" w:rsidR="00697578" w:rsidRPr="00C44302" w:rsidRDefault="004E4F92" w:rsidP="00C44302">
            <w:pPr>
              <w:pStyle w:val="FSVtablebullet"/>
              <w:rPr>
                <w:rFonts w:eastAsia="Calibri"/>
              </w:rPr>
            </w:pPr>
            <w:r>
              <w:rPr>
                <w:rFonts w:eastAsia="Calibri"/>
                <w:color w:val="auto"/>
              </w:rPr>
              <w:lastRenderedPageBreak/>
              <w:t>9</w:t>
            </w:r>
          </w:p>
        </w:tc>
        <w:tc>
          <w:tcPr>
            <w:tcW w:w="7554" w:type="dxa"/>
          </w:tcPr>
          <w:p w14:paraId="636BD0A1" w14:textId="4EB9650A" w:rsidR="00697578" w:rsidRPr="00066684" w:rsidRDefault="00697578" w:rsidP="00C44302">
            <w:pPr>
              <w:pStyle w:val="FSVtablebullet"/>
              <w:rPr>
                <w:rFonts w:eastAsia="Calibri"/>
              </w:rPr>
            </w:pPr>
            <w:r w:rsidRPr="0B8D9968">
              <w:rPr>
                <w:rFonts w:eastAsia="Calibri"/>
                <w:color w:val="auto"/>
              </w:rPr>
              <w:t>Have processes to provide material/financial resources to all victim survivors in the family group in an empowering way</w:t>
            </w:r>
            <w:r w:rsidR="00FF2E02" w:rsidRPr="0B8D9968">
              <w:rPr>
                <w:rFonts w:eastAsia="Calibri"/>
                <w:color w:val="auto"/>
              </w:rPr>
              <w:t xml:space="preserve"> and within the </w:t>
            </w:r>
            <w:r w:rsidR="00464578" w:rsidRPr="0B8D9968">
              <w:rPr>
                <w:rFonts w:eastAsia="Calibri"/>
                <w:color w:val="auto"/>
              </w:rPr>
              <w:t>relevant</w:t>
            </w:r>
            <w:r w:rsidR="00FF2E02" w:rsidRPr="0B8D9968">
              <w:rPr>
                <w:rFonts w:eastAsia="Calibri"/>
                <w:color w:val="auto"/>
              </w:rPr>
              <w:t xml:space="preserve"> funding guidelines</w:t>
            </w:r>
            <w:r w:rsidR="00464578" w:rsidRPr="0B8D9968">
              <w:rPr>
                <w:rFonts w:eastAsia="Calibri"/>
                <w:color w:val="auto"/>
              </w:rPr>
              <w:t>. This includes</w:t>
            </w:r>
            <w:r w:rsidRPr="0B8D9968">
              <w:rPr>
                <w:rFonts w:eastAsia="Calibri"/>
                <w:color w:val="auto"/>
              </w:rPr>
              <w:t xml:space="preserve"> allowing them to manage the resources and select goods to provide to their family members wherever possible (select toys for their children, decide what food to buy, etc.)</w:t>
            </w:r>
            <w:r w:rsidR="00121245" w:rsidRPr="0B8D9968">
              <w:rPr>
                <w:rFonts w:eastAsia="Calibri"/>
                <w:color w:val="auto"/>
              </w:rPr>
              <w:t>.</w:t>
            </w:r>
          </w:p>
        </w:tc>
        <w:tc>
          <w:tcPr>
            <w:tcW w:w="3128" w:type="dxa"/>
          </w:tcPr>
          <w:p w14:paraId="3A2F987D" w14:textId="77777777" w:rsidR="00697578" w:rsidRPr="00C44302" w:rsidRDefault="00697578" w:rsidP="00697578">
            <w:pPr>
              <w:spacing w:before="100" w:beforeAutospacing="1" w:afterAutospacing="1"/>
              <w:textAlignment w:val="baseline"/>
              <w:rPr>
                <w:rFonts w:ascii="Arial" w:hAnsi="Arial"/>
              </w:rPr>
            </w:pPr>
          </w:p>
        </w:tc>
        <w:tc>
          <w:tcPr>
            <w:tcW w:w="2730" w:type="dxa"/>
          </w:tcPr>
          <w:p w14:paraId="4EF9D1BF" w14:textId="77777777" w:rsidR="00697578" w:rsidRPr="00C44302" w:rsidRDefault="00697578" w:rsidP="00C44302">
            <w:pPr>
              <w:rPr>
                <w:rFonts w:ascii="Arial" w:hAnsi="Arial"/>
              </w:rPr>
            </w:pPr>
          </w:p>
        </w:tc>
      </w:tr>
      <w:tr w:rsidR="00697578" w:rsidRPr="003A7034" w14:paraId="7BFC30BA" w14:textId="77777777" w:rsidTr="0B8D9968">
        <w:trPr>
          <w:trHeight w:val="300"/>
        </w:trPr>
        <w:tc>
          <w:tcPr>
            <w:tcW w:w="521" w:type="dxa"/>
          </w:tcPr>
          <w:p w14:paraId="541BFCB5" w14:textId="75BE54E5" w:rsidR="00697578" w:rsidRPr="00C44302" w:rsidRDefault="00697578" w:rsidP="00C44302">
            <w:pPr>
              <w:pStyle w:val="FSVtablebullet"/>
              <w:rPr>
                <w:rFonts w:eastAsia="Calibri"/>
              </w:rPr>
            </w:pPr>
            <w:r w:rsidRPr="004E4F92">
              <w:rPr>
                <w:rFonts w:eastAsia="Calibri"/>
                <w:color w:val="auto"/>
              </w:rPr>
              <w:t>1</w:t>
            </w:r>
            <w:r w:rsidR="004E4F92">
              <w:rPr>
                <w:rFonts w:eastAsia="Calibri"/>
                <w:color w:val="auto"/>
              </w:rPr>
              <w:t>0</w:t>
            </w:r>
          </w:p>
        </w:tc>
        <w:tc>
          <w:tcPr>
            <w:tcW w:w="7554" w:type="dxa"/>
          </w:tcPr>
          <w:p w14:paraId="50BA94CD" w14:textId="09E0DC37" w:rsidR="00697578" w:rsidRPr="00066684" w:rsidRDefault="76768EF8" w:rsidP="00C44302">
            <w:pPr>
              <w:pStyle w:val="FSVtablebullet"/>
              <w:rPr>
                <w:rFonts w:eastAsia="Calibri"/>
              </w:rPr>
            </w:pPr>
            <w:r w:rsidRPr="0B8D9968">
              <w:rPr>
                <w:rFonts w:eastAsia="Calibri"/>
                <w:color w:val="auto"/>
              </w:rPr>
              <w:t xml:space="preserve">Support </w:t>
            </w:r>
            <w:r w:rsidR="002648FC" w:rsidRPr="0B8D9968">
              <w:rPr>
                <w:rFonts w:eastAsia="Calibri"/>
                <w:color w:val="auto"/>
              </w:rPr>
              <w:t xml:space="preserve">and advocate for </w:t>
            </w:r>
            <w:r w:rsidRPr="0B8D9968">
              <w:rPr>
                <w:rFonts w:eastAsia="Calibri"/>
                <w:color w:val="auto"/>
              </w:rPr>
              <w:t>victim survivors to recuperate, protect and secure their personal possessions in coordination with police</w:t>
            </w:r>
            <w:r w:rsidR="00E5314D" w:rsidRPr="0B8D9968">
              <w:rPr>
                <w:rFonts w:eastAsia="Calibri"/>
                <w:color w:val="auto"/>
              </w:rPr>
              <w:t>, housing providers and other relevant agencies</w:t>
            </w:r>
            <w:r w:rsidRPr="0B8D9968">
              <w:rPr>
                <w:rFonts w:eastAsia="Calibri"/>
                <w:color w:val="auto"/>
              </w:rPr>
              <w:t>, wherever possible and safe.</w:t>
            </w:r>
          </w:p>
        </w:tc>
        <w:tc>
          <w:tcPr>
            <w:tcW w:w="3128" w:type="dxa"/>
          </w:tcPr>
          <w:p w14:paraId="20EB6FA4" w14:textId="77777777" w:rsidR="00697578" w:rsidRPr="00C44302" w:rsidRDefault="00697578" w:rsidP="00697578">
            <w:pPr>
              <w:spacing w:before="100" w:beforeAutospacing="1" w:afterAutospacing="1"/>
              <w:textAlignment w:val="baseline"/>
              <w:rPr>
                <w:rFonts w:ascii="Arial" w:hAnsi="Arial"/>
              </w:rPr>
            </w:pPr>
          </w:p>
        </w:tc>
        <w:tc>
          <w:tcPr>
            <w:tcW w:w="2730" w:type="dxa"/>
          </w:tcPr>
          <w:p w14:paraId="0326A107" w14:textId="77777777" w:rsidR="00697578" w:rsidRPr="00C44302" w:rsidRDefault="00697578" w:rsidP="00C44302">
            <w:pPr>
              <w:rPr>
                <w:rFonts w:ascii="Arial" w:hAnsi="Arial"/>
              </w:rPr>
            </w:pPr>
          </w:p>
        </w:tc>
      </w:tr>
    </w:tbl>
    <w:p w14:paraId="7B1B8739" w14:textId="77777777" w:rsidR="00905CC0" w:rsidRDefault="00905CC0" w:rsidP="00C44302">
      <w:pPr>
        <w:pStyle w:val="FSVbody"/>
        <w:rPr>
          <w:b/>
          <w:bCs/>
          <w:color w:val="204559" w:themeColor="accent1" w:themeShade="80"/>
          <w:sz w:val="22"/>
          <w:szCs w:val="22"/>
        </w:rPr>
      </w:pPr>
    </w:p>
    <w:p w14:paraId="3DB486A4" w14:textId="6219A064" w:rsidR="00384A13" w:rsidRPr="00C44302" w:rsidRDefault="00C630F0" w:rsidP="0B8D9968">
      <w:pPr>
        <w:pStyle w:val="FSVbody"/>
        <w:rPr>
          <w:b/>
          <w:bCs/>
          <w:color w:val="204559" w:themeColor="accent1" w:themeShade="80"/>
        </w:rPr>
      </w:pPr>
      <w:r w:rsidRPr="0B8D9968">
        <w:rPr>
          <w:b/>
          <w:bCs/>
          <w:color w:val="204559" w:themeColor="accent1" w:themeShade="80"/>
          <w:sz w:val="22"/>
          <w:szCs w:val="22"/>
        </w:rPr>
        <w:t>Financial, material and transport domain</w:t>
      </w:r>
      <w:r w:rsidR="00384A13" w:rsidRPr="0B8D9968">
        <w:rPr>
          <w:b/>
          <w:bCs/>
          <w:color w:val="204559" w:themeColor="accent1" w:themeShade="80"/>
          <w:sz w:val="22"/>
          <w:szCs w:val="22"/>
        </w:rPr>
        <w:t xml:space="preserve">: </w:t>
      </w:r>
      <w:r w:rsidR="001F2707" w:rsidRPr="0B8D9968">
        <w:rPr>
          <w:b/>
          <w:bCs/>
          <w:color w:val="204559" w:themeColor="accent1" w:themeShade="80"/>
          <w:sz w:val="22"/>
          <w:szCs w:val="22"/>
        </w:rPr>
        <w:t>other</w:t>
      </w:r>
      <w:r w:rsidR="00384A13"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384A13" w:rsidRPr="0B8D9968">
        <w:rPr>
          <w:b/>
          <w:bCs/>
          <w:color w:val="204559" w:themeColor="accent1" w:themeShade="80"/>
          <w:sz w:val="22"/>
          <w:szCs w:val="22"/>
        </w:rPr>
        <w:t>equirements for children and young people</w:t>
      </w:r>
    </w:p>
    <w:tbl>
      <w:tblPr>
        <w:tblStyle w:val="TableGrid"/>
        <w:tblW w:w="14029" w:type="dxa"/>
        <w:tblLayout w:type="fixed"/>
        <w:tblLook w:val="0620" w:firstRow="1" w:lastRow="0" w:firstColumn="0" w:lastColumn="0" w:noHBand="1" w:noVBand="1"/>
      </w:tblPr>
      <w:tblGrid>
        <w:gridCol w:w="625"/>
        <w:gridCol w:w="6600"/>
        <w:gridCol w:w="3685"/>
        <w:gridCol w:w="3119"/>
      </w:tblGrid>
      <w:tr w:rsidR="00F40431" w:rsidRPr="000C3CDA" w14:paraId="5B233409" w14:textId="77777777" w:rsidTr="0B8D9968">
        <w:trPr>
          <w:cantSplit/>
          <w:trHeight w:val="58"/>
          <w:tblHeader/>
        </w:trPr>
        <w:tc>
          <w:tcPr>
            <w:tcW w:w="625" w:type="dxa"/>
            <w:shd w:val="clear" w:color="auto" w:fill="F69200" w:themeFill="accent3"/>
          </w:tcPr>
          <w:p w14:paraId="77C09A26" w14:textId="52ECB49D" w:rsidR="00F40431" w:rsidRPr="007C737B" w:rsidRDefault="00C630F0" w:rsidP="00F40431">
            <w:pPr>
              <w:rPr>
                <w:rFonts w:ascii="Arial" w:hAnsi="Arial" w:cs="Arial"/>
                <w:b/>
                <w:bCs/>
              </w:rPr>
            </w:pPr>
            <w:r w:rsidRPr="007C737B">
              <w:rPr>
                <w:rFonts w:ascii="Arial" w:hAnsi="Arial" w:cs="Arial"/>
                <w:b/>
                <w:bCs/>
              </w:rPr>
              <w:t>No.</w:t>
            </w:r>
          </w:p>
        </w:tc>
        <w:tc>
          <w:tcPr>
            <w:tcW w:w="6600" w:type="dxa"/>
            <w:shd w:val="clear" w:color="auto" w:fill="F69200" w:themeFill="accent3"/>
          </w:tcPr>
          <w:p w14:paraId="32E69C11" w14:textId="6AEB197F" w:rsidR="00F40431" w:rsidRPr="007C737B" w:rsidRDefault="00C630F0" w:rsidP="00F40431">
            <w:pPr>
              <w:rPr>
                <w:rFonts w:ascii="Arial" w:hAnsi="Arial" w:cs="Arial"/>
                <w:b/>
                <w:bCs/>
              </w:rPr>
            </w:pPr>
            <w:r w:rsidRPr="007C737B">
              <w:rPr>
                <w:rFonts w:ascii="Arial" w:hAnsi="Arial"/>
                <w:b/>
                <w:bCs/>
              </w:rPr>
              <w:t>Requirements</w:t>
            </w:r>
          </w:p>
        </w:tc>
        <w:tc>
          <w:tcPr>
            <w:tcW w:w="3685" w:type="dxa"/>
            <w:shd w:val="clear" w:color="auto" w:fill="F69200" w:themeFill="accent3"/>
          </w:tcPr>
          <w:p w14:paraId="53FE002E" w14:textId="3C9B381F"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3119" w:type="dxa"/>
            <w:shd w:val="clear" w:color="auto" w:fill="F69200" w:themeFill="accent3"/>
          </w:tcPr>
          <w:p w14:paraId="5259D3E7" w14:textId="7E887D1B" w:rsidR="00F40431" w:rsidRPr="007C737B" w:rsidRDefault="00F40431" w:rsidP="0B8D9968">
            <w:pPr>
              <w:pStyle w:val="paragraph"/>
              <w:spacing w:before="0" w:beforeAutospacing="0" w:after="0" w:afterAutospacing="0"/>
              <w:jc w:val="center"/>
              <w:textAlignment w:val="baseline"/>
            </w:pPr>
            <w:r w:rsidRPr="007C737B">
              <w:rPr>
                <w:rFonts w:ascii="Arial" w:hAnsi="Arial"/>
                <w:b/>
                <w:bCs/>
                <w:sz w:val="20"/>
                <w:szCs w:val="20"/>
              </w:rPr>
              <w:t>Other sources of information or guidance</w:t>
            </w:r>
          </w:p>
        </w:tc>
      </w:tr>
      <w:tr w:rsidR="005E2795" w:rsidRPr="003A7034" w14:paraId="52DBDAAA" w14:textId="77777777" w:rsidTr="007C737B">
        <w:trPr>
          <w:cantSplit/>
          <w:trHeight w:val="3649"/>
        </w:trPr>
        <w:tc>
          <w:tcPr>
            <w:tcW w:w="625" w:type="dxa"/>
            <w:shd w:val="clear" w:color="auto" w:fill="FFE9CA" w:themeFill="accent3" w:themeFillTint="33"/>
          </w:tcPr>
          <w:p w14:paraId="7090256B" w14:textId="56A4F3EB" w:rsidR="00263B7F" w:rsidRPr="003A7034" w:rsidRDefault="00263B7F" w:rsidP="008A21D5">
            <w:pPr>
              <w:pStyle w:val="paragraph"/>
              <w:spacing w:before="120" w:beforeAutospacing="0" w:after="0" w:afterAutospacing="0"/>
              <w:textAlignment w:val="baseline"/>
              <w:rPr>
                <w:rStyle w:val="normaltextrun"/>
                <w:rFonts w:ascii="Arial" w:hAnsi="Arial" w:cs="Arial"/>
                <w:sz w:val="20"/>
                <w:szCs w:val="20"/>
              </w:rPr>
            </w:pPr>
            <w:r w:rsidRPr="00C56DB5">
              <w:rPr>
                <w:rFonts w:ascii="Arial" w:eastAsia="Calibri" w:hAnsi="Arial" w:cs="Arial"/>
                <w:sz w:val="20"/>
                <w:szCs w:val="20"/>
              </w:rPr>
              <w:t>1</w:t>
            </w:r>
            <w:r w:rsidR="004E4F92">
              <w:rPr>
                <w:rFonts w:ascii="Arial" w:eastAsia="Calibri" w:hAnsi="Arial" w:cs="Arial"/>
                <w:sz w:val="20"/>
                <w:szCs w:val="20"/>
              </w:rPr>
              <w:t>1</w:t>
            </w:r>
          </w:p>
        </w:tc>
        <w:tc>
          <w:tcPr>
            <w:tcW w:w="6600" w:type="dxa"/>
            <w:shd w:val="clear" w:color="auto" w:fill="FFE9CA" w:themeFill="accent3" w:themeFillTint="33"/>
          </w:tcPr>
          <w:p w14:paraId="6D1245BE" w14:textId="24964144" w:rsidR="00263B7F" w:rsidRPr="00C44302" w:rsidRDefault="00882D41" w:rsidP="00C44302">
            <w:pPr>
              <w:pStyle w:val="FSVtablebullet"/>
              <w:rPr>
                <w:shd w:val="clear" w:color="auto" w:fill="FFFFFF"/>
              </w:rPr>
            </w:pPr>
            <w:r w:rsidRPr="0B8D9968">
              <w:rPr>
                <w:rFonts w:eastAsia="Calibri"/>
                <w:color w:val="auto"/>
              </w:rPr>
              <w:t xml:space="preserve">Sometimes </w:t>
            </w:r>
            <w:r w:rsidR="5B0D0F4E" w:rsidRPr="0B8D9968">
              <w:rPr>
                <w:rFonts w:eastAsia="Calibri"/>
                <w:color w:val="auto"/>
              </w:rPr>
              <w:t xml:space="preserve">children and young people need separate, </w:t>
            </w:r>
            <w:r w:rsidR="001F2707" w:rsidRPr="0B8D9968">
              <w:rPr>
                <w:rFonts w:eastAsia="Calibri"/>
                <w:color w:val="auto"/>
              </w:rPr>
              <w:t xml:space="preserve">extra </w:t>
            </w:r>
            <w:r w:rsidR="5B0D0F4E" w:rsidRPr="0B8D9968">
              <w:rPr>
                <w:rFonts w:eastAsia="Calibri"/>
                <w:color w:val="auto"/>
              </w:rPr>
              <w:t>material, financial or transport resources</w:t>
            </w:r>
            <w:r w:rsidRPr="0B8D9968">
              <w:rPr>
                <w:rFonts w:eastAsia="Calibri"/>
                <w:color w:val="auto"/>
              </w:rPr>
              <w:t>.</w:t>
            </w:r>
            <w:r w:rsidR="5B0D0F4E" w:rsidRPr="0B8D9968">
              <w:rPr>
                <w:rFonts w:eastAsia="Calibri"/>
                <w:color w:val="auto"/>
              </w:rPr>
              <w:t xml:space="preserve"> </w:t>
            </w:r>
            <w:r w:rsidRPr="0B8D9968">
              <w:rPr>
                <w:rFonts w:eastAsia="Calibri"/>
                <w:color w:val="auto"/>
              </w:rPr>
              <w:t xml:space="preserve">The agency should </w:t>
            </w:r>
            <w:r w:rsidR="5B0D0F4E" w:rsidRPr="0B8D9968">
              <w:rPr>
                <w:rFonts w:eastAsia="Calibri"/>
                <w:color w:val="auto"/>
              </w:rPr>
              <w:t>address</w:t>
            </w:r>
            <w:r w:rsidRPr="0B8D9968">
              <w:rPr>
                <w:rFonts w:eastAsia="Calibri"/>
                <w:color w:val="auto"/>
              </w:rPr>
              <w:t xml:space="preserve"> this </w:t>
            </w:r>
            <w:r w:rsidR="5B0D0F4E" w:rsidRPr="0B8D9968">
              <w:rPr>
                <w:rFonts w:eastAsia="Calibri"/>
                <w:color w:val="auto"/>
              </w:rPr>
              <w:t xml:space="preserve">in partnership with their accompanying parent or guardian and in </w:t>
            </w:r>
            <w:r w:rsidR="00F71998" w:rsidRPr="0B8D9968">
              <w:rPr>
                <w:rFonts w:eastAsia="Calibri"/>
                <w:color w:val="auto"/>
              </w:rPr>
              <w:t xml:space="preserve">line </w:t>
            </w:r>
            <w:r w:rsidR="5B0D0F4E" w:rsidRPr="0B8D9968">
              <w:rPr>
                <w:rFonts w:eastAsia="Calibri"/>
                <w:color w:val="auto"/>
              </w:rPr>
              <w:t xml:space="preserve">with other relevant </w:t>
            </w:r>
            <w:r w:rsidR="00F71998" w:rsidRPr="0B8D9968">
              <w:rPr>
                <w:rFonts w:eastAsia="Calibri"/>
                <w:color w:val="auto"/>
              </w:rPr>
              <w:t>law</w:t>
            </w:r>
            <w:r w:rsidR="5B0D0F4E" w:rsidRPr="0B8D9968">
              <w:rPr>
                <w:rFonts w:eastAsia="Calibri"/>
                <w:color w:val="auto"/>
              </w:rPr>
              <w:t xml:space="preserve">. Wherever possible, any goods or funding provided to children and young people should be given by their parent or guardian and not by a staff member. </w:t>
            </w:r>
          </w:p>
        </w:tc>
        <w:tc>
          <w:tcPr>
            <w:tcW w:w="3685" w:type="dxa"/>
            <w:shd w:val="clear" w:color="auto" w:fill="FFE9CA" w:themeFill="accent3" w:themeFillTint="33"/>
          </w:tcPr>
          <w:p w14:paraId="050B0FC7" w14:textId="221F43B4" w:rsidR="00C71032" w:rsidRPr="00546098" w:rsidRDefault="00840F85" w:rsidP="00C71032">
            <w:pPr>
              <w:pStyle w:val="FSVtablebullet"/>
              <w:rPr>
                <w:b/>
                <w:bCs/>
                <w:u w:val="single"/>
              </w:rPr>
            </w:pPr>
            <w:hyperlink r:id="rId204" w:history="1">
              <w:r w:rsidR="77F68578" w:rsidRPr="0B8D9968">
                <w:rPr>
                  <w:rStyle w:val="Hyperlink"/>
                  <w:b/>
                  <w:bCs/>
                </w:rPr>
                <w:t xml:space="preserve">MARAM </w:t>
              </w:r>
              <w:r w:rsidR="3054DE2E" w:rsidRPr="0B8D9968">
                <w:rPr>
                  <w:rStyle w:val="Hyperlink"/>
                  <w:b/>
                  <w:bCs/>
                </w:rPr>
                <w:t>p</w:t>
              </w:r>
              <w:r w:rsidR="77F68578" w:rsidRPr="0B8D9968">
                <w:rPr>
                  <w:rStyle w:val="Hyperlink"/>
                  <w:b/>
                  <w:bCs/>
                </w:rPr>
                <w:t xml:space="preserve">ractice </w:t>
              </w:r>
              <w:r w:rsidR="3054DE2E" w:rsidRPr="0B8D9968">
                <w:rPr>
                  <w:rStyle w:val="Hyperlink"/>
                  <w:b/>
                  <w:bCs/>
                </w:rPr>
                <w:t>g</w:t>
              </w:r>
              <w:r w:rsidR="77F68578" w:rsidRPr="0B8D9968">
                <w:rPr>
                  <w:rStyle w:val="Hyperlink"/>
                  <w:b/>
                  <w:bCs/>
                </w:rPr>
                <w:t>uide</w:t>
              </w:r>
            </w:hyperlink>
            <w:r w:rsidR="3054DE2E" w:rsidRPr="0B8D9968">
              <w:rPr>
                <w:rStyle w:val="Hyperlink"/>
                <w:b/>
                <w:bCs/>
              </w:rPr>
              <w:t>:</w:t>
            </w:r>
          </w:p>
          <w:p w14:paraId="26F420F5" w14:textId="2908A423" w:rsidR="00C71032" w:rsidRPr="00C3327E" w:rsidRDefault="77F68578" w:rsidP="00C3327E">
            <w:pPr>
              <w:pStyle w:val="FSVtabletext"/>
              <w:rPr>
                <w:color w:val="auto"/>
              </w:rPr>
            </w:pPr>
            <w:r w:rsidRPr="0B8D9968">
              <w:rPr>
                <w:color w:val="auto"/>
              </w:rPr>
              <w:t>Responsibility 3</w:t>
            </w:r>
            <w:r w:rsidR="003A4B06" w:rsidRPr="0B8D9968">
              <w:rPr>
                <w:color w:val="auto"/>
              </w:rPr>
              <w:t xml:space="preserve"> </w:t>
            </w:r>
            <w:r w:rsidR="00B30F76" w:rsidRPr="0B8D9968">
              <w:rPr>
                <w:color w:val="auto"/>
              </w:rPr>
              <w:t xml:space="preserve">– </w:t>
            </w:r>
            <w:r w:rsidRPr="0B8D9968">
              <w:rPr>
                <w:color w:val="auto"/>
              </w:rPr>
              <w:t xml:space="preserve">Intermediate risk assessment </w:t>
            </w:r>
          </w:p>
          <w:p w14:paraId="4AC4CCAA" w14:textId="02050E3C" w:rsidR="00C71032" w:rsidRPr="00C3327E" w:rsidRDefault="77F68578" w:rsidP="00C3327E">
            <w:pPr>
              <w:pStyle w:val="FSVtabletext"/>
              <w:rPr>
                <w:color w:val="auto"/>
              </w:rPr>
            </w:pPr>
            <w:r w:rsidRPr="0B8D9968">
              <w:rPr>
                <w:color w:val="auto"/>
              </w:rPr>
              <w:t>Responsibility 7</w:t>
            </w:r>
            <w:r w:rsidR="003A4B06" w:rsidRPr="0B8D9968">
              <w:rPr>
                <w:color w:val="auto"/>
              </w:rPr>
              <w:t xml:space="preserve"> </w:t>
            </w:r>
            <w:r w:rsidR="00B30F76" w:rsidRPr="0B8D9968">
              <w:rPr>
                <w:color w:val="auto"/>
              </w:rPr>
              <w:t xml:space="preserve">– </w:t>
            </w:r>
            <w:r w:rsidRPr="0B8D9968">
              <w:rPr>
                <w:color w:val="auto"/>
              </w:rPr>
              <w:t>Comprehensive assessment</w:t>
            </w:r>
          </w:p>
          <w:p w14:paraId="1469080F" w14:textId="0D304050" w:rsidR="00C71032" w:rsidRPr="00546098" w:rsidRDefault="77F68578" w:rsidP="00C71032">
            <w:pPr>
              <w:pStyle w:val="FSVtabletext"/>
              <w:rPr>
                <w:rStyle w:val="normaltextrun"/>
                <w:b/>
                <w:bCs/>
                <w:color w:val="auto"/>
              </w:rPr>
            </w:pPr>
            <w:r w:rsidRPr="0B8D9968">
              <w:rPr>
                <w:b/>
                <w:bCs/>
                <w:color w:val="auto"/>
              </w:rPr>
              <w:t xml:space="preserve">MARAM </w:t>
            </w:r>
            <w:r w:rsidR="0035783F" w:rsidRPr="0B8D9968">
              <w:rPr>
                <w:b/>
                <w:bCs/>
                <w:color w:val="auto"/>
              </w:rPr>
              <w:t>r</w:t>
            </w:r>
            <w:r w:rsidRPr="0B8D9968">
              <w:rPr>
                <w:b/>
                <w:bCs/>
                <w:color w:val="auto"/>
              </w:rPr>
              <w:t xml:space="preserve">isk </w:t>
            </w:r>
            <w:r w:rsidR="0035783F" w:rsidRPr="0B8D9968">
              <w:rPr>
                <w:b/>
                <w:bCs/>
                <w:color w:val="auto"/>
              </w:rPr>
              <w:t>a</w:t>
            </w:r>
            <w:r w:rsidRPr="0B8D9968">
              <w:rPr>
                <w:b/>
                <w:bCs/>
                <w:color w:val="auto"/>
              </w:rPr>
              <w:t xml:space="preserve">ssessment templates and tools: </w:t>
            </w:r>
          </w:p>
          <w:p w14:paraId="416A49CE" w14:textId="2990D049" w:rsidR="00C71032" w:rsidRDefault="00C71032" w:rsidP="00C3327E">
            <w:pPr>
              <w:spacing w:before="120"/>
              <w:rPr>
                <w:rFonts w:ascii="Arial" w:hAnsi="Arial"/>
                <w:iCs/>
              </w:rPr>
            </w:pPr>
            <w:r>
              <w:rPr>
                <w:rFonts w:ascii="Arial" w:hAnsi="Arial"/>
                <w:iCs/>
              </w:rPr>
              <w:t xml:space="preserve">Appendix </w:t>
            </w:r>
            <w:r w:rsidR="00C3327E">
              <w:rPr>
                <w:rFonts w:ascii="Arial" w:hAnsi="Arial"/>
                <w:iCs/>
              </w:rPr>
              <w:t>7</w:t>
            </w:r>
            <w:r>
              <w:rPr>
                <w:rFonts w:ascii="Arial" w:hAnsi="Arial"/>
                <w:iCs/>
              </w:rPr>
              <w:t xml:space="preserve"> – </w:t>
            </w:r>
            <w:r w:rsidR="00C3327E">
              <w:rPr>
                <w:rFonts w:ascii="Arial" w:hAnsi="Arial"/>
                <w:iCs/>
              </w:rPr>
              <w:t xml:space="preserve">Child victim survivor risk assessment tool </w:t>
            </w:r>
          </w:p>
          <w:p w14:paraId="259E404D" w14:textId="136E410A" w:rsidR="00C71032" w:rsidRPr="00546098" w:rsidRDefault="00840F85" w:rsidP="00C71032">
            <w:pPr>
              <w:pStyle w:val="FSVtablebullet"/>
              <w:rPr>
                <w:b/>
                <w:bCs/>
                <w:u w:val="dotted"/>
              </w:rPr>
            </w:pPr>
            <w:hyperlink r:id="rId205" w:history="1">
              <w:r w:rsidR="77F68578" w:rsidRPr="0B8D9968">
                <w:rPr>
                  <w:rStyle w:val="Hyperlink"/>
                  <w:b/>
                  <w:bCs/>
                </w:rPr>
                <w:t xml:space="preserve">Code of </w:t>
              </w:r>
              <w:r w:rsidR="00236480" w:rsidRPr="0B8D9968">
                <w:rPr>
                  <w:rStyle w:val="Hyperlink"/>
                  <w:b/>
                  <w:bCs/>
                </w:rPr>
                <w:t>p</w:t>
              </w:r>
              <w:r w:rsidR="77F68578" w:rsidRPr="0B8D9968">
                <w:rPr>
                  <w:rStyle w:val="Hyperlink"/>
                  <w:b/>
                  <w:bCs/>
                </w:rPr>
                <w:t>ractice</w:t>
              </w:r>
            </w:hyperlink>
            <w:r w:rsidR="3054DE2E" w:rsidRPr="0B8D9968">
              <w:rPr>
                <w:rStyle w:val="Hyperlink"/>
                <w:b/>
                <w:bCs/>
              </w:rPr>
              <w:t>:</w:t>
            </w:r>
          </w:p>
          <w:p w14:paraId="39204641" w14:textId="73ADBA1D" w:rsidR="00547D02" w:rsidRPr="00C3327E" w:rsidRDefault="5A7C420E" w:rsidP="00C3327E">
            <w:pPr>
              <w:pStyle w:val="FSVtabletext"/>
              <w:rPr>
                <w:color w:val="auto"/>
              </w:rPr>
            </w:pPr>
            <w:r w:rsidRPr="0B8D9968">
              <w:rPr>
                <w:color w:val="auto"/>
              </w:rPr>
              <w:t>Principle 6</w:t>
            </w:r>
            <w:r w:rsidR="003A4B06" w:rsidRPr="0B8D9968">
              <w:rPr>
                <w:color w:val="auto"/>
              </w:rPr>
              <w:t xml:space="preserve"> </w:t>
            </w:r>
            <w:r w:rsidR="00B30F76" w:rsidRPr="0B8D9968">
              <w:rPr>
                <w:color w:val="auto"/>
              </w:rPr>
              <w:t xml:space="preserve">– </w:t>
            </w:r>
            <w:r w:rsidRPr="0B8D9968">
              <w:rPr>
                <w:color w:val="auto"/>
              </w:rPr>
              <w:t>Child-centred practice</w:t>
            </w:r>
          </w:p>
          <w:p w14:paraId="3C5A2556" w14:textId="178DCB96" w:rsidR="00263B7F" w:rsidRPr="00066684" w:rsidRDefault="00840F85" w:rsidP="0B8D9968">
            <w:pPr>
              <w:pStyle w:val="FSVtabletext"/>
            </w:pPr>
            <w:hyperlink r:id="rId206" w:history="1">
              <w:r w:rsidR="5B0D0F4E" w:rsidRPr="0B8D9968">
                <w:rPr>
                  <w:rStyle w:val="Hyperlink"/>
                </w:rPr>
                <w:t xml:space="preserve">Children, Youth and Families </w:t>
              </w:r>
              <w:r w:rsidR="114CFA27" w:rsidRPr="0B8D9968">
                <w:rPr>
                  <w:rStyle w:val="Hyperlink"/>
                </w:rPr>
                <w:t>Act</w:t>
              </w:r>
            </w:hyperlink>
          </w:p>
        </w:tc>
        <w:tc>
          <w:tcPr>
            <w:tcW w:w="3119" w:type="dxa"/>
            <w:shd w:val="clear" w:color="auto" w:fill="FFE9CA" w:themeFill="accent3" w:themeFillTint="33"/>
          </w:tcPr>
          <w:p w14:paraId="4E4547AF" w14:textId="2A7D00DE" w:rsidR="00263B7F" w:rsidRPr="006366E6" w:rsidRDefault="00840F85" w:rsidP="006366E6">
            <w:pPr>
              <w:spacing w:before="80"/>
              <w:textAlignment w:val="baseline"/>
              <w:rPr>
                <w:rStyle w:val="normaltextrun"/>
                <w:rFonts w:ascii="Arial" w:hAnsi="Arial" w:cs="Arial"/>
                <w:lang w:val="en-GB"/>
              </w:rPr>
            </w:pPr>
            <w:hyperlink r:id="rId207" w:history="1">
              <w:r w:rsidR="5B0D0F4E" w:rsidRPr="0B8D9968">
                <w:rPr>
                  <w:rFonts w:ascii="Arial" w:hAnsi="Arial" w:cs="Arial"/>
                  <w:lang w:val="en-GB"/>
                </w:rPr>
                <w:t xml:space="preserve">Best </w:t>
              </w:r>
              <w:r w:rsidR="006366E6" w:rsidRPr="0B8D9968">
                <w:rPr>
                  <w:rFonts w:ascii="Arial" w:hAnsi="Arial" w:cs="Arial"/>
                  <w:lang w:val="en-GB"/>
                </w:rPr>
                <w:t>i</w:t>
              </w:r>
              <w:r w:rsidR="5B0D0F4E" w:rsidRPr="0B8D9968">
                <w:rPr>
                  <w:rFonts w:ascii="Arial" w:hAnsi="Arial" w:cs="Arial"/>
                  <w:lang w:val="en-GB"/>
                </w:rPr>
                <w:t xml:space="preserve">nterests </w:t>
              </w:r>
              <w:r w:rsidR="006366E6" w:rsidRPr="0B8D9968">
                <w:rPr>
                  <w:rFonts w:ascii="Arial" w:hAnsi="Arial" w:cs="Arial"/>
                  <w:lang w:val="en-GB"/>
                </w:rPr>
                <w:t>f</w:t>
              </w:r>
              <w:r w:rsidR="5B0D0F4E" w:rsidRPr="0B8D9968">
                <w:rPr>
                  <w:rFonts w:ascii="Arial" w:hAnsi="Arial" w:cs="Arial"/>
                  <w:lang w:val="en-GB"/>
                </w:rPr>
                <w:t xml:space="preserve">ramework for </w:t>
              </w:r>
              <w:r w:rsidR="006366E6" w:rsidRPr="0B8D9968">
                <w:rPr>
                  <w:rFonts w:ascii="Arial" w:hAnsi="Arial" w:cs="Arial"/>
                  <w:lang w:val="en-GB"/>
                </w:rPr>
                <w:t>v</w:t>
              </w:r>
              <w:r w:rsidR="5B0D0F4E" w:rsidRPr="0B8D9968">
                <w:rPr>
                  <w:rFonts w:ascii="Arial" w:hAnsi="Arial" w:cs="Arial"/>
                  <w:lang w:val="en-GB"/>
                </w:rPr>
                <w:t xml:space="preserve">ulnerable </w:t>
              </w:r>
              <w:r w:rsidR="006366E6" w:rsidRPr="0B8D9968">
                <w:rPr>
                  <w:rFonts w:ascii="Arial" w:hAnsi="Arial" w:cs="Arial"/>
                  <w:lang w:val="en-GB"/>
                </w:rPr>
                <w:t>c</w:t>
              </w:r>
              <w:r w:rsidR="5B0D0F4E" w:rsidRPr="0B8D9968">
                <w:rPr>
                  <w:rFonts w:ascii="Arial" w:hAnsi="Arial" w:cs="Arial"/>
                  <w:lang w:val="en-GB"/>
                </w:rPr>
                <w:t xml:space="preserve">hildren and </w:t>
              </w:r>
              <w:r w:rsidR="006366E6" w:rsidRPr="0B8D9968">
                <w:rPr>
                  <w:rFonts w:ascii="Arial" w:hAnsi="Arial" w:cs="Arial"/>
                  <w:lang w:val="en-GB"/>
                </w:rPr>
                <w:t>y</w:t>
              </w:r>
              <w:r w:rsidR="5B0D0F4E" w:rsidRPr="0B8D9968">
                <w:rPr>
                  <w:rFonts w:ascii="Arial" w:hAnsi="Arial" w:cs="Arial"/>
                  <w:lang w:val="en-GB"/>
                </w:rPr>
                <w:t>outh</w:t>
              </w:r>
            </w:hyperlink>
          </w:p>
        </w:tc>
      </w:tr>
    </w:tbl>
    <w:p w14:paraId="3A03655A" w14:textId="77777777" w:rsidR="00FE7E79" w:rsidRDefault="00FE7E79" w:rsidP="00BA65B0">
      <w:pPr>
        <w:rPr>
          <w:rFonts w:ascii="Arial" w:hAnsi="Arial" w:cs="Arial"/>
          <w:b/>
          <w:sz w:val="28"/>
          <w:szCs w:val="28"/>
        </w:rPr>
        <w:sectPr w:rsidR="00FE7E79" w:rsidSect="00455E7B">
          <w:footnotePr>
            <w:numFmt w:val="lowerRoman"/>
          </w:footnotePr>
          <w:endnotePr>
            <w:numFmt w:val="decimal"/>
          </w:endnotePr>
          <w:pgSz w:w="16838" w:h="11906" w:orient="landscape"/>
          <w:pgMar w:top="1440" w:right="1440" w:bottom="993" w:left="1440" w:header="708" w:footer="0" w:gutter="0"/>
          <w:cols w:space="720"/>
          <w:docGrid w:linePitch="299"/>
        </w:sectPr>
      </w:pPr>
    </w:p>
    <w:p w14:paraId="5B85345F" w14:textId="797C2FEA" w:rsidR="00BA65B0" w:rsidRPr="00C44302" w:rsidRDefault="000857C7" w:rsidP="00437E8F">
      <w:pPr>
        <w:pStyle w:val="Heading3"/>
        <w:numPr>
          <w:ilvl w:val="2"/>
          <w:numId w:val="9"/>
        </w:numPr>
      </w:pPr>
      <w:bookmarkStart w:id="366" w:name="_Toc128126971"/>
      <w:r>
        <w:lastRenderedPageBreak/>
        <w:t>Justice and legal</w:t>
      </w:r>
      <w:bookmarkEnd w:id="366"/>
    </w:p>
    <w:p w14:paraId="78D5D8DD" w14:textId="77777777" w:rsidR="006B3738" w:rsidRPr="00C44302" w:rsidRDefault="006B3738" w:rsidP="00BE645D">
      <w:pPr>
        <w:pStyle w:val="Heading5"/>
      </w:pPr>
      <w:r w:rsidRPr="00C44302">
        <w:t>Definition</w:t>
      </w:r>
    </w:p>
    <w:p w14:paraId="15FAA296" w14:textId="30F522C5" w:rsidR="00531B27" w:rsidRDefault="006B3738" w:rsidP="00C44302">
      <w:pPr>
        <w:pStyle w:val="FSVbody"/>
      </w:pPr>
      <w:r>
        <w:t xml:space="preserve">Justice and legal responses play a </w:t>
      </w:r>
      <w:r w:rsidR="00531B27">
        <w:t xml:space="preserve">vital </w:t>
      </w:r>
      <w:r>
        <w:t xml:space="preserve">role in holding perpetrators of family violence to account. </w:t>
      </w:r>
      <w:r w:rsidR="000736F2">
        <w:t xml:space="preserve">Adult victim survivors </w:t>
      </w:r>
      <w:r>
        <w:t>separating from violent partners, in particular, report lengthy engagement with the legal system including civil cases involving</w:t>
      </w:r>
      <w:r w:rsidR="00531B27">
        <w:t>:</w:t>
      </w:r>
      <w:r>
        <w:t xml:space="preserve"> </w:t>
      </w:r>
    </w:p>
    <w:p w14:paraId="3F20C027" w14:textId="27898D30" w:rsidR="00531B27" w:rsidRDefault="006B3738" w:rsidP="00437E8F">
      <w:pPr>
        <w:pStyle w:val="FSVbullet1"/>
      </w:pPr>
      <w:r>
        <w:t>intervention orders</w:t>
      </w:r>
    </w:p>
    <w:p w14:paraId="15FFC376" w14:textId="67D8E9C7" w:rsidR="00531B27" w:rsidRDefault="006B3738" w:rsidP="00437E8F">
      <w:pPr>
        <w:pStyle w:val="FSVbullet1"/>
      </w:pPr>
      <w:r>
        <w:t>criminal cases</w:t>
      </w:r>
    </w:p>
    <w:p w14:paraId="4FB6E6BE" w14:textId="77777777" w:rsidR="00531B27" w:rsidRDefault="006B3738" w:rsidP="00437E8F">
      <w:pPr>
        <w:pStyle w:val="FSVbullet1"/>
      </w:pPr>
      <w:r>
        <w:t>family law matters involving parenting arrangements</w:t>
      </w:r>
    </w:p>
    <w:p w14:paraId="38B8D7AA" w14:textId="43BAED0F" w:rsidR="00531B27" w:rsidRDefault="006B3738" w:rsidP="00437E8F">
      <w:pPr>
        <w:pStyle w:val="FSVbullet1"/>
      </w:pPr>
      <w:r>
        <w:t>joint assets, businesses and property settlements</w:t>
      </w:r>
    </w:p>
    <w:p w14:paraId="107029AB" w14:textId="47A7C8E0" w:rsidR="00531B27" w:rsidRDefault="006B3738" w:rsidP="00437E8F">
      <w:pPr>
        <w:pStyle w:val="FSVbullet1"/>
      </w:pPr>
      <w:r>
        <w:t>wills</w:t>
      </w:r>
    </w:p>
    <w:p w14:paraId="1621EAA4" w14:textId="17598E5C" w:rsidR="00531B27" w:rsidRDefault="006B3738" w:rsidP="00437E8F">
      <w:pPr>
        <w:pStyle w:val="FSVbullet1"/>
      </w:pPr>
      <w:r>
        <w:t>victims of crime compensation</w:t>
      </w:r>
    </w:p>
    <w:p w14:paraId="1B56ABE7" w14:textId="36347965" w:rsidR="00531B27" w:rsidRDefault="006B3738" w:rsidP="00437E8F">
      <w:pPr>
        <w:pStyle w:val="FSVbullet1"/>
      </w:pPr>
      <w:r w:rsidRPr="00D23797">
        <w:t>bankruptcy.</w:t>
      </w:r>
      <w:r w:rsidR="001F5B2C">
        <w:rPr>
          <w:rStyle w:val="EndnoteReference"/>
        </w:rPr>
        <w:endnoteReference w:id="26"/>
      </w:r>
      <w:r w:rsidRPr="00D23797">
        <w:t xml:space="preserve"> </w:t>
      </w:r>
    </w:p>
    <w:p w14:paraId="3EED8D32" w14:textId="6846F432" w:rsidR="006B3738" w:rsidRPr="00D23797" w:rsidRDefault="006B3738" w:rsidP="00C44302">
      <w:pPr>
        <w:pStyle w:val="FSVbody"/>
      </w:pPr>
      <w:r w:rsidRPr="00D23797">
        <w:t xml:space="preserve">Perpetrators </w:t>
      </w:r>
      <w:r w:rsidR="00167AD6">
        <w:t>often</w:t>
      </w:r>
      <w:r w:rsidR="00167AD6" w:rsidRPr="00D23797">
        <w:t xml:space="preserve"> </w:t>
      </w:r>
      <w:r w:rsidRPr="00D23797">
        <w:t xml:space="preserve">use legal and statutory processes and the justice system to threaten, punish, disadvantage, isolate and further harm </w:t>
      </w:r>
      <w:r w:rsidR="000736F2" w:rsidRPr="00D23797">
        <w:t xml:space="preserve">adult </w:t>
      </w:r>
      <w:r w:rsidRPr="00D23797">
        <w:t>victim survivors</w:t>
      </w:r>
      <w:r w:rsidR="00D17971">
        <w:t xml:space="preserve">. They </w:t>
      </w:r>
      <w:r w:rsidRPr="00D23797">
        <w:t xml:space="preserve">exploit systemic bias and service gaps and control engagement through </w:t>
      </w:r>
      <w:r w:rsidR="00AB2238">
        <w:t xml:space="preserve">police and </w:t>
      </w:r>
      <w:r w:rsidRPr="00D23797">
        <w:t>court processes.</w:t>
      </w:r>
      <w:r w:rsidRPr="00D23797">
        <w:rPr>
          <w:rStyle w:val="FootnoteReference"/>
          <w:rFonts w:cs="Arial"/>
        </w:rPr>
        <w:footnoteReference w:id="27"/>
      </w:r>
      <w:r w:rsidR="00197EC9">
        <w:t xml:space="preserve"> </w:t>
      </w:r>
      <w:r w:rsidR="00197EC9">
        <w:rPr>
          <w:rStyle w:val="EndnoteReference"/>
        </w:rPr>
        <w:endnoteReference w:id="27"/>
      </w:r>
      <w:r w:rsidRPr="00D23797">
        <w:t xml:space="preserve"> This manipulation is even more pronounced </w:t>
      </w:r>
      <w:r w:rsidRPr="00AB2238">
        <w:t xml:space="preserve">when </w:t>
      </w:r>
      <w:r w:rsidR="00167AD6">
        <w:t xml:space="preserve">police misidentify </w:t>
      </w:r>
      <w:r w:rsidR="00AB2238" w:rsidRPr="00AB2238">
        <w:t xml:space="preserve">victim survivors as the primary aggressor and </w:t>
      </w:r>
      <w:r w:rsidRPr="00AB2238">
        <w:t>children are targeted in legal matters. Other common abuses involve perpetrators using visa and immigration systems against</w:t>
      </w:r>
      <w:r w:rsidRPr="00D23797">
        <w:t xml:space="preserve"> </w:t>
      </w:r>
      <w:r w:rsidR="000736F2" w:rsidRPr="00D23797">
        <w:t xml:space="preserve">temporary </w:t>
      </w:r>
      <w:r w:rsidRPr="00D23797">
        <w:t>visa holders</w:t>
      </w:r>
      <w:r w:rsidR="00D17971">
        <w:t>.</w:t>
      </w:r>
      <w:r w:rsidRPr="00D23797">
        <w:t xml:space="preserve"> </w:t>
      </w:r>
      <w:r w:rsidR="00D17971">
        <w:t>S</w:t>
      </w:r>
      <w:r w:rsidRPr="00D23797">
        <w:t xml:space="preserve">tatutory interventions such as </w:t>
      </w:r>
      <w:r w:rsidR="006353E8">
        <w:t>c</w:t>
      </w:r>
      <w:r w:rsidRPr="00D23797">
        <w:t xml:space="preserve">hild </w:t>
      </w:r>
      <w:r w:rsidR="006353E8">
        <w:t>p</w:t>
      </w:r>
      <w:r w:rsidRPr="00D23797">
        <w:t xml:space="preserve">rotection </w:t>
      </w:r>
      <w:r w:rsidR="00D17971">
        <w:t xml:space="preserve">are other </w:t>
      </w:r>
      <w:r w:rsidRPr="00D23797">
        <w:t>tools of violence.</w:t>
      </w:r>
      <w:r w:rsidR="005A7BAC">
        <w:rPr>
          <w:rStyle w:val="EndnoteReference"/>
        </w:rPr>
        <w:endnoteReference w:id="28"/>
      </w:r>
    </w:p>
    <w:p w14:paraId="6CB17375" w14:textId="0C1D5A4B" w:rsidR="00D17971" w:rsidRDefault="006B3738" w:rsidP="00C44302">
      <w:pPr>
        <w:pStyle w:val="FSVbody"/>
      </w:pPr>
      <w:r>
        <w:t xml:space="preserve">The consequences for victim survivors involved in </w:t>
      </w:r>
      <w:r w:rsidR="00714682">
        <w:t xml:space="preserve">police, justice and </w:t>
      </w:r>
      <w:r>
        <w:t xml:space="preserve">legal processes where they are not </w:t>
      </w:r>
      <w:r w:rsidR="00FE3EBA">
        <w:t xml:space="preserve">well </w:t>
      </w:r>
      <w:r>
        <w:t xml:space="preserve">supported can be devastating. </w:t>
      </w:r>
      <w:r w:rsidR="006353E8">
        <w:t xml:space="preserve">Starting </w:t>
      </w:r>
      <w:r w:rsidR="00714682">
        <w:t xml:space="preserve">with their first call for help to </w:t>
      </w:r>
      <w:r w:rsidR="00D17971">
        <w:t>Triple Zero (</w:t>
      </w:r>
      <w:r w:rsidR="00714682">
        <w:t>000</w:t>
      </w:r>
      <w:r w:rsidR="00D17971">
        <w:t>)</w:t>
      </w:r>
      <w:r w:rsidR="00714682">
        <w:t>, victim survivors can experience</w:t>
      </w:r>
      <w:r w:rsidR="00D17971">
        <w:t>:</w:t>
      </w:r>
      <w:r w:rsidR="00714682">
        <w:t xml:space="preserve"> </w:t>
      </w:r>
    </w:p>
    <w:p w14:paraId="71F35109" w14:textId="6084390F" w:rsidR="00D17971" w:rsidRDefault="00714682" w:rsidP="00437E8F">
      <w:pPr>
        <w:pStyle w:val="FSVbullet1"/>
      </w:pPr>
      <w:r>
        <w:t>minimisation or dismissal of their risk by police</w:t>
      </w:r>
    </w:p>
    <w:p w14:paraId="2262EE5D" w14:textId="0AEFDAE1" w:rsidR="00D17971" w:rsidRDefault="00714682" w:rsidP="00437E8F">
      <w:pPr>
        <w:pStyle w:val="FSVbullet1"/>
      </w:pPr>
      <w:r>
        <w:t>misidentification of themselves as the primary aggressor</w:t>
      </w:r>
    </w:p>
    <w:p w14:paraId="65E26F59" w14:textId="3C76B727" w:rsidR="00D17971" w:rsidRDefault="00714682" w:rsidP="00437E8F">
      <w:pPr>
        <w:pStyle w:val="FSVbullet1"/>
      </w:pPr>
      <w:r>
        <w:t>poor evidence gathering at the scene</w:t>
      </w:r>
    </w:p>
    <w:p w14:paraId="232AD1EB" w14:textId="3383E484" w:rsidR="00D17971" w:rsidRDefault="00714682" w:rsidP="00437E8F">
      <w:pPr>
        <w:pStyle w:val="FSVbullet1"/>
      </w:pPr>
      <w:r>
        <w:t xml:space="preserve">limited resources to hold perpetrators to account. </w:t>
      </w:r>
    </w:p>
    <w:p w14:paraId="4B55212C" w14:textId="77777777" w:rsidR="00D17971" w:rsidRDefault="006B3738" w:rsidP="00C44302">
      <w:pPr>
        <w:pStyle w:val="FSVbody"/>
      </w:pPr>
      <w:r>
        <w:t>Without the protections afforded by professional legal advice and support to prepare for and attend court, adult and child victim survivors risk</w:t>
      </w:r>
      <w:r w:rsidR="00D17971">
        <w:t>:</w:t>
      </w:r>
      <w:r>
        <w:t xml:space="preserve"> </w:t>
      </w:r>
    </w:p>
    <w:p w14:paraId="7FCC5041" w14:textId="65C7AC20" w:rsidR="00D17971" w:rsidRDefault="006B3738" w:rsidP="00437E8F">
      <w:pPr>
        <w:pStyle w:val="FSVbullet1"/>
      </w:pPr>
      <w:r>
        <w:t>plac</w:t>
      </w:r>
      <w:r w:rsidR="00FE3EBA">
        <w:t>ing them</w:t>
      </w:r>
      <w:r>
        <w:t xml:space="preserve"> in residential or access settings with their abusers</w:t>
      </w:r>
    </w:p>
    <w:p w14:paraId="3D238801" w14:textId="55049F9A" w:rsidR="00D17971" w:rsidRDefault="006B3738" w:rsidP="00437E8F">
      <w:pPr>
        <w:pStyle w:val="FSVbullet1"/>
      </w:pPr>
      <w:r>
        <w:t xml:space="preserve">separation from their siblings or </w:t>
      </w:r>
      <w:r w:rsidR="00747137">
        <w:t>adult victim survivor</w:t>
      </w:r>
    </w:p>
    <w:p w14:paraId="7C798E9A" w14:textId="710B2736" w:rsidR="00D17971" w:rsidRDefault="006B3738" w:rsidP="00437E8F">
      <w:pPr>
        <w:pStyle w:val="FSVbullet1"/>
      </w:pPr>
      <w:r>
        <w:t>loss of custody and access to their children</w:t>
      </w:r>
    </w:p>
    <w:p w14:paraId="06578971" w14:textId="64FB8E24" w:rsidR="00D17971" w:rsidRDefault="006B3738" w:rsidP="00437E8F">
      <w:pPr>
        <w:pStyle w:val="FSVbullet1"/>
      </w:pPr>
      <w:r>
        <w:t>disruption to family, community and kinship relationships</w:t>
      </w:r>
    </w:p>
    <w:p w14:paraId="262632B3" w14:textId="1395CBF9" w:rsidR="00D17971" w:rsidRDefault="006B3738" w:rsidP="00437E8F">
      <w:pPr>
        <w:pStyle w:val="FSVbullet1"/>
      </w:pPr>
      <w:r>
        <w:t>exclusion from parenting plans, financial and other hardship through protracted family law processes</w:t>
      </w:r>
    </w:p>
    <w:p w14:paraId="0543E774" w14:textId="7099D49B" w:rsidR="00D17971" w:rsidRDefault="006B3738" w:rsidP="00437E8F">
      <w:pPr>
        <w:pStyle w:val="FSVbullet1"/>
      </w:pPr>
      <w:r>
        <w:t>visa cancellation and deportation</w:t>
      </w:r>
    </w:p>
    <w:p w14:paraId="3A4E9B32" w14:textId="66914CFA" w:rsidR="006B3738" w:rsidRPr="00D23797" w:rsidRDefault="006B3738" w:rsidP="00437E8F">
      <w:pPr>
        <w:pStyle w:val="FSVbullet1"/>
      </w:pPr>
      <w:r>
        <w:t>criminal convictions and custodial sentences</w:t>
      </w:r>
      <w:r w:rsidR="00714682">
        <w:t>.</w:t>
      </w:r>
      <w:r w:rsidR="003A4B06">
        <w:t xml:space="preserve"> </w:t>
      </w:r>
    </w:p>
    <w:p w14:paraId="25820180" w14:textId="5FFD7062" w:rsidR="005C200F" w:rsidRDefault="006B3738" w:rsidP="00C44302">
      <w:pPr>
        <w:pStyle w:val="FSVbody"/>
      </w:pPr>
      <w:r>
        <w:t xml:space="preserve">Fear of children being removed from their care through statutory and justice interventions </w:t>
      </w:r>
      <w:r w:rsidR="005C200F">
        <w:t xml:space="preserve">that do not </w:t>
      </w:r>
      <w:r>
        <w:t xml:space="preserve">take their family violence risk into account can be a significant barrier for </w:t>
      </w:r>
      <w:r w:rsidR="000736F2">
        <w:t xml:space="preserve">adult </w:t>
      </w:r>
      <w:r>
        <w:t xml:space="preserve">victim survivors. This is particularly so for victim survivors with traumatic experiences of legal and statutory services such as </w:t>
      </w:r>
      <w:r>
        <w:lastRenderedPageBreak/>
        <w:t xml:space="preserve">Aboriginal </w:t>
      </w:r>
      <w:r w:rsidR="002224C8">
        <w:t xml:space="preserve">people </w:t>
      </w:r>
      <w:r>
        <w:t xml:space="preserve">and </w:t>
      </w:r>
      <w:r w:rsidR="002224C8">
        <w:t xml:space="preserve">people from </w:t>
      </w:r>
      <w:r>
        <w:t xml:space="preserve">diverse </w:t>
      </w:r>
      <w:r w:rsidR="002224C8">
        <w:t xml:space="preserve">communities or </w:t>
      </w:r>
      <w:r w:rsidR="00C647AD">
        <w:t>at-risk</w:t>
      </w:r>
      <w:r w:rsidR="002224C8">
        <w:t xml:space="preserve"> age groups</w:t>
      </w:r>
      <w:r>
        <w:t>. When coordinated effectively, legal and justice system interventions can</w:t>
      </w:r>
      <w:r w:rsidR="005C200F">
        <w:t>:</w:t>
      </w:r>
      <w:r>
        <w:t xml:space="preserve"> </w:t>
      </w:r>
    </w:p>
    <w:p w14:paraId="2BD53ED6" w14:textId="240F3E9F" w:rsidR="005C200F" w:rsidRDefault="006B3738" w:rsidP="00437E8F">
      <w:pPr>
        <w:pStyle w:val="FSVbullet1"/>
      </w:pPr>
      <w:r>
        <w:t>prevent further incidents of harm</w:t>
      </w:r>
    </w:p>
    <w:p w14:paraId="769A852F" w14:textId="2D1187B5" w:rsidR="005C200F" w:rsidRDefault="006B3738" w:rsidP="00437E8F">
      <w:pPr>
        <w:pStyle w:val="FSVbullet1"/>
      </w:pPr>
      <w:r>
        <w:t>keep perpetrators in view and accountable</w:t>
      </w:r>
    </w:p>
    <w:p w14:paraId="2D79776E" w14:textId="0F5CCFBF" w:rsidR="005C200F" w:rsidRDefault="006B3738" w:rsidP="00437E8F">
      <w:pPr>
        <w:pStyle w:val="FSVbullet1"/>
      </w:pPr>
      <w:r>
        <w:t xml:space="preserve">help support victim survivors to access their rights under the law. </w:t>
      </w:r>
    </w:p>
    <w:p w14:paraId="74A49372" w14:textId="32E33B0F" w:rsidR="006B3738" w:rsidRPr="00D23797" w:rsidRDefault="006B3738" w:rsidP="00C44302">
      <w:pPr>
        <w:pStyle w:val="FSVbody"/>
      </w:pPr>
      <w:r>
        <w:t>Taking the necessary legal steps in family violence scenarios is often time</w:t>
      </w:r>
      <w:r w:rsidR="006353E8">
        <w:t>-</w:t>
      </w:r>
      <w:r>
        <w:t>critical and requires services to have established efficient pathways to legal advice.</w:t>
      </w:r>
    </w:p>
    <w:p w14:paraId="14E56192" w14:textId="77777777" w:rsidR="006B3738" w:rsidRPr="00C44302" w:rsidRDefault="006B3738" w:rsidP="00BE645D">
      <w:pPr>
        <w:pStyle w:val="Heading5"/>
      </w:pPr>
      <w:r w:rsidRPr="00C44302">
        <w:t>Objectives</w:t>
      </w:r>
    </w:p>
    <w:p w14:paraId="0711FFC7" w14:textId="77777777" w:rsidR="005C200F" w:rsidRDefault="006B3738" w:rsidP="00437E8F">
      <w:pPr>
        <w:pStyle w:val="FSVbullet1"/>
      </w:pPr>
      <w:r>
        <w:t xml:space="preserve">Assess the legal and statutory impacts of perpetrators’ violent behaviour on </w:t>
      </w:r>
      <w:r w:rsidR="002224C8">
        <w:t xml:space="preserve">all </w:t>
      </w:r>
      <w:r w:rsidR="00A752DC">
        <w:t>victim survivors</w:t>
      </w:r>
      <w:r w:rsidR="002224C8">
        <w:t xml:space="preserve"> in the family group</w:t>
      </w:r>
      <w:r>
        <w:t>’</w:t>
      </w:r>
      <w:r w:rsidR="002224C8">
        <w:t>s</w:t>
      </w:r>
      <w:r w:rsidR="005C200F">
        <w:t>:</w:t>
      </w:r>
      <w:r>
        <w:t xml:space="preserve"> </w:t>
      </w:r>
    </w:p>
    <w:p w14:paraId="7204C9CC" w14:textId="1FA69B69" w:rsidR="005C200F" w:rsidRDefault="005C200F" w:rsidP="00437E8F">
      <w:pPr>
        <w:pStyle w:val="FSVbullet21"/>
      </w:pPr>
      <w:r>
        <w:t>s</w:t>
      </w:r>
      <w:r w:rsidR="006B3738">
        <w:t>afety</w:t>
      </w:r>
    </w:p>
    <w:p w14:paraId="382B9741" w14:textId="09FBB30C" w:rsidR="005C200F" w:rsidRDefault="006B3738" w:rsidP="00437E8F">
      <w:pPr>
        <w:pStyle w:val="FSVbullet21"/>
      </w:pPr>
      <w:r>
        <w:t>freedom</w:t>
      </w:r>
    </w:p>
    <w:p w14:paraId="60455FCB" w14:textId="671B496C" w:rsidR="005C200F" w:rsidRDefault="006B3738" w:rsidP="00437E8F">
      <w:pPr>
        <w:pStyle w:val="FSVbullet21"/>
      </w:pPr>
      <w:r>
        <w:t>family cohesion</w:t>
      </w:r>
    </w:p>
    <w:p w14:paraId="15682AA4" w14:textId="77777777" w:rsidR="005C200F" w:rsidRDefault="006B3738" w:rsidP="00437E8F">
      <w:pPr>
        <w:pStyle w:val="FSVbullet21"/>
      </w:pPr>
      <w:r>
        <w:t>independence</w:t>
      </w:r>
    </w:p>
    <w:p w14:paraId="68FD37E9" w14:textId="41377B00" w:rsidR="005C200F" w:rsidRDefault="006B3738" w:rsidP="00437E8F">
      <w:pPr>
        <w:pStyle w:val="FSVbullet21"/>
      </w:pPr>
      <w:r>
        <w:t>financial stability</w:t>
      </w:r>
    </w:p>
    <w:p w14:paraId="0574523E" w14:textId="365D5D7F" w:rsidR="005C200F" w:rsidRDefault="006B3738" w:rsidP="00437E8F">
      <w:pPr>
        <w:pStyle w:val="FSVbullet21"/>
      </w:pPr>
      <w:r>
        <w:t xml:space="preserve">residency status </w:t>
      </w:r>
    </w:p>
    <w:p w14:paraId="3EDCE419" w14:textId="6F7F65E1" w:rsidR="006B3738" w:rsidRPr="00C44302" w:rsidRDefault="006B3738" w:rsidP="00437E8F">
      <w:pPr>
        <w:pStyle w:val="FSVbullet21"/>
      </w:pPr>
      <w:r>
        <w:t xml:space="preserve">reputation. </w:t>
      </w:r>
    </w:p>
    <w:p w14:paraId="3B27668E" w14:textId="67978E8A" w:rsidR="006B3738" w:rsidRPr="00C44302" w:rsidRDefault="006B3738" w:rsidP="00437E8F">
      <w:pPr>
        <w:pStyle w:val="FSVbullet1"/>
      </w:pPr>
      <w:r>
        <w:t xml:space="preserve">Establish pathways to legal advice for </w:t>
      </w:r>
      <w:r w:rsidR="002224C8">
        <w:t xml:space="preserve">adults and young people who are </w:t>
      </w:r>
      <w:r>
        <w:t>victim survivors</w:t>
      </w:r>
      <w:r w:rsidR="00161A58">
        <w:t>.</w:t>
      </w:r>
      <w:r>
        <w:t xml:space="preserve"> </w:t>
      </w:r>
      <w:r w:rsidR="00161A58">
        <w:t>R</w:t>
      </w:r>
      <w:r>
        <w:t xml:space="preserve">efer and connect them with services, information and advice relevant to their individual situation and needs. As a first priority, support victim survivors to rapidly access justice interventions </w:t>
      </w:r>
      <w:r w:rsidR="00161A58">
        <w:t xml:space="preserve">that </w:t>
      </w:r>
      <w:r>
        <w:t>aim to restrict perpetrators’ violent behaviours and prevent recurrence.</w:t>
      </w:r>
    </w:p>
    <w:p w14:paraId="71961665" w14:textId="05F0E7F6" w:rsidR="006B3738" w:rsidRPr="00C44302" w:rsidRDefault="006B3738" w:rsidP="00437E8F">
      <w:pPr>
        <w:pStyle w:val="FSVbullet1"/>
      </w:pPr>
      <w:r>
        <w:t xml:space="preserve">Ensure victim survivors </w:t>
      </w:r>
      <w:r w:rsidR="00FE3EBA">
        <w:t>have</w:t>
      </w:r>
      <w:r>
        <w:t xml:space="preserve"> decision-making authority in the legal and justice services and processes they choose to pursue</w:t>
      </w:r>
      <w:r w:rsidR="00161A58">
        <w:t xml:space="preserve">. Make sure they understand </w:t>
      </w:r>
      <w:r w:rsidR="54EF99F7">
        <w:t>the limitations of this authority</w:t>
      </w:r>
      <w:r>
        <w:t xml:space="preserve">. </w:t>
      </w:r>
      <w:r w:rsidR="00161A58">
        <w:t xml:space="preserve">Offer </w:t>
      </w:r>
      <w:r>
        <w:t>skilled support to explore and understand available options and support available</w:t>
      </w:r>
      <w:r w:rsidR="00161A58">
        <w:t>.</w:t>
      </w:r>
      <w:r>
        <w:t xml:space="preserve"> </w:t>
      </w:r>
      <w:r w:rsidR="00161A58">
        <w:t>E</w:t>
      </w:r>
      <w:r>
        <w:t>ncourag</w:t>
      </w:r>
      <w:r w:rsidR="00161A58">
        <w:t>e them to pursue</w:t>
      </w:r>
      <w:r>
        <w:t xml:space="preserve"> legal and justice accountability measures for the perpetrator while respecting </w:t>
      </w:r>
      <w:r w:rsidR="00161A58">
        <w:t xml:space="preserve">their </w:t>
      </w:r>
      <w:r>
        <w:t xml:space="preserve">right to withdraw from these processes. </w:t>
      </w:r>
    </w:p>
    <w:p w14:paraId="25E62577" w14:textId="5E5560FF" w:rsidR="006B3738" w:rsidRPr="00C44302" w:rsidRDefault="006B3738" w:rsidP="00437E8F">
      <w:pPr>
        <w:pStyle w:val="FSVbullet1"/>
      </w:pPr>
      <w:r w:rsidRPr="000E20BF">
        <w:t xml:space="preserve">In </w:t>
      </w:r>
      <w:r w:rsidR="00F71998">
        <w:t xml:space="preserve">line </w:t>
      </w:r>
      <w:r w:rsidRPr="000E20BF">
        <w:t xml:space="preserve">with </w:t>
      </w:r>
      <w:r w:rsidR="00F71998">
        <w:t xml:space="preserve">legal </w:t>
      </w:r>
      <w:r w:rsidRPr="000E20BF">
        <w:t xml:space="preserve">requirements, advocate for systemic responses wherever a victim survivor’s safety </w:t>
      </w:r>
      <w:r w:rsidR="00161A58">
        <w:t xml:space="preserve">is </w:t>
      </w:r>
      <w:r w:rsidRPr="000E20BF">
        <w:t xml:space="preserve">at risk. Engage relevant parts of the justice system to share risk-relevant information and to track perpetrator’s whereabouts, patterns of abuse, compliance with or </w:t>
      </w:r>
      <w:r w:rsidRPr="00D23797">
        <w:rPr>
          <w:lang w:eastAsia="en-AU"/>
        </w:rPr>
        <w:t xml:space="preserve">breaches of any orders. Advocate strongly for any criminal matters to be dealt with in </w:t>
      </w:r>
      <w:r w:rsidR="00F71998" w:rsidRPr="03806130">
        <w:rPr>
          <w:lang w:eastAsia="en-AU"/>
        </w:rPr>
        <w:t xml:space="preserve">line </w:t>
      </w:r>
      <w:r w:rsidRPr="000E20BF">
        <w:t xml:space="preserve">with relevant </w:t>
      </w:r>
      <w:r w:rsidR="00F71998">
        <w:t>laws</w:t>
      </w:r>
      <w:r w:rsidRPr="000E20BF">
        <w:t>.</w:t>
      </w:r>
      <w:r w:rsidR="006C444A">
        <w:rPr>
          <w:rStyle w:val="EndnoteReference"/>
        </w:rPr>
        <w:endnoteReference w:id="29"/>
      </w:r>
      <w:r w:rsidRPr="00C44302">
        <w:rPr>
          <w:vertAlign w:val="superscript"/>
        </w:rPr>
        <w:t xml:space="preserve"> </w:t>
      </w:r>
    </w:p>
    <w:p w14:paraId="2B01BFBF" w14:textId="05E5F5FD" w:rsidR="002224C8" w:rsidRPr="00C44302" w:rsidRDefault="002224C8" w:rsidP="00437E8F">
      <w:pPr>
        <w:pStyle w:val="FSVbullet1"/>
      </w:pPr>
      <w:r w:rsidRPr="000E20BF">
        <w:t xml:space="preserve">Advocate for victim survivor safety and perpetrator accountability under the protections of relevant </w:t>
      </w:r>
      <w:r w:rsidR="00F71998">
        <w:t xml:space="preserve">laws </w:t>
      </w:r>
      <w:r w:rsidRPr="000E20BF">
        <w:t>using the legal and justice system.</w:t>
      </w:r>
      <w:r w:rsidR="009771D1">
        <w:rPr>
          <w:rStyle w:val="EndnoteReference"/>
        </w:rPr>
        <w:endnoteReference w:id="30"/>
      </w:r>
      <w:r w:rsidRPr="00C44302">
        <w:rPr>
          <w:vertAlign w:val="superscript"/>
        </w:rPr>
        <w:t xml:space="preserve"> </w:t>
      </w:r>
      <w:r w:rsidRPr="000E20BF">
        <w:t xml:space="preserve">This includes complying with legal obligations under MARAM, FVISS and CISS </w:t>
      </w:r>
      <w:r w:rsidR="006353E8">
        <w:t>in</w:t>
      </w:r>
      <w:r w:rsidRPr="000E20BF">
        <w:t xml:space="preserve"> sharing information for a family violence assessment or protection purpose, as set out in the </w:t>
      </w:r>
      <w:r w:rsidRPr="00C44302">
        <w:t>Family Violence Protection Act</w:t>
      </w:r>
      <w:r w:rsidR="00F71998">
        <w:t>.</w:t>
      </w:r>
      <w:r w:rsidR="001060CB">
        <w:rPr>
          <w:rStyle w:val="FootnoteReference"/>
        </w:rPr>
        <w:footnoteReference w:id="28"/>
      </w:r>
      <w:r w:rsidRPr="000E20BF">
        <w:t xml:space="preserve"> Work with and within these systems</w:t>
      </w:r>
      <w:r w:rsidR="00161A58">
        <w:t>.</w:t>
      </w:r>
      <w:r w:rsidRPr="000E20BF">
        <w:t xml:space="preserve"> </w:t>
      </w:r>
      <w:r w:rsidR="00161A58">
        <w:t>H</w:t>
      </w:r>
      <w:r w:rsidRPr="000E20BF">
        <w:t xml:space="preserve">elp identify </w:t>
      </w:r>
      <w:r w:rsidR="006353E8">
        <w:t xml:space="preserve">victim survivors’ </w:t>
      </w:r>
      <w:r w:rsidRPr="000E20BF">
        <w:t>legal needs and refer them to appropriate services.</w:t>
      </w:r>
    </w:p>
    <w:p w14:paraId="246E76F4" w14:textId="77777777" w:rsidR="00FE7E79" w:rsidRDefault="00FE7E79" w:rsidP="00FE7E79">
      <w:pPr>
        <w:rPr>
          <w:rFonts w:ascii="Arial" w:hAnsi="Arial" w:cs="Arial"/>
          <w:color w:val="FF0000"/>
          <w:lang w:eastAsia="en-AU"/>
        </w:rPr>
        <w:sectPr w:rsidR="00FE7E79" w:rsidSect="00455E7B">
          <w:footnotePr>
            <w:numFmt w:val="lowerRoman"/>
          </w:footnotePr>
          <w:endnotePr>
            <w:numFmt w:val="decimal"/>
          </w:endnotePr>
          <w:pgSz w:w="11906" w:h="16838"/>
          <w:pgMar w:top="1440" w:right="993" w:bottom="1440" w:left="1440" w:header="708" w:footer="127" w:gutter="0"/>
          <w:cols w:space="720"/>
          <w:docGrid w:linePitch="299"/>
        </w:sectPr>
      </w:pPr>
    </w:p>
    <w:p w14:paraId="43005BE0" w14:textId="76D1430E" w:rsidR="006B3738" w:rsidRPr="008471B9" w:rsidRDefault="00C630F0" w:rsidP="008471B9">
      <w:pPr>
        <w:pStyle w:val="FSVbody"/>
        <w:rPr>
          <w:b/>
          <w:bCs/>
          <w:color w:val="204559" w:themeColor="accent1" w:themeShade="80"/>
          <w:sz w:val="22"/>
          <w:szCs w:val="22"/>
        </w:rPr>
      </w:pPr>
      <w:r w:rsidRPr="0B8D9968">
        <w:rPr>
          <w:b/>
          <w:bCs/>
          <w:color w:val="204559" w:themeColor="accent1" w:themeShade="80"/>
        </w:rPr>
        <w:lastRenderedPageBreak/>
        <w:t>Justice and legal domain</w:t>
      </w:r>
      <w:r w:rsidR="00323843" w:rsidRPr="0B8D9968">
        <w:rPr>
          <w:b/>
          <w:bCs/>
          <w:color w:val="204559" w:themeColor="accent1" w:themeShade="80"/>
        </w:rPr>
        <w:t xml:space="preserve">: </w:t>
      </w:r>
      <w:r w:rsidRPr="0B8D9968">
        <w:rPr>
          <w:b/>
          <w:bCs/>
          <w:color w:val="204559" w:themeColor="accent1" w:themeShade="80"/>
        </w:rPr>
        <w:t>p</w:t>
      </w:r>
      <w:r w:rsidR="009A0C66" w:rsidRPr="0B8D9968">
        <w:rPr>
          <w:b/>
          <w:bCs/>
          <w:color w:val="204559" w:themeColor="accent1" w:themeShade="80"/>
        </w:rPr>
        <w:t xml:space="preserve">rogram </w:t>
      </w:r>
      <w:r w:rsidR="000B22A8" w:rsidRPr="0B8D9968">
        <w:rPr>
          <w:b/>
          <w:bCs/>
          <w:color w:val="204559" w:themeColor="accent1" w:themeShade="80"/>
        </w:rPr>
        <w:t>r</w:t>
      </w:r>
      <w:r w:rsidR="006B3738" w:rsidRPr="0B8D9968">
        <w:rPr>
          <w:b/>
          <w:bCs/>
          <w:color w:val="204559" w:themeColor="accent1" w:themeShade="80"/>
        </w:rPr>
        <w:t>equirements</w:t>
      </w:r>
      <w:r w:rsidR="009A0C66" w:rsidRPr="0B8D9968">
        <w:rPr>
          <w:b/>
          <w:bCs/>
          <w:color w:val="204559" w:themeColor="accent1" w:themeShade="80"/>
        </w:rPr>
        <w:t xml:space="preserve"> for all services</w:t>
      </w:r>
    </w:p>
    <w:tbl>
      <w:tblPr>
        <w:tblStyle w:val="TableGrid"/>
        <w:tblW w:w="13993" w:type="dxa"/>
        <w:tblLayout w:type="fixed"/>
        <w:tblLook w:val="04A0" w:firstRow="1" w:lastRow="0" w:firstColumn="1" w:lastColumn="0" w:noHBand="0" w:noVBand="1"/>
      </w:tblPr>
      <w:tblGrid>
        <w:gridCol w:w="431"/>
        <w:gridCol w:w="5697"/>
        <w:gridCol w:w="3406"/>
        <w:gridCol w:w="4459"/>
      </w:tblGrid>
      <w:tr w:rsidR="00F40431" w:rsidRPr="005E5275" w14:paraId="70FB157D" w14:textId="77777777" w:rsidTr="007C737B">
        <w:trPr>
          <w:cantSplit/>
          <w:trHeight w:val="300"/>
          <w:tblHeader/>
        </w:trPr>
        <w:tc>
          <w:tcPr>
            <w:tcW w:w="6128"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40F11808" w14:textId="58A7CE5A" w:rsidR="00F40431" w:rsidRPr="007C737B" w:rsidRDefault="00C630F0" w:rsidP="0B8D9968">
            <w:pPr>
              <w:rPr>
                <w:rFonts w:ascii="Arial" w:hAnsi="Arial"/>
                <w:b/>
                <w:bCs/>
              </w:rPr>
            </w:pPr>
            <w:r w:rsidRPr="007C737B">
              <w:rPr>
                <w:rFonts w:ascii="Arial" w:hAnsi="Arial"/>
                <w:b/>
                <w:bCs/>
              </w:rPr>
              <w:t>Requirements: c</w:t>
            </w:r>
            <w:r w:rsidR="00F40431" w:rsidRPr="007C737B">
              <w:rPr>
                <w:rFonts w:ascii="Arial" w:hAnsi="Arial"/>
                <w:b/>
                <w:bCs/>
              </w:rPr>
              <w:t>ase management services</w:t>
            </w:r>
          </w:p>
        </w:tc>
        <w:tc>
          <w:tcPr>
            <w:tcW w:w="3406" w:type="dxa"/>
            <w:tcBorders>
              <w:top w:val="single" w:sz="4" w:space="0" w:color="auto"/>
              <w:left w:val="single" w:sz="4" w:space="0" w:color="auto"/>
              <w:bottom w:val="single" w:sz="4" w:space="0" w:color="auto"/>
              <w:right w:val="single" w:sz="4" w:space="0" w:color="auto"/>
            </w:tcBorders>
            <w:shd w:val="clear" w:color="auto" w:fill="FFC000"/>
            <w:hideMark/>
          </w:tcPr>
          <w:p w14:paraId="7C33BF7F" w14:textId="2D5EB020"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4459" w:type="dxa"/>
            <w:tcBorders>
              <w:top w:val="single" w:sz="4" w:space="0" w:color="auto"/>
              <w:left w:val="single" w:sz="4" w:space="0" w:color="auto"/>
              <w:bottom w:val="single" w:sz="4" w:space="0" w:color="auto"/>
              <w:right w:val="single" w:sz="4" w:space="0" w:color="auto"/>
            </w:tcBorders>
            <w:shd w:val="clear" w:color="auto" w:fill="FFC000"/>
            <w:hideMark/>
          </w:tcPr>
          <w:p w14:paraId="68466E1C" w14:textId="651D159C"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D154DA" w:rsidRPr="005E5275" w14:paraId="0DCA3D94" w14:textId="77777777" w:rsidTr="0B8D9968">
        <w:tc>
          <w:tcPr>
            <w:tcW w:w="431" w:type="dxa"/>
            <w:tcBorders>
              <w:top w:val="single" w:sz="4" w:space="0" w:color="auto"/>
              <w:left w:val="single" w:sz="4" w:space="0" w:color="auto"/>
              <w:bottom w:val="single" w:sz="4" w:space="0" w:color="auto"/>
              <w:right w:val="single" w:sz="4" w:space="0" w:color="auto"/>
            </w:tcBorders>
            <w:hideMark/>
          </w:tcPr>
          <w:p w14:paraId="6B745D22" w14:textId="77777777" w:rsidR="00D154DA" w:rsidRPr="00F64674" w:rsidRDefault="00D154DA" w:rsidP="00C44302">
            <w:pPr>
              <w:pStyle w:val="FSVtablebullet"/>
            </w:pPr>
            <w:r w:rsidRPr="00C44302">
              <w:rPr>
                <w:color w:val="auto"/>
              </w:rPr>
              <w:t>1</w:t>
            </w:r>
          </w:p>
        </w:tc>
        <w:tc>
          <w:tcPr>
            <w:tcW w:w="5697" w:type="dxa"/>
            <w:tcBorders>
              <w:top w:val="single" w:sz="4" w:space="0" w:color="auto"/>
              <w:left w:val="single" w:sz="4" w:space="0" w:color="auto"/>
              <w:bottom w:val="single" w:sz="4" w:space="0" w:color="auto"/>
              <w:right w:val="single" w:sz="4" w:space="0" w:color="auto"/>
            </w:tcBorders>
          </w:tcPr>
          <w:p w14:paraId="295E48DF" w14:textId="33F33630" w:rsidR="00BC3A6E" w:rsidRPr="00250490" w:rsidRDefault="00BC3A6E" w:rsidP="00C44302">
            <w:pPr>
              <w:pStyle w:val="FSVtablebullet"/>
              <w:rPr>
                <w:color w:val="auto"/>
              </w:rPr>
            </w:pPr>
            <w:r w:rsidRPr="0B8D9968">
              <w:rPr>
                <w:color w:val="auto"/>
              </w:rPr>
              <w:t>Ensure all direct service staff have a broad and up</w:t>
            </w:r>
            <w:r w:rsidR="00841F62" w:rsidRPr="0B8D9968">
              <w:rPr>
                <w:color w:val="auto"/>
              </w:rPr>
              <w:t>-</w:t>
            </w:r>
            <w:r w:rsidRPr="0B8D9968">
              <w:rPr>
                <w:color w:val="auto"/>
              </w:rPr>
              <w:t>to</w:t>
            </w:r>
            <w:r w:rsidR="00841F62" w:rsidRPr="0B8D9968">
              <w:rPr>
                <w:color w:val="auto"/>
              </w:rPr>
              <w:t>-</w:t>
            </w:r>
            <w:r w:rsidRPr="0B8D9968">
              <w:rPr>
                <w:color w:val="auto"/>
              </w:rPr>
              <w:t>date understanding of the legal, statutory and justice systems</w:t>
            </w:r>
            <w:r w:rsidR="00841F62" w:rsidRPr="0B8D9968">
              <w:rPr>
                <w:color w:val="auto"/>
              </w:rPr>
              <w:t>. Make sure they</w:t>
            </w:r>
            <w:r w:rsidRPr="0B8D9968">
              <w:rPr>
                <w:color w:val="auto"/>
              </w:rPr>
              <w:t xml:space="preserve"> have the skills to assess for risk of systems-based abuses</w:t>
            </w:r>
            <w:r w:rsidR="00370F9F" w:rsidRPr="0B8D9968">
              <w:rPr>
                <w:color w:val="auto"/>
              </w:rPr>
              <w:t xml:space="preserve"> and advocate</w:t>
            </w:r>
            <w:r w:rsidR="00894502" w:rsidRPr="0B8D9968">
              <w:rPr>
                <w:color w:val="auto"/>
              </w:rPr>
              <w:t xml:space="preserve"> within these systems</w:t>
            </w:r>
            <w:r w:rsidRPr="0B8D9968">
              <w:rPr>
                <w:color w:val="auto"/>
              </w:rPr>
              <w:t xml:space="preserve">. This includes family court dealings or police profiling when the victim survivor has been criminalised. </w:t>
            </w:r>
          </w:p>
          <w:p w14:paraId="4C6CEBE4" w14:textId="10FD678D" w:rsidR="00E16FD3" w:rsidRDefault="00D154DA" w:rsidP="00C44302">
            <w:pPr>
              <w:pStyle w:val="FSVtablebullet"/>
              <w:rPr>
                <w:color w:val="auto"/>
              </w:rPr>
            </w:pPr>
            <w:r w:rsidRPr="0B8D9968">
              <w:rPr>
                <w:color w:val="auto"/>
              </w:rPr>
              <w:t>This includes knowledge of state and federal court and tribunal orders and processes commonly involved in family violence contexts</w:t>
            </w:r>
            <w:r w:rsidR="00E16FD3" w:rsidRPr="0B8D9968">
              <w:rPr>
                <w:color w:val="auto"/>
              </w:rPr>
              <w:t>. It also includes</w:t>
            </w:r>
            <w:r w:rsidRPr="0B8D9968">
              <w:rPr>
                <w:color w:val="auto"/>
              </w:rPr>
              <w:t xml:space="preserve"> local services and resources available to victim survivors to address legal and justice needs and goals. Examples of knowledge areas include</w:t>
            </w:r>
            <w:r w:rsidR="00E16FD3" w:rsidRPr="0B8D9968">
              <w:rPr>
                <w:color w:val="auto"/>
              </w:rPr>
              <w:t>:</w:t>
            </w:r>
            <w:r w:rsidRPr="0B8D9968">
              <w:rPr>
                <w:color w:val="auto"/>
              </w:rPr>
              <w:t xml:space="preserve"> </w:t>
            </w:r>
          </w:p>
          <w:p w14:paraId="186CBB35" w14:textId="56C1162C" w:rsidR="00E16FD3" w:rsidRDefault="00D154DA" w:rsidP="00437E8F">
            <w:pPr>
              <w:pStyle w:val="FSVtablebullet1"/>
            </w:pPr>
            <w:r>
              <w:t>in-court support services and legal aid</w:t>
            </w:r>
          </w:p>
          <w:p w14:paraId="30F4D136" w14:textId="77777777" w:rsidR="00E16FD3" w:rsidRDefault="00D154DA" w:rsidP="00437E8F">
            <w:pPr>
              <w:pStyle w:val="FSVtablebullet1"/>
            </w:pPr>
            <w:r>
              <w:t>intervention orders</w:t>
            </w:r>
          </w:p>
          <w:p w14:paraId="5F3A9317" w14:textId="6FA80F74" w:rsidR="00E16FD3" w:rsidRDefault="00D154DA" w:rsidP="00437E8F">
            <w:pPr>
              <w:pStyle w:val="FSVtablebullet1"/>
            </w:pPr>
            <w:r>
              <w:t>the jurisdictions of various courts</w:t>
            </w:r>
          </w:p>
          <w:p w14:paraId="71D46CEC" w14:textId="222780C9" w:rsidR="00E16FD3" w:rsidRDefault="00D154DA" w:rsidP="00437E8F">
            <w:pPr>
              <w:pStyle w:val="FSVtablebullet1"/>
            </w:pPr>
            <w:r>
              <w:t>victims of crime resources</w:t>
            </w:r>
          </w:p>
          <w:p w14:paraId="0710EDDF" w14:textId="67D6B9E7" w:rsidR="00E16FD3" w:rsidRDefault="00D154DA" w:rsidP="00437E8F">
            <w:pPr>
              <w:pStyle w:val="FSVtablebullet1"/>
            </w:pPr>
            <w:r>
              <w:t>Child Protection and Child</w:t>
            </w:r>
            <w:r w:rsidR="5DCA7549">
              <w:t xml:space="preserve"> wellbeing </w:t>
            </w:r>
            <w:r>
              <w:t xml:space="preserve"> pathways</w:t>
            </w:r>
          </w:p>
          <w:p w14:paraId="50C0D568" w14:textId="18E8947E" w:rsidR="00D154DA" w:rsidRPr="00F64674" w:rsidRDefault="00D154DA" w:rsidP="00437E8F">
            <w:pPr>
              <w:pStyle w:val="FSVtablebullet1"/>
            </w:pPr>
            <w:r>
              <w:t>Aboriginal, young people’s</w:t>
            </w:r>
            <w:r w:rsidR="00BC3A6E">
              <w:t>,</w:t>
            </w:r>
            <w:r>
              <w:t xml:space="preserve"> </w:t>
            </w:r>
            <w:r w:rsidR="00BC3A6E">
              <w:t>older people</w:t>
            </w:r>
            <w:r w:rsidR="00714682">
              <w:t>’s,</w:t>
            </w:r>
            <w:r w:rsidR="00BC3A6E">
              <w:t xml:space="preserve"> disability, LGBTIQ</w:t>
            </w:r>
            <w:r w:rsidR="00F13CAA">
              <w:t>+</w:t>
            </w:r>
            <w:r w:rsidR="00BC3A6E">
              <w:t xml:space="preserve"> and </w:t>
            </w:r>
            <w:r w:rsidR="00B97572">
              <w:t xml:space="preserve">culturally diverse </w:t>
            </w:r>
            <w:r w:rsidR="00BC3A6E">
              <w:t>services.</w:t>
            </w:r>
          </w:p>
        </w:tc>
        <w:tc>
          <w:tcPr>
            <w:tcW w:w="3406" w:type="dxa"/>
            <w:vMerge w:val="restart"/>
            <w:tcBorders>
              <w:top w:val="single" w:sz="4" w:space="0" w:color="auto"/>
              <w:left w:val="single" w:sz="4" w:space="0" w:color="auto"/>
              <w:right w:val="single" w:sz="4" w:space="0" w:color="auto"/>
            </w:tcBorders>
          </w:tcPr>
          <w:p w14:paraId="31225915" w14:textId="30E74FB2" w:rsidR="00FD0737" w:rsidRPr="00161A58" w:rsidRDefault="00840F85" w:rsidP="00FD0737">
            <w:pPr>
              <w:pStyle w:val="FSVtablebullet"/>
              <w:rPr>
                <w:b/>
                <w:bCs/>
                <w:u w:val="single"/>
              </w:rPr>
            </w:pPr>
            <w:hyperlink r:id="rId208" w:history="1">
              <w:r w:rsidR="00FD0737" w:rsidRPr="0B8D9968">
                <w:rPr>
                  <w:rStyle w:val="Hyperlink"/>
                  <w:b/>
                  <w:bCs/>
                </w:rPr>
                <w:t xml:space="preserve">MARAM </w:t>
              </w:r>
              <w:r w:rsidR="00161A58" w:rsidRPr="0B8D9968">
                <w:rPr>
                  <w:rStyle w:val="Hyperlink"/>
                  <w:b/>
                  <w:bCs/>
                </w:rPr>
                <w:t>p</w:t>
              </w:r>
              <w:r w:rsidR="00FD0737" w:rsidRPr="0B8D9968">
                <w:rPr>
                  <w:rStyle w:val="Hyperlink"/>
                  <w:b/>
                  <w:bCs/>
                </w:rPr>
                <w:t xml:space="preserve">ractice </w:t>
              </w:r>
              <w:r w:rsidR="00161A58" w:rsidRPr="0B8D9968">
                <w:rPr>
                  <w:rStyle w:val="Hyperlink"/>
                  <w:b/>
                  <w:bCs/>
                </w:rPr>
                <w:t>g</w:t>
              </w:r>
              <w:r w:rsidR="00FD0737" w:rsidRPr="0B8D9968">
                <w:rPr>
                  <w:rStyle w:val="Hyperlink"/>
                  <w:b/>
                  <w:bCs/>
                </w:rPr>
                <w:t>uide</w:t>
              </w:r>
            </w:hyperlink>
            <w:r w:rsidR="00161A58" w:rsidRPr="0B8D9968">
              <w:rPr>
                <w:rStyle w:val="Hyperlink"/>
                <w:b/>
                <w:bCs/>
              </w:rPr>
              <w:t>:</w:t>
            </w:r>
          </w:p>
          <w:p w14:paraId="0DC036BA" w14:textId="7E29514D" w:rsidR="00FD0737" w:rsidRPr="00C3327E" w:rsidRDefault="00FD0737" w:rsidP="00FD0737">
            <w:pPr>
              <w:pStyle w:val="FSVtabletext"/>
              <w:rPr>
                <w:color w:val="auto"/>
              </w:rPr>
            </w:pPr>
            <w:r w:rsidRPr="0B8D9968">
              <w:rPr>
                <w:color w:val="auto"/>
              </w:rPr>
              <w:t>Responsibility 3</w:t>
            </w:r>
            <w:r w:rsidR="003A4B06" w:rsidRPr="0B8D9968">
              <w:rPr>
                <w:color w:val="auto"/>
              </w:rPr>
              <w:t xml:space="preserve"> </w:t>
            </w:r>
            <w:r w:rsidR="00B30F76" w:rsidRPr="0B8D9968">
              <w:rPr>
                <w:color w:val="auto"/>
              </w:rPr>
              <w:t xml:space="preserve">– </w:t>
            </w:r>
            <w:r w:rsidRPr="0B8D9968">
              <w:rPr>
                <w:color w:val="auto"/>
              </w:rPr>
              <w:t xml:space="preserve">Intermediate risk assessment </w:t>
            </w:r>
          </w:p>
          <w:p w14:paraId="57B1D67B" w14:textId="7469CC5E" w:rsidR="00020BC5" w:rsidRPr="00F64674" w:rsidRDefault="00020BC5" w:rsidP="00020BC5">
            <w:pPr>
              <w:pStyle w:val="FSVtabletext"/>
            </w:pPr>
            <w:r w:rsidRPr="0B8D9968">
              <w:rPr>
                <w:color w:val="auto"/>
              </w:rPr>
              <w:t>Responsibility 4</w:t>
            </w:r>
            <w:r w:rsidR="003A4B06" w:rsidRPr="0B8D9968">
              <w:rPr>
                <w:color w:val="auto"/>
              </w:rPr>
              <w:t xml:space="preserve"> </w:t>
            </w:r>
            <w:r w:rsidR="00B30F76" w:rsidRPr="0B8D9968">
              <w:rPr>
                <w:color w:val="auto"/>
              </w:rPr>
              <w:t xml:space="preserve">– </w:t>
            </w:r>
            <w:r w:rsidRPr="0B8D9968">
              <w:rPr>
                <w:color w:val="auto"/>
              </w:rPr>
              <w:t>Intermediate risk management</w:t>
            </w:r>
          </w:p>
          <w:p w14:paraId="2200249C" w14:textId="00BDFE6F" w:rsidR="00FD0737" w:rsidRDefault="00FD0737" w:rsidP="00FD0737">
            <w:pPr>
              <w:pStyle w:val="FSVtabletext"/>
              <w:rPr>
                <w:color w:val="auto"/>
              </w:rPr>
            </w:pPr>
            <w:r w:rsidRPr="0B8D9968">
              <w:rPr>
                <w:color w:val="auto"/>
              </w:rPr>
              <w:t>Responsibility 7</w:t>
            </w:r>
            <w:r w:rsidR="003A4B06" w:rsidRPr="0B8D9968">
              <w:rPr>
                <w:color w:val="auto"/>
              </w:rPr>
              <w:t xml:space="preserve"> </w:t>
            </w:r>
            <w:r w:rsidR="00B30F76" w:rsidRPr="0B8D9968">
              <w:rPr>
                <w:color w:val="auto"/>
              </w:rPr>
              <w:t xml:space="preserve">– </w:t>
            </w:r>
            <w:r w:rsidRPr="0B8D9968">
              <w:rPr>
                <w:color w:val="auto"/>
              </w:rPr>
              <w:t>Comprehensive assessment</w:t>
            </w:r>
          </w:p>
          <w:p w14:paraId="6F87B721" w14:textId="7142ECC9" w:rsidR="006A71A9" w:rsidRPr="00F64674" w:rsidRDefault="006A71A9" w:rsidP="006A71A9">
            <w:pPr>
              <w:pStyle w:val="FSVtabletext"/>
            </w:pPr>
            <w:r w:rsidRPr="0B8D9968">
              <w:rPr>
                <w:color w:val="auto"/>
              </w:rPr>
              <w:t>Responsibility 8</w:t>
            </w:r>
            <w:r w:rsidR="003A4B06" w:rsidRPr="0B8D9968">
              <w:rPr>
                <w:color w:val="auto"/>
              </w:rPr>
              <w:t xml:space="preserve"> </w:t>
            </w:r>
            <w:r w:rsidR="00B30F76" w:rsidRPr="0B8D9968">
              <w:rPr>
                <w:color w:val="auto"/>
              </w:rPr>
              <w:t xml:space="preserve">– </w:t>
            </w:r>
            <w:r w:rsidRPr="0B8D9968">
              <w:rPr>
                <w:color w:val="auto"/>
              </w:rPr>
              <w:t>Comprehensive risk management and safety planning</w:t>
            </w:r>
          </w:p>
          <w:p w14:paraId="7A89407F" w14:textId="07CAD06E" w:rsidR="00FD0737" w:rsidRPr="00161A58" w:rsidRDefault="00FD0737" w:rsidP="00FD0737">
            <w:pPr>
              <w:pStyle w:val="FSVtabletext"/>
              <w:rPr>
                <w:b/>
                <w:bCs/>
                <w:color w:val="auto"/>
              </w:rPr>
            </w:pPr>
            <w:r w:rsidRPr="0B8D9968">
              <w:rPr>
                <w:b/>
                <w:bCs/>
                <w:color w:val="auto"/>
              </w:rPr>
              <w:t xml:space="preserve">MARAM </w:t>
            </w:r>
            <w:r w:rsidR="00161A58" w:rsidRPr="0B8D9968">
              <w:rPr>
                <w:b/>
                <w:bCs/>
                <w:color w:val="auto"/>
              </w:rPr>
              <w:t>r</w:t>
            </w:r>
            <w:r w:rsidRPr="0B8D9968">
              <w:rPr>
                <w:b/>
                <w:bCs/>
                <w:color w:val="auto"/>
              </w:rPr>
              <w:t xml:space="preserve">isk </w:t>
            </w:r>
            <w:r w:rsidR="00161A58" w:rsidRPr="0B8D9968">
              <w:rPr>
                <w:b/>
                <w:bCs/>
                <w:color w:val="auto"/>
              </w:rPr>
              <w:t>a</w:t>
            </w:r>
            <w:r w:rsidRPr="0B8D9968">
              <w:rPr>
                <w:b/>
                <w:bCs/>
                <w:color w:val="auto"/>
              </w:rPr>
              <w:t xml:space="preserve">ssessment templates and tools: </w:t>
            </w:r>
          </w:p>
          <w:p w14:paraId="20730BE1" w14:textId="4896364D" w:rsidR="008D6B24" w:rsidRPr="002368F7" w:rsidRDefault="00FA2CEF" w:rsidP="008D6B24">
            <w:pPr>
              <w:pStyle w:val="FSVtabletext"/>
              <w:rPr>
                <w:color w:val="auto"/>
              </w:rPr>
            </w:pPr>
            <w:r w:rsidRPr="002368F7">
              <w:rPr>
                <w:color w:val="auto"/>
              </w:rPr>
              <w:t xml:space="preserve">Appendix 6 </w:t>
            </w:r>
            <w:r w:rsidR="00960DF1" w:rsidRPr="002368F7">
              <w:rPr>
                <w:color w:val="auto"/>
              </w:rPr>
              <w:t>–</w:t>
            </w:r>
            <w:r w:rsidRPr="002368F7">
              <w:rPr>
                <w:color w:val="auto"/>
              </w:rPr>
              <w:t xml:space="preserve"> </w:t>
            </w:r>
            <w:r w:rsidR="00960DF1" w:rsidRPr="002368F7">
              <w:rPr>
                <w:color w:val="auto"/>
              </w:rPr>
              <w:t xml:space="preserve">Adult intermediate risk assessment tool </w:t>
            </w:r>
          </w:p>
          <w:p w14:paraId="72E2A071" w14:textId="77777777" w:rsidR="008D6B24" w:rsidRPr="002368F7" w:rsidRDefault="008D6B24" w:rsidP="002368F7">
            <w:pPr>
              <w:pStyle w:val="FSVtabletext"/>
              <w:rPr>
                <w:color w:val="auto"/>
              </w:rPr>
            </w:pPr>
            <w:r w:rsidRPr="002368F7">
              <w:rPr>
                <w:color w:val="auto"/>
              </w:rPr>
              <w:t xml:space="preserve">Appendix 7 – Child victim survivor risk assessment tool </w:t>
            </w:r>
          </w:p>
          <w:p w14:paraId="00E14825" w14:textId="09C734DC" w:rsidR="008D6B24" w:rsidRPr="002368F7" w:rsidRDefault="00960DF1" w:rsidP="008D6B24">
            <w:pPr>
              <w:pStyle w:val="FSVtabletext"/>
              <w:rPr>
                <w:color w:val="auto"/>
              </w:rPr>
            </w:pPr>
            <w:r w:rsidRPr="002368F7">
              <w:rPr>
                <w:color w:val="auto"/>
              </w:rPr>
              <w:t>Appendix 8 – Intermediate risk assessment and practice guidance for adult and child victim survivors</w:t>
            </w:r>
          </w:p>
          <w:p w14:paraId="5D995409" w14:textId="49D2523A" w:rsidR="008D6B24" w:rsidRPr="002368F7" w:rsidRDefault="00960DF1" w:rsidP="008D6B24">
            <w:pPr>
              <w:pStyle w:val="FSVtabletext"/>
              <w:rPr>
                <w:color w:val="auto"/>
              </w:rPr>
            </w:pPr>
            <w:r w:rsidRPr="002368F7">
              <w:rPr>
                <w:color w:val="auto"/>
              </w:rPr>
              <w:t xml:space="preserve">Appendix 9 </w:t>
            </w:r>
            <w:r w:rsidR="00027696" w:rsidRPr="002368F7">
              <w:rPr>
                <w:color w:val="auto"/>
              </w:rPr>
              <w:t>–</w:t>
            </w:r>
            <w:r w:rsidRPr="002368F7">
              <w:rPr>
                <w:color w:val="auto"/>
              </w:rPr>
              <w:t xml:space="preserve"> </w:t>
            </w:r>
            <w:r w:rsidR="00027696" w:rsidRPr="002368F7">
              <w:rPr>
                <w:color w:val="auto"/>
              </w:rPr>
              <w:t xml:space="preserve">Making a safety plan </w:t>
            </w:r>
          </w:p>
          <w:p w14:paraId="5E39B7A2" w14:textId="4ECBDFEE" w:rsidR="008D6B24" w:rsidRPr="002368F7" w:rsidRDefault="00027696" w:rsidP="008D6B24">
            <w:pPr>
              <w:pStyle w:val="FSVtabletext"/>
              <w:rPr>
                <w:color w:val="auto"/>
              </w:rPr>
            </w:pPr>
            <w:r w:rsidRPr="002368F7">
              <w:rPr>
                <w:color w:val="auto"/>
              </w:rPr>
              <w:t>Appendix 11 – Comprehensive risk assessment tool</w:t>
            </w:r>
          </w:p>
          <w:p w14:paraId="6746A966" w14:textId="3EBCB3FE" w:rsidR="008D6B24" w:rsidRPr="002368F7" w:rsidRDefault="00681A54" w:rsidP="008D6B24">
            <w:pPr>
              <w:pStyle w:val="FSVtabletext"/>
              <w:rPr>
                <w:color w:val="auto"/>
              </w:rPr>
            </w:pPr>
            <w:r w:rsidRPr="002368F7">
              <w:rPr>
                <w:color w:val="auto"/>
              </w:rPr>
              <w:t>Appendix 13 – Risk assessment practice considerations across the community</w:t>
            </w:r>
          </w:p>
          <w:p w14:paraId="1CDDAF4F" w14:textId="7B7AEBCE" w:rsidR="008D6B24" w:rsidRPr="002368F7" w:rsidRDefault="00681A54" w:rsidP="008D6B24">
            <w:pPr>
              <w:pStyle w:val="FSVtabletext"/>
              <w:rPr>
                <w:color w:val="auto"/>
              </w:rPr>
            </w:pPr>
            <w:r w:rsidRPr="002368F7">
              <w:rPr>
                <w:color w:val="auto"/>
              </w:rPr>
              <w:t xml:space="preserve">Appendix 14 </w:t>
            </w:r>
            <w:r w:rsidR="002368F7" w:rsidRPr="002368F7">
              <w:rPr>
                <w:color w:val="auto"/>
              </w:rPr>
              <w:t>–</w:t>
            </w:r>
            <w:r w:rsidRPr="002368F7">
              <w:rPr>
                <w:color w:val="auto"/>
              </w:rPr>
              <w:t xml:space="preserve"> </w:t>
            </w:r>
            <w:r w:rsidR="002368F7" w:rsidRPr="002368F7">
              <w:rPr>
                <w:color w:val="auto"/>
              </w:rPr>
              <w:t>Comprehensive safety plan</w:t>
            </w:r>
          </w:p>
          <w:p w14:paraId="4650845C" w14:textId="25703F08" w:rsidR="006A71A9" w:rsidRPr="002368F7" w:rsidRDefault="002368F7" w:rsidP="008D6B24">
            <w:pPr>
              <w:pStyle w:val="FSVtabletext"/>
            </w:pPr>
            <w:r>
              <w:rPr>
                <w:color w:val="auto"/>
              </w:rPr>
              <w:t>Appendix 15 – Ecomap diagram</w:t>
            </w:r>
          </w:p>
          <w:p w14:paraId="7FE78F3F" w14:textId="169BFCE2" w:rsidR="00FD0737" w:rsidRPr="00161A58" w:rsidRDefault="00840F85" w:rsidP="00FD0737">
            <w:pPr>
              <w:pStyle w:val="FSVtablebullet"/>
              <w:rPr>
                <w:b/>
                <w:bCs/>
                <w:u w:val="dotted"/>
              </w:rPr>
            </w:pPr>
            <w:hyperlink r:id="rId209" w:history="1">
              <w:r w:rsidR="00FD0737" w:rsidRPr="0B8D9968">
                <w:rPr>
                  <w:rStyle w:val="Hyperlink"/>
                  <w:b/>
                  <w:bCs/>
                </w:rPr>
                <w:t xml:space="preserve">Code of </w:t>
              </w:r>
              <w:r w:rsidR="00236480" w:rsidRPr="0B8D9968">
                <w:rPr>
                  <w:rStyle w:val="Hyperlink"/>
                  <w:b/>
                  <w:bCs/>
                </w:rPr>
                <w:t>p</w:t>
              </w:r>
              <w:r w:rsidR="00FD0737" w:rsidRPr="0B8D9968">
                <w:rPr>
                  <w:rStyle w:val="Hyperlink"/>
                  <w:b/>
                  <w:bCs/>
                </w:rPr>
                <w:t>ractice</w:t>
              </w:r>
            </w:hyperlink>
            <w:r w:rsidR="00161A58" w:rsidRPr="0B8D9968">
              <w:rPr>
                <w:rStyle w:val="Hyperlink"/>
                <w:b/>
                <w:bCs/>
              </w:rPr>
              <w:t>:</w:t>
            </w:r>
          </w:p>
          <w:p w14:paraId="21DC8D7A" w14:textId="58E4CA12" w:rsidR="00C816A4" w:rsidRDefault="00C816A4" w:rsidP="00FD0737">
            <w:pPr>
              <w:pStyle w:val="FSVtabletext"/>
              <w:rPr>
                <w:color w:val="auto"/>
              </w:rPr>
            </w:pPr>
            <w:r w:rsidRPr="0B8D9968">
              <w:rPr>
                <w:color w:val="auto"/>
              </w:rPr>
              <w:t xml:space="preserve">Principle 1 </w:t>
            </w:r>
            <w:r w:rsidR="00DD528C" w:rsidRPr="0B8D9968">
              <w:rPr>
                <w:color w:val="auto"/>
              </w:rPr>
              <w:t>–</w:t>
            </w:r>
            <w:r w:rsidRPr="0B8D9968">
              <w:rPr>
                <w:color w:val="auto"/>
              </w:rPr>
              <w:t xml:space="preserve"> </w:t>
            </w:r>
            <w:r w:rsidR="00DD528C" w:rsidRPr="0B8D9968">
              <w:rPr>
                <w:color w:val="auto"/>
              </w:rPr>
              <w:t xml:space="preserve">Risk and </w:t>
            </w:r>
            <w:r w:rsidR="0035783F" w:rsidRPr="0B8D9968">
              <w:rPr>
                <w:color w:val="auto"/>
              </w:rPr>
              <w:t>s</w:t>
            </w:r>
            <w:r w:rsidR="00DD528C" w:rsidRPr="0B8D9968">
              <w:rPr>
                <w:color w:val="auto"/>
              </w:rPr>
              <w:t xml:space="preserve">afety </w:t>
            </w:r>
            <w:r w:rsidR="0035783F" w:rsidRPr="0B8D9968">
              <w:rPr>
                <w:color w:val="auto"/>
              </w:rPr>
              <w:t>f</w:t>
            </w:r>
            <w:r w:rsidR="00DD528C" w:rsidRPr="0B8D9968">
              <w:rPr>
                <w:color w:val="auto"/>
              </w:rPr>
              <w:t>ocus</w:t>
            </w:r>
          </w:p>
          <w:p w14:paraId="716F662F" w14:textId="5ACA973C" w:rsidR="00FD0737" w:rsidRPr="00C3327E" w:rsidRDefault="00FD0737" w:rsidP="00FD0737">
            <w:pPr>
              <w:pStyle w:val="FSVtabletext"/>
              <w:rPr>
                <w:color w:val="auto"/>
              </w:rPr>
            </w:pPr>
            <w:r w:rsidRPr="0B8D9968">
              <w:rPr>
                <w:color w:val="auto"/>
              </w:rPr>
              <w:t>Principle 6</w:t>
            </w:r>
            <w:r w:rsidR="003A4B06" w:rsidRPr="0B8D9968">
              <w:rPr>
                <w:color w:val="auto"/>
              </w:rPr>
              <w:t xml:space="preserve"> </w:t>
            </w:r>
            <w:r w:rsidR="00B30F76" w:rsidRPr="0B8D9968">
              <w:rPr>
                <w:color w:val="auto"/>
              </w:rPr>
              <w:t xml:space="preserve">– </w:t>
            </w:r>
            <w:r w:rsidRPr="0B8D9968">
              <w:rPr>
                <w:color w:val="auto"/>
              </w:rPr>
              <w:t xml:space="preserve">Child-centred </w:t>
            </w:r>
            <w:r w:rsidR="0035783F" w:rsidRPr="0B8D9968">
              <w:rPr>
                <w:color w:val="auto"/>
              </w:rPr>
              <w:t>p</w:t>
            </w:r>
            <w:r w:rsidRPr="0B8D9968">
              <w:rPr>
                <w:color w:val="auto"/>
              </w:rPr>
              <w:t>ractice</w:t>
            </w:r>
          </w:p>
          <w:p w14:paraId="638AB37C" w14:textId="77777777" w:rsidR="00D154DA" w:rsidRPr="00DD528C" w:rsidRDefault="00840F85" w:rsidP="00DD528C">
            <w:pPr>
              <w:pStyle w:val="FSVtablebullet"/>
              <w:rPr>
                <w:rStyle w:val="Hyperlink"/>
              </w:rPr>
            </w:pPr>
            <w:hyperlink r:id="rId210" w:history="1">
              <w:r w:rsidR="00D154DA" w:rsidRPr="00DD528C">
                <w:rPr>
                  <w:rStyle w:val="Hyperlink"/>
                </w:rPr>
                <w:t>Family violence after-hours crisis responses operational guidelines</w:t>
              </w:r>
            </w:hyperlink>
          </w:p>
          <w:p w14:paraId="7A608800" w14:textId="6713A54C" w:rsidR="00D154DA" w:rsidRPr="00F64674" w:rsidRDefault="00840F85" w:rsidP="0B8D9968">
            <w:pPr>
              <w:pStyle w:val="FSVtablebullet"/>
              <w:ind w:left="360" w:hanging="360"/>
              <w:rPr>
                <w:rStyle w:val="Hyperlink"/>
                <w:color w:val="auto"/>
                <w:u w:val="none"/>
                <w:lang w:eastAsia="en-US"/>
              </w:rPr>
            </w:pPr>
            <w:hyperlink r:id="rId211" w:history="1">
              <w:r w:rsidR="00D154DA" w:rsidRPr="0B8D9968">
                <w:rPr>
                  <w:rStyle w:val="Hyperlink"/>
                  <w:lang w:eastAsia="en-US"/>
                </w:rPr>
                <w:t>Sexual Assault Crisis Line</w:t>
              </w:r>
            </w:hyperlink>
          </w:p>
        </w:tc>
        <w:tc>
          <w:tcPr>
            <w:tcW w:w="4459" w:type="dxa"/>
            <w:vMerge w:val="restart"/>
            <w:tcBorders>
              <w:top w:val="single" w:sz="4" w:space="0" w:color="auto"/>
              <w:left w:val="single" w:sz="4" w:space="0" w:color="auto"/>
              <w:right w:val="single" w:sz="4" w:space="0" w:color="auto"/>
            </w:tcBorders>
          </w:tcPr>
          <w:p w14:paraId="2C994051" w14:textId="68C9F40F" w:rsidR="00D154DA" w:rsidRPr="00714682" w:rsidRDefault="00840F85" w:rsidP="00544B57">
            <w:pPr>
              <w:pStyle w:val="FSVtablebullet1"/>
              <w:numPr>
                <w:ilvl w:val="0"/>
                <w:numId w:val="0"/>
              </w:numPr>
            </w:pPr>
            <w:hyperlink r:id="rId212" w:history="1">
              <w:r w:rsidR="00837442" w:rsidRPr="0B8D9968">
                <w:rPr>
                  <w:rStyle w:val="Hyperlink"/>
                  <w:lang w:eastAsia="en-US"/>
                </w:rPr>
                <w:t>Women</w:t>
              </w:r>
              <w:r w:rsidR="00837442" w:rsidRPr="0B8D9968">
                <w:rPr>
                  <w:rStyle w:val="Hyperlink"/>
                </w:rPr>
                <w:t>’s Legal Service Victoria (</w:t>
              </w:r>
              <w:r w:rsidR="00161A58" w:rsidRPr="0B8D9968">
                <w:rPr>
                  <w:rStyle w:val="Hyperlink"/>
                </w:rPr>
                <w:t>g</w:t>
              </w:r>
              <w:r w:rsidR="00D154DA" w:rsidRPr="0B8D9968">
                <w:rPr>
                  <w:rStyle w:val="Hyperlink"/>
                </w:rPr>
                <w:t>eneral legal information</w:t>
              </w:r>
              <w:r w:rsidR="00837442" w:rsidRPr="0B8D9968">
                <w:rPr>
                  <w:rStyle w:val="Hyperlink"/>
                </w:rPr>
                <w:t>)</w:t>
              </w:r>
            </w:hyperlink>
            <w:r w:rsidR="00D154DA">
              <w:t xml:space="preserve"> </w:t>
            </w:r>
          </w:p>
          <w:p w14:paraId="099C9464" w14:textId="7923A5FC" w:rsidR="00D154DA" w:rsidRPr="00714682" w:rsidRDefault="00840F85" w:rsidP="00544B57">
            <w:pPr>
              <w:pStyle w:val="FSVtablebullet1"/>
              <w:numPr>
                <w:ilvl w:val="0"/>
                <w:numId w:val="0"/>
              </w:numPr>
            </w:pPr>
            <w:hyperlink r:id="rId213" w:history="1">
              <w:r w:rsidR="00D154DA" w:rsidRPr="0B8D9968">
                <w:rPr>
                  <w:rStyle w:val="Hyperlink"/>
                  <w:lang w:eastAsia="en-US"/>
                </w:rPr>
                <w:t xml:space="preserve">Child </w:t>
              </w:r>
              <w:r w:rsidR="00C860C1" w:rsidRPr="0B8D9968">
                <w:rPr>
                  <w:rStyle w:val="Hyperlink"/>
                  <w:lang w:eastAsia="en-US"/>
                </w:rPr>
                <w:t>p</w:t>
              </w:r>
              <w:r w:rsidR="00D154DA" w:rsidRPr="0B8D9968">
                <w:rPr>
                  <w:rStyle w:val="Hyperlink"/>
                  <w:lang w:eastAsia="en-US"/>
                </w:rPr>
                <w:t xml:space="preserve">rotection </w:t>
              </w:r>
              <w:r w:rsidR="00F973C1" w:rsidRPr="0B8D9968">
                <w:rPr>
                  <w:rStyle w:val="Hyperlink"/>
                </w:rPr>
                <w:t>(</w:t>
              </w:r>
              <w:r w:rsidR="00161A58" w:rsidRPr="0B8D9968">
                <w:rPr>
                  <w:rStyle w:val="Hyperlink"/>
                </w:rPr>
                <w:t>g</w:t>
              </w:r>
              <w:r w:rsidR="00E500A6" w:rsidRPr="0B8D9968">
                <w:rPr>
                  <w:rStyle w:val="Hyperlink"/>
                </w:rPr>
                <w:t>eneral i</w:t>
              </w:r>
              <w:r w:rsidR="00F973C1" w:rsidRPr="0B8D9968">
                <w:rPr>
                  <w:rStyle w:val="Hyperlink"/>
                </w:rPr>
                <w:t>nformation</w:t>
              </w:r>
              <w:r w:rsidR="00E500A6" w:rsidRPr="0B8D9968">
                <w:rPr>
                  <w:rStyle w:val="Hyperlink"/>
                </w:rPr>
                <w:t>)</w:t>
              </w:r>
            </w:hyperlink>
            <w:r w:rsidR="00D154DA">
              <w:t xml:space="preserve"> </w:t>
            </w:r>
          </w:p>
          <w:p w14:paraId="7080F847" w14:textId="2790C315" w:rsidR="00D154DA" w:rsidRPr="00714682" w:rsidRDefault="00840F85" w:rsidP="00544B57">
            <w:pPr>
              <w:pStyle w:val="FSVtablebullet1"/>
              <w:numPr>
                <w:ilvl w:val="0"/>
                <w:numId w:val="0"/>
              </w:numPr>
            </w:pPr>
            <w:hyperlink r:id="rId214" w:history="1">
              <w:r w:rsidR="00D154DA" w:rsidRPr="0B8D9968">
                <w:rPr>
                  <w:rStyle w:val="Hyperlink"/>
                  <w:lang w:eastAsia="en-US"/>
                </w:rPr>
                <w:t xml:space="preserve">Child </w:t>
              </w:r>
              <w:r w:rsidR="00C860C1" w:rsidRPr="0B8D9968">
                <w:rPr>
                  <w:rStyle w:val="Hyperlink"/>
                  <w:lang w:eastAsia="en-US"/>
                </w:rPr>
                <w:t>p</w:t>
              </w:r>
              <w:r w:rsidR="00D154DA" w:rsidRPr="0B8D9968">
                <w:rPr>
                  <w:rStyle w:val="Hyperlink"/>
                  <w:lang w:eastAsia="en-US"/>
                </w:rPr>
                <w:t xml:space="preserve">rotection </w:t>
              </w:r>
              <w:r w:rsidR="00E500A6" w:rsidRPr="0B8D9968">
                <w:rPr>
                  <w:rStyle w:val="Hyperlink"/>
                </w:rPr>
                <w:t>(</w:t>
              </w:r>
              <w:r w:rsidR="00161A58" w:rsidRPr="0B8D9968">
                <w:rPr>
                  <w:rStyle w:val="Hyperlink"/>
                </w:rPr>
                <w:t>o</w:t>
              </w:r>
              <w:r w:rsidR="00D154DA" w:rsidRPr="0B8D9968">
                <w:rPr>
                  <w:rStyle w:val="Hyperlink"/>
                </w:rPr>
                <w:t>rder descriptions</w:t>
              </w:r>
              <w:r w:rsidR="00E500A6" w:rsidRPr="0B8D9968">
                <w:rPr>
                  <w:rStyle w:val="Hyperlink"/>
                </w:rPr>
                <w:t>)</w:t>
              </w:r>
            </w:hyperlink>
            <w:r w:rsidR="00D154DA">
              <w:t xml:space="preserve"> </w:t>
            </w:r>
          </w:p>
          <w:p w14:paraId="578A8911" w14:textId="231DC098" w:rsidR="00D154DA" w:rsidRPr="00714682" w:rsidRDefault="00840F85" w:rsidP="00544B57">
            <w:pPr>
              <w:pStyle w:val="FSVtablebullet1"/>
              <w:numPr>
                <w:ilvl w:val="0"/>
                <w:numId w:val="0"/>
              </w:numPr>
            </w:pPr>
            <w:hyperlink r:id="rId215" w:history="1">
              <w:r w:rsidR="00D154DA" w:rsidRPr="0B8D9968">
                <w:rPr>
                  <w:rStyle w:val="Hyperlink"/>
                  <w:lang w:eastAsia="en-US"/>
                </w:rPr>
                <w:t xml:space="preserve">Magistrates Court of Victoria </w:t>
              </w:r>
              <w:r w:rsidR="00E500A6" w:rsidRPr="0B8D9968">
                <w:rPr>
                  <w:rStyle w:val="Hyperlink"/>
                </w:rPr>
                <w:t>(</w:t>
              </w:r>
              <w:r w:rsidR="00161A58" w:rsidRPr="0B8D9968">
                <w:rPr>
                  <w:rStyle w:val="Hyperlink"/>
                </w:rPr>
                <w:t>g</w:t>
              </w:r>
              <w:r w:rsidR="00E500A6" w:rsidRPr="0B8D9968">
                <w:rPr>
                  <w:rStyle w:val="Hyperlink"/>
                </w:rPr>
                <w:t>eneral information)</w:t>
              </w:r>
            </w:hyperlink>
            <w:r w:rsidR="00D154DA">
              <w:t xml:space="preserve"> </w:t>
            </w:r>
          </w:p>
          <w:p w14:paraId="44B6812D" w14:textId="2190BD46" w:rsidR="00D154DA" w:rsidRPr="00714682" w:rsidRDefault="00840F85" w:rsidP="00544B57">
            <w:pPr>
              <w:pStyle w:val="FSVtablebullet1"/>
              <w:numPr>
                <w:ilvl w:val="0"/>
                <w:numId w:val="0"/>
              </w:numPr>
            </w:pPr>
            <w:hyperlink r:id="rId216" w:history="1">
              <w:r w:rsidR="00D154DA" w:rsidRPr="0B8D9968">
                <w:rPr>
                  <w:rStyle w:val="Hyperlink"/>
                  <w:lang w:eastAsia="en-US"/>
                </w:rPr>
                <w:t>Victorian Civil and Administrative Tribunal (</w:t>
              </w:r>
              <w:r w:rsidR="00161A58" w:rsidRPr="0B8D9968">
                <w:rPr>
                  <w:rStyle w:val="Hyperlink"/>
                </w:rPr>
                <w:t>g</w:t>
              </w:r>
              <w:r w:rsidR="00E500A6" w:rsidRPr="0B8D9968">
                <w:rPr>
                  <w:rStyle w:val="Hyperlink"/>
                </w:rPr>
                <w:t>eneral information</w:t>
              </w:r>
              <w:r w:rsidR="00D154DA" w:rsidRPr="0B8D9968">
                <w:rPr>
                  <w:rStyle w:val="Hyperlink"/>
                </w:rPr>
                <w:t>)</w:t>
              </w:r>
            </w:hyperlink>
            <w:r w:rsidR="00D154DA">
              <w:t xml:space="preserve"> </w:t>
            </w:r>
          </w:p>
          <w:p w14:paraId="7471FAA0" w14:textId="6582FED2" w:rsidR="00D154DA" w:rsidRPr="00714682" w:rsidRDefault="00840F85" w:rsidP="00544B57">
            <w:pPr>
              <w:pStyle w:val="FSVtablebullet1"/>
              <w:numPr>
                <w:ilvl w:val="0"/>
                <w:numId w:val="0"/>
              </w:numPr>
              <w:rPr>
                <w:rStyle w:val="Hyperlink"/>
                <w:color w:val="auto"/>
                <w:u w:val="none"/>
              </w:rPr>
            </w:pPr>
            <w:hyperlink r:id="rId217" w:history="1">
              <w:r w:rsidR="00D154DA" w:rsidRPr="0B8D9968">
                <w:rPr>
                  <w:rStyle w:val="Hyperlink"/>
                  <w:lang w:eastAsia="en-US"/>
                </w:rPr>
                <w:t xml:space="preserve">Family </w:t>
              </w:r>
              <w:r w:rsidR="00161A58" w:rsidRPr="0B8D9968">
                <w:rPr>
                  <w:rStyle w:val="Hyperlink"/>
                  <w:lang w:eastAsia="en-US"/>
                </w:rPr>
                <w:t>v</w:t>
              </w:r>
              <w:r w:rsidR="00D154DA" w:rsidRPr="0B8D9968">
                <w:rPr>
                  <w:rStyle w:val="Hyperlink"/>
                  <w:lang w:eastAsia="en-US"/>
                </w:rPr>
                <w:t xml:space="preserve">iolence </w:t>
              </w:r>
              <w:r w:rsidR="00161A58" w:rsidRPr="0B8D9968">
                <w:rPr>
                  <w:rStyle w:val="Hyperlink"/>
                  <w:lang w:eastAsia="en-US"/>
                </w:rPr>
                <w:t>i</w:t>
              </w:r>
              <w:r w:rsidR="00D154DA" w:rsidRPr="0B8D9968">
                <w:rPr>
                  <w:rStyle w:val="Hyperlink"/>
                  <w:lang w:eastAsia="en-US"/>
                </w:rPr>
                <w:t xml:space="preserve">ntervention </w:t>
              </w:r>
              <w:r w:rsidR="00161A58" w:rsidRPr="0B8D9968">
                <w:rPr>
                  <w:rStyle w:val="Hyperlink"/>
                  <w:lang w:eastAsia="en-US"/>
                </w:rPr>
                <w:t>o</w:t>
              </w:r>
              <w:r w:rsidR="00D154DA" w:rsidRPr="0B8D9968">
                <w:rPr>
                  <w:rStyle w:val="Hyperlink"/>
                  <w:lang w:eastAsia="en-US"/>
                </w:rPr>
                <w:t xml:space="preserve">rders </w:t>
              </w:r>
              <w:r w:rsidR="0098378B" w:rsidRPr="0B8D9968">
                <w:rPr>
                  <w:rStyle w:val="Hyperlink"/>
                </w:rPr>
                <w:t>(</w:t>
              </w:r>
              <w:r w:rsidR="00161A58" w:rsidRPr="0B8D9968">
                <w:rPr>
                  <w:rStyle w:val="Hyperlink"/>
                </w:rPr>
                <w:t>i</w:t>
              </w:r>
              <w:r w:rsidR="004517BA" w:rsidRPr="0B8D9968">
                <w:rPr>
                  <w:rStyle w:val="Hyperlink"/>
                </w:rPr>
                <w:t>nformation</w:t>
              </w:r>
              <w:r w:rsidR="0098378B" w:rsidRPr="0B8D9968">
                <w:rPr>
                  <w:rStyle w:val="Hyperlink"/>
                </w:rPr>
                <w:t>)</w:t>
              </w:r>
            </w:hyperlink>
            <w:r w:rsidR="00D154DA">
              <w:t xml:space="preserve"> </w:t>
            </w:r>
          </w:p>
          <w:p w14:paraId="3F833C92" w14:textId="482DB2DC" w:rsidR="00D154DA" w:rsidRPr="00714682" w:rsidRDefault="00840F85" w:rsidP="00544B57">
            <w:pPr>
              <w:pStyle w:val="FSVtablebullet1"/>
              <w:numPr>
                <w:ilvl w:val="0"/>
                <w:numId w:val="0"/>
              </w:numPr>
              <w:rPr>
                <w:rFonts w:cs="Arial"/>
              </w:rPr>
            </w:pPr>
            <w:hyperlink r:id="rId218" w:history="1">
              <w:r w:rsidR="00D154DA" w:rsidRPr="0B8D9968">
                <w:rPr>
                  <w:rStyle w:val="Hyperlink"/>
                  <w:rFonts w:cs="Arial"/>
                  <w:lang w:eastAsia="en-US"/>
                </w:rPr>
                <w:t>C</w:t>
              </w:r>
              <w:r w:rsidR="00D154DA" w:rsidRPr="0B8D9968">
                <w:rPr>
                  <w:rStyle w:val="Hyperlink"/>
                  <w:rFonts w:cs="Arial"/>
                </w:rPr>
                <w:t>hildren’s Court of Victoria</w:t>
              </w:r>
              <w:r w:rsidR="008F467D" w:rsidRPr="0B8D9968">
                <w:rPr>
                  <w:rStyle w:val="Hyperlink"/>
                  <w:rFonts w:cs="Arial"/>
                </w:rPr>
                <w:t xml:space="preserve"> (</w:t>
              </w:r>
              <w:r w:rsidR="00161A58" w:rsidRPr="0B8D9968">
                <w:rPr>
                  <w:rStyle w:val="Hyperlink"/>
                  <w:rFonts w:cs="Arial"/>
                </w:rPr>
                <w:t>g</w:t>
              </w:r>
              <w:r w:rsidR="004517BA" w:rsidRPr="0B8D9968">
                <w:rPr>
                  <w:rStyle w:val="Hyperlink"/>
                  <w:rFonts w:cs="Arial"/>
                </w:rPr>
                <w:t>eneral information)</w:t>
              </w:r>
            </w:hyperlink>
            <w:r w:rsidR="00F660A2">
              <w:br/>
            </w:r>
            <w:hyperlink r:id="rId219" w:history="1">
              <w:r w:rsidR="00D154DA" w:rsidRPr="0B8D9968">
                <w:rPr>
                  <w:rStyle w:val="Hyperlink"/>
                  <w:rFonts w:cs="Arial"/>
                  <w:lang w:eastAsia="en-US"/>
                </w:rPr>
                <w:t xml:space="preserve">Victims of </w:t>
              </w:r>
              <w:r w:rsidR="00161A58" w:rsidRPr="0B8D9968">
                <w:rPr>
                  <w:rStyle w:val="Hyperlink"/>
                  <w:rFonts w:cs="Arial"/>
                  <w:lang w:eastAsia="en-US"/>
                </w:rPr>
                <w:t>c</w:t>
              </w:r>
              <w:r w:rsidR="00D154DA" w:rsidRPr="0B8D9968">
                <w:rPr>
                  <w:rStyle w:val="Hyperlink"/>
                  <w:rFonts w:cs="Arial"/>
                  <w:lang w:eastAsia="en-US"/>
                </w:rPr>
                <w:t>rime</w:t>
              </w:r>
              <w:r w:rsidR="004517BA" w:rsidRPr="0B8D9968">
                <w:rPr>
                  <w:rStyle w:val="Hyperlink"/>
                  <w:rFonts w:cs="Arial"/>
                </w:rPr>
                <w:t xml:space="preserve"> (</w:t>
              </w:r>
              <w:r w:rsidR="00161A58" w:rsidRPr="0B8D9968">
                <w:rPr>
                  <w:rStyle w:val="Hyperlink"/>
                  <w:rFonts w:cs="Arial"/>
                </w:rPr>
                <w:t>g</w:t>
              </w:r>
              <w:r w:rsidR="004517BA" w:rsidRPr="0B8D9968">
                <w:rPr>
                  <w:rStyle w:val="Hyperlink"/>
                  <w:rFonts w:cs="Arial"/>
                </w:rPr>
                <w:t>eneral information)</w:t>
              </w:r>
            </w:hyperlink>
            <w:r w:rsidR="00F660A2">
              <w:br/>
            </w:r>
            <w:hyperlink r:id="rId220" w:history="1">
              <w:r w:rsidR="00D154DA" w:rsidRPr="0B8D9968">
                <w:rPr>
                  <w:rStyle w:val="Hyperlink"/>
                  <w:rFonts w:cs="Arial"/>
                  <w:lang w:eastAsia="en-US"/>
                </w:rPr>
                <w:t>Family Court</w:t>
              </w:r>
              <w:r w:rsidR="008E47D6" w:rsidRPr="0B8D9968">
                <w:rPr>
                  <w:rStyle w:val="Hyperlink"/>
                  <w:rFonts w:cs="Arial"/>
                </w:rPr>
                <w:t xml:space="preserve"> (</w:t>
              </w:r>
              <w:r w:rsidR="00161A58" w:rsidRPr="0B8D9968">
                <w:rPr>
                  <w:rStyle w:val="Hyperlink"/>
                  <w:rFonts w:cs="Arial"/>
                </w:rPr>
                <w:t>i</w:t>
              </w:r>
              <w:r w:rsidR="008E47D6" w:rsidRPr="0B8D9968">
                <w:rPr>
                  <w:rStyle w:val="Hyperlink"/>
                  <w:rFonts w:cs="Arial"/>
                </w:rPr>
                <w:t xml:space="preserve">nformation about </w:t>
              </w:r>
              <w:r w:rsidR="002311EE" w:rsidRPr="0B8D9968">
                <w:rPr>
                  <w:rStyle w:val="Hyperlink"/>
                  <w:rFonts w:cs="Arial"/>
                </w:rPr>
                <w:t>f</w:t>
              </w:r>
              <w:r w:rsidR="008E47D6" w:rsidRPr="0B8D9968">
                <w:rPr>
                  <w:rStyle w:val="Hyperlink"/>
                  <w:rFonts w:cs="Arial"/>
                </w:rPr>
                <w:t xml:space="preserve">amily violence </w:t>
              </w:r>
              <w:r w:rsidR="002311EE" w:rsidRPr="0B8D9968">
                <w:rPr>
                  <w:rStyle w:val="Hyperlink"/>
                  <w:rFonts w:cs="Arial"/>
                </w:rPr>
                <w:t>matters</w:t>
              </w:r>
              <w:r w:rsidR="008E47D6" w:rsidRPr="0B8D9968">
                <w:rPr>
                  <w:rStyle w:val="Hyperlink"/>
                  <w:rFonts w:cs="Arial"/>
                </w:rPr>
                <w:t>)</w:t>
              </w:r>
            </w:hyperlink>
            <w:r w:rsidR="00D154DA" w:rsidRPr="0B8D9968">
              <w:rPr>
                <w:rFonts w:cs="Arial"/>
              </w:rPr>
              <w:t xml:space="preserve"> </w:t>
            </w:r>
          </w:p>
          <w:p w14:paraId="24E929F6" w14:textId="4F6A7121" w:rsidR="00D154DA" w:rsidRPr="00714682" w:rsidRDefault="00840F85" w:rsidP="00544B57">
            <w:pPr>
              <w:pStyle w:val="FSVtablebullet1"/>
              <w:numPr>
                <w:ilvl w:val="0"/>
                <w:numId w:val="0"/>
              </w:numPr>
              <w:rPr>
                <w:rFonts w:cs="Arial"/>
              </w:rPr>
            </w:pPr>
            <w:hyperlink r:id="rId221" w:history="1">
              <w:r w:rsidR="00D154DA" w:rsidRPr="0B8D9968">
                <w:rPr>
                  <w:rStyle w:val="Hyperlink"/>
                  <w:rFonts w:cs="Arial"/>
                  <w:lang w:eastAsia="en-US"/>
                </w:rPr>
                <w:t>Police responses to family violence</w:t>
              </w:r>
              <w:r w:rsidR="002311EE" w:rsidRPr="0B8D9968">
                <w:rPr>
                  <w:rStyle w:val="Hyperlink"/>
                  <w:rFonts w:cs="Arial"/>
                </w:rPr>
                <w:t xml:space="preserve"> (</w:t>
              </w:r>
              <w:r w:rsidR="00161A58" w:rsidRPr="0B8D9968">
                <w:rPr>
                  <w:rStyle w:val="Hyperlink"/>
                  <w:rFonts w:cs="Arial"/>
                </w:rPr>
                <w:t>g</w:t>
              </w:r>
              <w:r w:rsidR="002311EE" w:rsidRPr="0B8D9968">
                <w:rPr>
                  <w:rStyle w:val="Hyperlink"/>
                  <w:rFonts w:cs="Arial"/>
                </w:rPr>
                <w:t xml:space="preserve">eneral information) </w:t>
              </w:r>
            </w:hyperlink>
          </w:p>
          <w:p w14:paraId="48A082D0" w14:textId="01E05426" w:rsidR="00D154DA" w:rsidRPr="003871EA" w:rsidRDefault="00840F85" w:rsidP="00544B57">
            <w:pPr>
              <w:pStyle w:val="FSVtablebullet1"/>
              <w:numPr>
                <w:ilvl w:val="0"/>
                <w:numId w:val="0"/>
              </w:numPr>
              <w:rPr>
                <w:rStyle w:val="Hyperlink"/>
                <w:color w:val="53565A"/>
                <w:u w:val="none"/>
              </w:rPr>
            </w:pPr>
            <w:hyperlink r:id="rId222" w:history="1">
              <w:r w:rsidR="00D154DA" w:rsidRPr="0B8D9968">
                <w:rPr>
                  <w:rStyle w:val="Hyperlink"/>
                  <w:lang w:eastAsia="en-US"/>
                </w:rPr>
                <w:t>RAMP</w:t>
              </w:r>
              <w:r w:rsidR="002C1909" w:rsidRPr="0B8D9968">
                <w:rPr>
                  <w:rStyle w:val="Hyperlink"/>
                </w:rPr>
                <w:t xml:space="preserve"> </w:t>
              </w:r>
              <w:r w:rsidR="00161A58" w:rsidRPr="0B8D9968">
                <w:rPr>
                  <w:rStyle w:val="Hyperlink"/>
                </w:rPr>
                <w:t>o</w:t>
              </w:r>
              <w:r w:rsidR="002C1909" w:rsidRPr="0B8D9968">
                <w:rPr>
                  <w:rStyle w:val="Hyperlink"/>
                </w:rPr>
                <w:t>perational guidelines</w:t>
              </w:r>
            </w:hyperlink>
            <w:r w:rsidR="00D154DA">
              <w:t xml:space="preserve"> </w:t>
            </w:r>
          </w:p>
          <w:p w14:paraId="0A11E837" w14:textId="47FAEFAB" w:rsidR="003871EA" w:rsidRPr="002C1909" w:rsidRDefault="00840F85" w:rsidP="002C1909">
            <w:pPr>
              <w:pStyle w:val="FSVtablebullet"/>
              <w:rPr>
                <w:rStyle w:val="Hyperlink"/>
              </w:rPr>
            </w:pPr>
            <w:hyperlink r:id="rId223" w:history="1">
              <w:r w:rsidR="003871EA" w:rsidRPr="0B8D9968">
                <w:rPr>
                  <w:rStyle w:val="Hyperlink"/>
                </w:rPr>
                <w:t>Dhelk Dja: Safe Our Way</w:t>
              </w:r>
              <w:r w:rsidR="003A4B06" w:rsidRPr="0B8D9968">
                <w:rPr>
                  <w:rStyle w:val="Hyperlink"/>
                </w:rPr>
                <w:t xml:space="preserve"> </w:t>
              </w:r>
              <w:r w:rsidR="00B30F76" w:rsidRPr="0B8D9968">
                <w:rPr>
                  <w:rStyle w:val="Hyperlink"/>
                </w:rPr>
                <w:t xml:space="preserve">– </w:t>
              </w:r>
              <w:r w:rsidR="00161A58" w:rsidRPr="0B8D9968">
                <w:rPr>
                  <w:rStyle w:val="Hyperlink"/>
                </w:rPr>
                <w:t>s</w:t>
              </w:r>
              <w:r w:rsidR="003871EA" w:rsidRPr="0B8D9968">
                <w:rPr>
                  <w:rStyle w:val="Hyperlink"/>
                </w:rPr>
                <w:t xml:space="preserve">trong </w:t>
              </w:r>
              <w:r w:rsidR="00161A58" w:rsidRPr="0B8D9968">
                <w:rPr>
                  <w:rStyle w:val="Hyperlink"/>
                </w:rPr>
                <w:t>c</w:t>
              </w:r>
              <w:r w:rsidR="003871EA" w:rsidRPr="0B8D9968">
                <w:rPr>
                  <w:rStyle w:val="Hyperlink"/>
                </w:rPr>
                <w:t xml:space="preserve">ulture, </w:t>
              </w:r>
              <w:r w:rsidR="00161A58" w:rsidRPr="0B8D9968">
                <w:rPr>
                  <w:rStyle w:val="Hyperlink"/>
                </w:rPr>
                <w:t>s</w:t>
              </w:r>
              <w:r w:rsidR="003871EA" w:rsidRPr="0B8D9968">
                <w:rPr>
                  <w:rStyle w:val="Hyperlink"/>
                </w:rPr>
                <w:t xml:space="preserve">trong </w:t>
              </w:r>
              <w:r w:rsidR="00161A58" w:rsidRPr="0B8D9968">
                <w:rPr>
                  <w:rStyle w:val="Hyperlink"/>
                </w:rPr>
                <w:t>p</w:t>
              </w:r>
              <w:r w:rsidR="003871EA" w:rsidRPr="0B8D9968">
                <w:rPr>
                  <w:rStyle w:val="Hyperlink"/>
                </w:rPr>
                <w:t xml:space="preserve">eoples, </w:t>
              </w:r>
              <w:r w:rsidR="00161A58" w:rsidRPr="0B8D9968">
                <w:rPr>
                  <w:rStyle w:val="Hyperlink"/>
                </w:rPr>
                <w:t>s</w:t>
              </w:r>
              <w:r w:rsidR="003871EA" w:rsidRPr="0B8D9968">
                <w:rPr>
                  <w:rStyle w:val="Hyperlink"/>
                </w:rPr>
                <w:t xml:space="preserve">trong </w:t>
              </w:r>
              <w:r w:rsidR="00161A58" w:rsidRPr="0B8D9968">
                <w:rPr>
                  <w:rStyle w:val="Hyperlink"/>
                </w:rPr>
                <w:t>f</w:t>
              </w:r>
              <w:r w:rsidR="003871EA" w:rsidRPr="0B8D9968">
                <w:rPr>
                  <w:rStyle w:val="Hyperlink"/>
                </w:rPr>
                <w:t>amilies</w:t>
              </w:r>
            </w:hyperlink>
          </w:p>
          <w:p w14:paraId="4B6571C4" w14:textId="716B9E30" w:rsidR="003871EA" w:rsidRPr="00714682" w:rsidRDefault="003871EA" w:rsidP="00544B57">
            <w:pPr>
              <w:pStyle w:val="FSVtablebullet1"/>
              <w:numPr>
                <w:ilvl w:val="0"/>
                <w:numId w:val="0"/>
              </w:numPr>
            </w:pPr>
          </w:p>
        </w:tc>
      </w:tr>
      <w:tr w:rsidR="00D154DA" w:rsidRPr="005E5275" w14:paraId="6E44CEDB" w14:textId="77777777" w:rsidTr="0B8D9968">
        <w:tc>
          <w:tcPr>
            <w:tcW w:w="431" w:type="dxa"/>
            <w:tcBorders>
              <w:top w:val="single" w:sz="4" w:space="0" w:color="auto"/>
              <w:left w:val="single" w:sz="4" w:space="0" w:color="auto"/>
              <w:bottom w:val="single" w:sz="4" w:space="0" w:color="auto"/>
              <w:right w:val="single" w:sz="4" w:space="0" w:color="auto"/>
            </w:tcBorders>
          </w:tcPr>
          <w:p w14:paraId="3CED305E" w14:textId="7EFFE53F" w:rsidR="00D154DA" w:rsidRPr="00F64674" w:rsidRDefault="00D154DA" w:rsidP="00C44302">
            <w:pPr>
              <w:pStyle w:val="FSVtablebullet"/>
            </w:pPr>
            <w:r>
              <w:rPr>
                <w:color w:val="auto"/>
              </w:rPr>
              <w:t>2</w:t>
            </w:r>
          </w:p>
        </w:tc>
        <w:tc>
          <w:tcPr>
            <w:tcW w:w="5697" w:type="dxa"/>
            <w:tcBorders>
              <w:top w:val="single" w:sz="4" w:space="0" w:color="auto"/>
              <w:left w:val="single" w:sz="4" w:space="0" w:color="auto"/>
              <w:bottom w:val="single" w:sz="4" w:space="0" w:color="auto"/>
              <w:right w:val="single" w:sz="4" w:space="0" w:color="auto"/>
            </w:tcBorders>
          </w:tcPr>
          <w:p w14:paraId="4139D413" w14:textId="77777777" w:rsidR="006B0915" w:rsidRDefault="00D154DA" w:rsidP="002E0DBB">
            <w:pPr>
              <w:spacing w:before="120"/>
              <w:rPr>
                <w:rFonts w:ascii="Arial" w:hAnsi="Arial" w:cs="Arial"/>
              </w:rPr>
            </w:pPr>
            <w:r w:rsidRPr="0B8D9968">
              <w:rPr>
                <w:rFonts w:ascii="Arial" w:hAnsi="Arial" w:cs="Arial"/>
              </w:rPr>
              <w:t>Assess and regularly review the legal, statutory and justice risks and impact of the perpetrator’s violent behaviour on all victim survivors in the family group. This includes discussing, exploring and carefully documenting</w:t>
            </w:r>
            <w:r w:rsidR="006B0915" w:rsidRPr="0B8D9968">
              <w:rPr>
                <w:rFonts w:ascii="Arial" w:hAnsi="Arial" w:cs="Arial"/>
              </w:rPr>
              <w:t>:</w:t>
            </w:r>
            <w:r w:rsidRPr="0B8D9968">
              <w:rPr>
                <w:rFonts w:ascii="Arial" w:hAnsi="Arial" w:cs="Arial"/>
              </w:rPr>
              <w:t xml:space="preserve"> </w:t>
            </w:r>
          </w:p>
          <w:p w14:paraId="71112DCC" w14:textId="237562D9" w:rsidR="006B0915" w:rsidRDefault="00D154DA" w:rsidP="00437E8F">
            <w:pPr>
              <w:pStyle w:val="FSVtablebullet1"/>
              <w:rPr>
                <w:rFonts w:cs="Arial"/>
              </w:rPr>
            </w:pPr>
            <w:r w:rsidRPr="0B8D9968">
              <w:rPr>
                <w:rFonts w:cs="Arial"/>
              </w:rPr>
              <w:t xml:space="preserve">legal needs and legal </w:t>
            </w:r>
            <w:r w:rsidR="00FE3EBA" w:rsidRPr="0B8D9968">
              <w:rPr>
                <w:rFonts w:cs="Arial"/>
              </w:rPr>
              <w:t xml:space="preserve">help </w:t>
            </w:r>
            <w:r w:rsidR="006B0915" w:rsidRPr="0B8D9968">
              <w:rPr>
                <w:rFonts w:cs="Arial"/>
              </w:rPr>
              <w:t xml:space="preserve">that </w:t>
            </w:r>
            <w:r w:rsidRPr="0B8D9968">
              <w:rPr>
                <w:rFonts w:cs="Arial"/>
              </w:rPr>
              <w:t xml:space="preserve">can improve safety and security </w:t>
            </w:r>
            <w:r w:rsidR="00250490" w:rsidRPr="0B8D9968">
              <w:rPr>
                <w:rFonts w:cs="Arial"/>
              </w:rPr>
              <w:t>including</w:t>
            </w:r>
            <w:r w:rsidRPr="0B8D9968">
              <w:rPr>
                <w:rFonts w:cs="Arial"/>
              </w:rPr>
              <w:t xml:space="preserve"> intervention orders, parole conditions and options</w:t>
            </w:r>
          </w:p>
          <w:p w14:paraId="62854490" w14:textId="73AD7775" w:rsidR="00FE3EBA" w:rsidRPr="00FE3EBA" w:rsidRDefault="00D154DA" w:rsidP="00437E8F">
            <w:pPr>
              <w:pStyle w:val="FSVtablebullet1"/>
              <w:rPr>
                <w:rFonts w:cs="Arial"/>
              </w:rPr>
            </w:pPr>
            <w:r w:rsidRPr="0B8D9968">
              <w:rPr>
                <w:rFonts w:cs="Arial"/>
              </w:rPr>
              <w:t xml:space="preserve">immigration issues, clarifying the immigration status of all family members and any </w:t>
            </w:r>
            <w:r w:rsidR="001F2707" w:rsidRPr="0B8D9968">
              <w:rPr>
                <w:rFonts w:cs="Arial"/>
              </w:rPr>
              <w:t xml:space="preserve">added </w:t>
            </w:r>
            <w:r w:rsidRPr="0B8D9968">
              <w:rPr>
                <w:rFonts w:cs="Arial"/>
              </w:rPr>
              <w:t>risks this may pose</w:t>
            </w:r>
          </w:p>
          <w:p w14:paraId="341EF32F" w14:textId="06C91328" w:rsidR="006B0915" w:rsidRDefault="00D154DA" w:rsidP="00437E8F">
            <w:pPr>
              <w:pStyle w:val="FSVtablebullet1"/>
              <w:rPr>
                <w:rFonts w:cs="Arial"/>
              </w:rPr>
            </w:pPr>
            <w:r w:rsidRPr="0B8D9968">
              <w:rPr>
                <w:rFonts w:cs="Arial"/>
              </w:rPr>
              <w:t xml:space="preserve">issues </w:t>
            </w:r>
            <w:r w:rsidR="00FE3EBA" w:rsidRPr="0B8D9968">
              <w:rPr>
                <w:rFonts w:cs="Arial"/>
              </w:rPr>
              <w:t xml:space="preserve">in </w:t>
            </w:r>
            <w:r w:rsidRPr="0B8D9968">
              <w:rPr>
                <w:rFonts w:cs="Arial"/>
              </w:rPr>
              <w:t>family law</w:t>
            </w:r>
          </w:p>
          <w:p w14:paraId="72655858" w14:textId="3FC5938D" w:rsidR="00D154DA" w:rsidRPr="00250490" w:rsidRDefault="00D154DA" w:rsidP="00437E8F">
            <w:pPr>
              <w:pStyle w:val="FSVtablebullet1"/>
              <w:rPr>
                <w:rFonts w:cs="Arial"/>
              </w:rPr>
            </w:pPr>
            <w:r w:rsidRPr="0B8D9968">
              <w:rPr>
                <w:rFonts w:cs="Arial"/>
              </w:rPr>
              <w:lastRenderedPageBreak/>
              <w:t>any known legal or justice actions instigated by or involving the perpetrator and their impact on all family members</w:t>
            </w:r>
            <w:r w:rsidR="00D47F4C" w:rsidRPr="0B8D9968">
              <w:rPr>
                <w:rFonts w:cs="Arial"/>
              </w:rPr>
              <w:t xml:space="preserve"> including misidentification of victim survivors as primary aggressors</w:t>
            </w:r>
            <w:r w:rsidRPr="0B8D9968">
              <w:rPr>
                <w:rFonts w:cs="Arial"/>
              </w:rPr>
              <w:t>, assigning specific follow</w:t>
            </w:r>
            <w:r w:rsidR="006B0915" w:rsidRPr="0B8D9968">
              <w:rPr>
                <w:rFonts w:cs="Arial"/>
              </w:rPr>
              <w:t>-</w:t>
            </w:r>
            <w:r w:rsidRPr="0B8D9968">
              <w:rPr>
                <w:rFonts w:cs="Arial"/>
              </w:rPr>
              <w:t>up actions in the case plan to address risk.</w:t>
            </w:r>
            <w:r w:rsidR="001969B1">
              <w:t xml:space="preserve"> </w:t>
            </w:r>
          </w:p>
        </w:tc>
        <w:tc>
          <w:tcPr>
            <w:tcW w:w="3406" w:type="dxa"/>
            <w:vMerge/>
          </w:tcPr>
          <w:p w14:paraId="34FB0BC6" w14:textId="77777777" w:rsidR="00D154DA" w:rsidRPr="00714682" w:rsidRDefault="00D154DA" w:rsidP="00380C36">
            <w:pPr>
              <w:rPr>
                <w:rFonts w:ascii="Arial" w:hAnsi="Arial"/>
              </w:rPr>
            </w:pPr>
          </w:p>
        </w:tc>
        <w:tc>
          <w:tcPr>
            <w:tcW w:w="4459" w:type="dxa"/>
            <w:vMerge/>
          </w:tcPr>
          <w:p w14:paraId="1DFF82AC" w14:textId="77777777" w:rsidR="00D154DA" w:rsidRPr="00714682" w:rsidRDefault="00D154DA" w:rsidP="00C44302">
            <w:pPr>
              <w:rPr>
                <w:rFonts w:ascii="Arial" w:hAnsi="Arial"/>
              </w:rPr>
            </w:pPr>
          </w:p>
        </w:tc>
      </w:tr>
      <w:tr w:rsidR="00D154DA" w:rsidRPr="005E5275" w14:paraId="6A8B6F65" w14:textId="77777777" w:rsidTr="0B8D9968">
        <w:tc>
          <w:tcPr>
            <w:tcW w:w="431" w:type="dxa"/>
            <w:tcBorders>
              <w:top w:val="single" w:sz="4" w:space="0" w:color="auto"/>
              <w:left w:val="single" w:sz="4" w:space="0" w:color="auto"/>
              <w:bottom w:val="single" w:sz="4" w:space="0" w:color="auto"/>
              <w:right w:val="single" w:sz="4" w:space="0" w:color="auto"/>
            </w:tcBorders>
            <w:hideMark/>
          </w:tcPr>
          <w:p w14:paraId="22A91449" w14:textId="68EAF49E" w:rsidR="00D154DA" w:rsidRPr="00D154DA" w:rsidRDefault="00D154DA" w:rsidP="00380C36">
            <w:pPr>
              <w:pStyle w:val="FSVtablebullet"/>
              <w:rPr>
                <w:color w:val="auto"/>
              </w:rPr>
            </w:pPr>
            <w:r>
              <w:rPr>
                <w:color w:val="auto"/>
              </w:rPr>
              <w:t>3</w:t>
            </w:r>
          </w:p>
        </w:tc>
        <w:tc>
          <w:tcPr>
            <w:tcW w:w="5697" w:type="dxa"/>
            <w:tcBorders>
              <w:top w:val="single" w:sz="4" w:space="0" w:color="auto"/>
              <w:left w:val="single" w:sz="4" w:space="0" w:color="auto"/>
              <w:bottom w:val="single" w:sz="4" w:space="0" w:color="auto"/>
              <w:right w:val="single" w:sz="4" w:space="0" w:color="auto"/>
            </w:tcBorders>
          </w:tcPr>
          <w:p w14:paraId="0825D247" w14:textId="618EE54E" w:rsidR="006B0915" w:rsidRDefault="7020782A" w:rsidP="00BF4E90">
            <w:pPr>
              <w:pStyle w:val="FSVtablebullet"/>
              <w:rPr>
                <w:color w:val="auto"/>
              </w:rPr>
            </w:pPr>
            <w:r w:rsidRPr="0B8D9968">
              <w:rPr>
                <w:color w:val="auto"/>
              </w:rPr>
              <w:t xml:space="preserve">Support victim survivors to access police and justice responses </w:t>
            </w:r>
            <w:r w:rsidR="006B0915" w:rsidRPr="0B8D9968">
              <w:rPr>
                <w:color w:val="auto"/>
              </w:rPr>
              <w:t xml:space="preserve">that </w:t>
            </w:r>
            <w:r w:rsidRPr="0B8D9968">
              <w:rPr>
                <w:color w:val="auto"/>
              </w:rPr>
              <w:t>hold family violence perpetrators accountable and in view</w:t>
            </w:r>
            <w:r w:rsidR="006B0915" w:rsidRPr="0B8D9968">
              <w:rPr>
                <w:color w:val="auto"/>
              </w:rPr>
              <w:t>. This</w:t>
            </w:r>
            <w:r w:rsidRPr="0B8D9968">
              <w:rPr>
                <w:color w:val="auto"/>
              </w:rPr>
              <w:t xml:space="preserve"> includ</w:t>
            </w:r>
            <w:r w:rsidR="006B0915" w:rsidRPr="0B8D9968">
              <w:rPr>
                <w:color w:val="auto"/>
              </w:rPr>
              <w:t>es</w:t>
            </w:r>
            <w:r w:rsidRPr="0B8D9968">
              <w:rPr>
                <w:color w:val="auto"/>
              </w:rPr>
              <w:t xml:space="preserve"> gathering evidence of violence and documenting and sharing risk</w:t>
            </w:r>
            <w:r w:rsidR="006B0915" w:rsidRPr="0B8D9968">
              <w:rPr>
                <w:color w:val="auto"/>
              </w:rPr>
              <w:t>-</w:t>
            </w:r>
            <w:r w:rsidRPr="0B8D9968">
              <w:rPr>
                <w:color w:val="auto"/>
              </w:rPr>
              <w:t xml:space="preserve">relevant information with other agencies. For example, direct service staff should </w:t>
            </w:r>
            <w:r w:rsidR="006B0915" w:rsidRPr="0B8D9968">
              <w:rPr>
                <w:color w:val="auto"/>
              </w:rPr>
              <w:t xml:space="preserve">have </w:t>
            </w:r>
            <w:r w:rsidRPr="0B8D9968">
              <w:rPr>
                <w:color w:val="auto"/>
              </w:rPr>
              <w:t>the skills and knowledge to</w:t>
            </w:r>
            <w:r w:rsidR="006B0915" w:rsidRPr="0B8D9968">
              <w:rPr>
                <w:color w:val="auto"/>
              </w:rPr>
              <w:t>:</w:t>
            </w:r>
            <w:r w:rsidRPr="0B8D9968">
              <w:rPr>
                <w:color w:val="auto"/>
              </w:rPr>
              <w:t xml:space="preserve"> </w:t>
            </w:r>
          </w:p>
          <w:p w14:paraId="1096E219" w14:textId="62E1DC52" w:rsidR="006B0915" w:rsidRDefault="7020782A" w:rsidP="00437E8F">
            <w:pPr>
              <w:pStyle w:val="FSVtablebullet1"/>
            </w:pPr>
            <w:r>
              <w:t>guide victim survivors to report breaches of conditions listed on an intervention order immediately to police</w:t>
            </w:r>
          </w:p>
          <w:p w14:paraId="5C4261A0" w14:textId="48D29742" w:rsidR="006B0915" w:rsidRDefault="7020782A" w:rsidP="00437E8F">
            <w:pPr>
              <w:pStyle w:val="FSVtablebullet1"/>
            </w:pPr>
            <w:r w:rsidRPr="0B8D9968">
              <w:rPr>
                <w:rFonts w:cs="Arial"/>
              </w:rPr>
              <w:t>advocate</w:t>
            </w:r>
            <w:r>
              <w:t xml:space="preserve"> for safe shared custody arrangements and </w:t>
            </w:r>
            <w:r w:rsidR="361D9D47">
              <w:t xml:space="preserve">advocate for systems to </w:t>
            </w:r>
            <w:r>
              <w:t>hold perpetrators accountable for breaching child contact agreements</w:t>
            </w:r>
          </w:p>
          <w:p w14:paraId="39C44A98" w14:textId="06FBC505" w:rsidR="00B6264A" w:rsidRPr="00714682" w:rsidRDefault="7020782A" w:rsidP="00437E8F">
            <w:pPr>
              <w:pStyle w:val="FSVtablebullet1"/>
            </w:pPr>
            <w:r>
              <w:t xml:space="preserve">inform </w:t>
            </w:r>
            <w:r w:rsidR="00D36108">
              <w:t>c</w:t>
            </w:r>
            <w:r>
              <w:t xml:space="preserve">orrections </w:t>
            </w:r>
            <w:r w:rsidR="00D36108">
              <w:t xml:space="preserve">services </w:t>
            </w:r>
            <w:r>
              <w:t>when a perpetrator has breached their community-based order.</w:t>
            </w:r>
          </w:p>
        </w:tc>
        <w:tc>
          <w:tcPr>
            <w:tcW w:w="3406" w:type="dxa"/>
            <w:vMerge/>
            <w:vAlign w:val="center"/>
            <w:hideMark/>
          </w:tcPr>
          <w:p w14:paraId="3A6E7D10" w14:textId="77777777" w:rsidR="00D154DA" w:rsidRPr="005E5275" w:rsidRDefault="00D154DA" w:rsidP="00380C36">
            <w:pPr>
              <w:rPr>
                <w:rFonts w:ascii="Arial" w:hAnsi="Arial" w:cs="Arial"/>
              </w:rPr>
            </w:pPr>
          </w:p>
        </w:tc>
        <w:tc>
          <w:tcPr>
            <w:tcW w:w="4459" w:type="dxa"/>
            <w:vMerge/>
            <w:vAlign w:val="center"/>
            <w:hideMark/>
          </w:tcPr>
          <w:p w14:paraId="3BC0B278" w14:textId="77777777" w:rsidR="00D154DA" w:rsidRPr="005E5275" w:rsidRDefault="00D154DA" w:rsidP="00380C36">
            <w:pPr>
              <w:rPr>
                <w:rFonts w:ascii="Arial" w:hAnsi="Arial" w:cs="Arial"/>
              </w:rPr>
            </w:pPr>
          </w:p>
        </w:tc>
      </w:tr>
      <w:tr w:rsidR="004A0260" w:rsidRPr="005E5275" w14:paraId="14677353" w14:textId="77777777" w:rsidTr="0B8D9968">
        <w:tc>
          <w:tcPr>
            <w:tcW w:w="431" w:type="dxa"/>
            <w:tcBorders>
              <w:top w:val="single" w:sz="4" w:space="0" w:color="auto"/>
              <w:left w:val="single" w:sz="4" w:space="0" w:color="auto"/>
              <w:bottom w:val="single" w:sz="4" w:space="0" w:color="auto"/>
              <w:right w:val="single" w:sz="4" w:space="0" w:color="auto"/>
            </w:tcBorders>
          </w:tcPr>
          <w:p w14:paraId="0E1D750E" w14:textId="0678C03C" w:rsidR="004A0260" w:rsidRDefault="004A0260" w:rsidP="00380C36">
            <w:pPr>
              <w:pStyle w:val="FSVtablebullet"/>
              <w:rPr>
                <w:color w:val="auto"/>
              </w:rPr>
            </w:pPr>
            <w:r>
              <w:rPr>
                <w:color w:val="auto"/>
              </w:rPr>
              <w:t>4</w:t>
            </w:r>
          </w:p>
        </w:tc>
        <w:tc>
          <w:tcPr>
            <w:tcW w:w="5697" w:type="dxa"/>
            <w:tcBorders>
              <w:top w:val="single" w:sz="4" w:space="0" w:color="auto"/>
              <w:left w:val="single" w:sz="4" w:space="0" w:color="auto"/>
              <w:bottom w:val="single" w:sz="4" w:space="0" w:color="auto"/>
              <w:right w:val="single" w:sz="4" w:space="0" w:color="auto"/>
            </w:tcBorders>
          </w:tcPr>
          <w:p w14:paraId="1B2060BF" w14:textId="77EFF731" w:rsidR="004A0260" w:rsidRPr="00714682" w:rsidRDefault="00E461EB" w:rsidP="00BF4E90">
            <w:pPr>
              <w:pStyle w:val="FSVtablebullet"/>
              <w:rPr>
                <w:color w:val="auto"/>
              </w:rPr>
            </w:pPr>
            <w:r w:rsidRPr="0B8D9968">
              <w:rPr>
                <w:color w:val="auto"/>
              </w:rPr>
              <w:t xml:space="preserve">Enact </w:t>
            </w:r>
            <w:r w:rsidR="004D1DAC" w:rsidRPr="0B8D9968">
              <w:rPr>
                <w:color w:val="auto"/>
              </w:rPr>
              <w:t>processes to</w:t>
            </w:r>
            <w:r w:rsidR="00017415" w:rsidRPr="0B8D9968">
              <w:rPr>
                <w:color w:val="auto"/>
              </w:rPr>
              <w:t xml:space="preserve"> </w:t>
            </w:r>
            <w:r w:rsidR="004A0260" w:rsidRPr="0B8D9968">
              <w:rPr>
                <w:color w:val="auto"/>
              </w:rPr>
              <w:t xml:space="preserve">consider tailored safety planning to support victim survivors to attend court hearings both in person and online. Online court appearances should only occur when the victim survivor is able to do so in a separate location to the perpetrator, and on devices </w:t>
            </w:r>
            <w:r w:rsidR="00DE6B5F" w:rsidRPr="0B8D9968">
              <w:rPr>
                <w:color w:val="auto"/>
              </w:rPr>
              <w:t xml:space="preserve">that </w:t>
            </w:r>
            <w:r w:rsidR="004A0260" w:rsidRPr="0B8D9968">
              <w:rPr>
                <w:color w:val="auto"/>
              </w:rPr>
              <w:t>are safe and free from malware.</w:t>
            </w:r>
            <w:r w:rsidR="003A4B06" w:rsidRPr="0B8D9968">
              <w:rPr>
                <w:color w:val="auto"/>
              </w:rPr>
              <w:t xml:space="preserve"> </w:t>
            </w:r>
          </w:p>
        </w:tc>
        <w:tc>
          <w:tcPr>
            <w:tcW w:w="3406" w:type="dxa"/>
            <w:vMerge/>
            <w:vAlign w:val="center"/>
          </w:tcPr>
          <w:p w14:paraId="442C3DE1" w14:textId="77777777" w:rsidR="004A0260" w:rsidRPr="005E5275" w:rsidRDefault="004A0260" w:rsidP="00380C36">
            <w:pPr>
              <w:rPr>
                <w:rFonts w:ascii="Arial" w:hAnsi="Arial" w:cs="Arial"/>
              </w:rPr>
            </w:pPr>
          </w:p>
        </w:tc>
        <w:tc>
          <w:tcPr>
            <w:tcW w:w="4459" w:type="dxa"/>
            <w:vMerge/>
            <w:vAlign w:val="center"/>
          </w:tcPr>
          <w:p w14:paraId="704EA6F2" w14:textId="77777777" w:rsidR="004A0260" w:rsidRPr="005E5275" w:rsidRDefault="004A0260" w:rsidP="00380C36">
            <w:pPr>
              <w:rPr>
                <w:rFonts w:ascii="Arial" w:hAnsi="Arial" w:cs="Arial"/>
              </w:rPr>
            </w:pPr>
          </w:p>
        </w:tc>
      </w:tr>
      <w:tr w:rsidR="00D154DA" w:rsidRPr="005E5275" w14:paraId="791CB170" w14:textId="77777777" w:rsidTr="0B8D9968">
        <w:tc>
          <w:tcPr>
            <w:tcW w:w="431" w:type="dxa"/>
            <w:tcBorders>
              <w:top w:val="single" w:sz="4" w:space="0" w:color="auto"/>
              <w:left w:val="single" w:sz="4" w:space="0" w:color="auto"/>
              <w:bottom w:val="single" w:sz="4" w:space="0" w:color="auto"/>
              <w:right w:val="single" w:sz="4" w:space="0" w:color="auto"/>
            </w:tcBorders>
            <w:hideMark/>
          </w:tcPr>
          <w:p w14:paraId="6DF93FB5" w14:textId="44284FEB" w:rsidR="00D154DA" w:rsidRPr="00F64674" w:rsidRDefault="004A0260" w:rsidP="00C44302">
            <w:pPr>
              <w:pStyle w:val="FSVtablebullet"/>
            </w:pPr>
            <w:r>
              <w:rPr>
                <w:color w:val="auto"/>
              </w:rPr>
              <w:t>5</w:t>
            </w:r>
          </w:p>
        </w:tc>
        <w:tc>
          <w:tcPr>
            <w:tcW w:w="5697" w:type="dxa"/>
            <w:tcBorders>
              <w:top w:val="single" w:sz="4" w:space="0" w:color="auto"/>
              <w:left w:val="single" w:sz="4" w:space="0" w:color="auto"/>
              <w:bottom w:val="single" w:sz="4" w:space="0" w:color="auto"/>
              <w:right w:val="single" w:sz="4" w:space="0" w:color="auto"/>
            </w:tcBorders>
          </w:tcPr>
          <w:p w14:paraId="0D856E4F" w14:textId="07E63628" w:rsidR="00DE6B5F" w:rsidRDefault="7020782A" w:rsidP="002E0DBB">
            <w:pPr>
              <w:spacing w:before="120"/>
              <w:rPr>
                <w:rFonts w:ascii="Arial" w:hAnsi="Arial" w:cs="Arial"/>
              </w:rPr>
            </w:pPr>
            <w:r w:rsidRPr="0B8D9968">
              <w:rPr>
                <w:rFonts w:ascii="Arial" w:hAnsi="Arial" w:cs="Arial"/>
              </w:rPr>
              <w:t xml:space="preserve">Coordinate support for victim survivors to </w:t>
            </w:r>
            <w:r w:rsidR="00E461EB" w:rsidRPr="0B8D9968">
              <w:rPr>
                <w:rFonts w:ascii="Arial" w:hAnsi="Arial" w:cs="Arial"/>
              </w:rPr>
              <w:t xml:space="preserve">get </w:t>
            </w:r>
            <w:r w:rsidRPr="0B8D9968">
              <w:rPr>
                <w:rFonts w:ascii="Arial" w:hAnsi="Arial" w:cs="Arial"/>
              </w:rPr>
              <w:t>early and ongoing legal advice and court support to</w:t>
            </w:r>
            <w:r w:rsidR="00DE6B5F" w:rsidRPr="0B8D9968">
              <w:rPr>
                <w:rFonts w:ascii="Arial" w:hAnsi="Arial" w:cs="Arial"/>
              </w:rPr>
              <w:t>:</w:t>
            </w:r>
            <w:r w:rsidRPr="0B8D9968">
              <w:rPr>
                <w:rFonts w:ascii="Arial" w:hAnsi="Arial" w:cs="Arial"/>
              </w:rPr>
              <w:t xml:space="preserve"> </w:t>
            </w:r>
          </w:p>
          <w:p w14:paraId="118933FC" w14:textId="77777777" w:rsidR="00DE6B5F" w:rsidRDefault="7020782A" w:rsidP="00437E8F">
            <w:pPr>
              <w:pStyle w:val="FSVtablebullet1"/>
              <w:rPr>
                <w:rFonts w:cs="Arial"/>
              </w:rPr>
            </w:pPr>
            <w:r w:rsidRPr="0B8D9968">
              <w:rPr>
                <w:rFonts w:cs="Arial"/>
              </w:rPr>
              <w:t>secure vital documentation</w:t>
            </w:r>
          </w:p>
          <w:p w14:paraId="5A1CF5AA" w14:textId="216BDD1E" w:rsidR="00DE6B5F" w:rsidRDefault="7020782A" w:rsidP="00437E8F">
            <w:pPr>
              <w:pStyle w:val="FSVtablebullet1"/>
              <w:rPr>
                <w:rFonts w:cs="Arial"/>
              </w:rPr>
            </w:pPr>
            <w:r w:rsidRPr="0B8D9968">
              <w:rPr>
                <w:rFonts w:cs="Arial"/>
              </w:rPr>
              <w:t>secure financial and other assets</w:t>
            </w:r>
          </w:p>
          <w:p w14:paraId="599F2B91" w14:textId="7A6FBD16" w:rsidR="00DE6B5F" w:rsidRDefault="7020782A" w:rsidP="00437E8F">
            <w:pPr>
              <w:pStyle w:val="FSVtablebullet1"/>
              <w:rPr>
                <w:rFonts w:cs="Arial"/>
              </w:rPr>
            </w:pPr>
            <w:r w:rsidRPr="0B8D9968">
              <w:rPr>
                <w:rFonts w:cs="Arial"/>
              </w:rPr>
              <w:t>protect property</w:t>
            </w:r>
          </w:p>
          <w:p w14:paraId="5C583D62" w14:textId="15284AE6" w:rsidR="00DE6B5F" w:rsidRDefault="00103875" w:rsidP="00437E8F">
            <w:pPr>
              <w:pStyle w:val="FSVtablebullet1"/>
              <w:rPr>
                <w:rFonts w:cs="Arial"/>
              </w:rPr>
            </w:pPr>
            <w:r w:rsidRPr="0B8D9968">
              <w:rPr>
                <w:rFonts w:cs="Arial"/>
              </w:rPr>
              <w:t xml:space="preserve">promote </w:t>
            </w:r>
            <w:r w:rsidR="7020782A" w:rsidRPr="0B8D9968">
              <w:rPr>
                <w:rFonts w:cs="Arial"/>
              </w:rPr>
              <w:t xml:space="preserve">family </w:t>
            </w:r>
            <w:r w:rsidR="00714682" w:rsidRPr="0B8D9968">
              <w:rPr>
                <w:rFonts w:cs="Arial"/>
              </w:rPr>
              <w:t>re</w:t>
            </w:r>
            <w:r w:rsidR="7020782A" w:rsidRPr="0B8D9968">
              <w:rPr>
                <w:rFonts w:cs="Arial"/>
              </w:rPr>
              <w:t>unification</w:t>
            </w:r>
          </w:p>
          <w:p w14:paraId="43FD9ABD" w14:textId="705BE46B" w:rsidR="00D154DA" w:rsidRPr="004566D7" w:rsidRDefault="007A2383" w:rsidP="00437E8F">
            <w:pPr>
              <w:pStyle w:val="FSVtablebullet1"/>
              <w:rPr>
                <w:rFonts w:cs="Arial"/>
              </w:rPr>
            </w:pPr>
            <w:r w:rsidRPr="0B8D9968">
              <w:rPr>
                <w:rFonts w:cs="Arial"/>
              </w:rPr>
              <w:lastRenderedPageBreak/>
              <w:t>se</w:t>
            </w:r>
            <w:r w:rsidR="004808D8" w:rsidRPr="0B8D9968">
              <w:rPr>
                <w:rFonts w:cs="Arial"/>
              </w:rPr>
              <w:t>e</w:t>
            </w:r>
            <w:r w:rsidRPr="0B8D9968">
              <w:rPr>
                <w:rFonts w:cs="Arial"/>
              </w:rPr>
              <w:t>k migration advice and support</w:t>
            </w:r>
            <w:r w:rsidR="00DE6B5F" w:rsidRPr="0B8D9968">
              <w:rPr>
                <w:rFonts w:cs="Arial"/>
              </w:rPr>
              <w:t xml:space="preserve"> (if they are </w:t>
            </w:r>
            <w:r w:rsidR="00DE6B5F">
              <w:t>temporary</w:t>
            </w:r>
            <w:r w:rsidR="00DE6B5F" w:rsidRPr="0B8D9968">
              <w:rPr>
                <w:rFonts w:cs="Arial"/>
              </w:rPr>
              <w:t xml:space="preserve"> migrants undergoing relationship separation)</w:t>
            </w:r>
            <w:r w:rsidR="7020782A" w:rsidRPr="0B8D9968">
              <w:rPr>
                <w:rFonts w:cs="Arial"/>
              </w:rPr>
              <w:t xml:space="preserve">. </w:t>
            </w:r>
          </w:p>
        </w:tc>
        <w:tc>
          <w:tcPr>
            <w:tcW w:w="3406" w:type="dxa"/>
            <w:vMerge/>
          </w:tcPr>
          <w:p w14:paraId="73262C35" w14:textId="77777777" w:rsidR="00D154DA" w:rsidRPr="003A69C5" w:rsidRDefault="00D154DA" w:rsidP="00380C36">
            <w:pPr>
              <w:autoSpaceDE w:val="0"/>
              <w:autoSpaceDN w:val="0"/>
              <w:adjustRightInd w:val="0"/>
              <w:rPr>
                <w:rFonts w:ascii="Arial" w:hAnsi="Arial"/>
              </w:rPr>
            </w:pPr>
          </w:p>
        </w:tc>
        <w:tc>
          <w:tcPr>
            <w:tcW w:w="4459" w:type="dxa"/>
            <w:vMerge/>
          </w:tcPr>
          <w:p w14:paraId="1A7AEE82" w14:textId="77777777" w:rsidR="00D154DA" w:rsidRPr="003A69C5" w:rsidRDefault="00D154DA" w:rsidP="00380C36">
            <w:pPr>
              <w:ind w:left="159"/>
              <w:rPr>
                <w:rFonts w:ascii="Arial" w:hAnsi="Arial"/>
              </w:rPr>
            </w:pPr>
          </w:p>
        </w:tc>
      </w:tr>
      <w:tr w:rsidR="005032F7" w:rsidRPr="005E5275" w14:paraId="367D7D2C" w14:textId="77777777" w:rsidTr="0B8D9968">
        <w:tc>
          <w:tcPr>
            <w:tcW w:w="431" w:type="dxa"/>
            <w:tcBorders>
              <w:top w:val="single" w:sz="4" w:space="0" w:color="auto"/>
              <w:left w:val="single" w:sz="4" w:space="0" w:color="auto"/>
              <w:bottom w:val="single" w:sz="4" w:space="0" w:color="auto"/>
              <w:right w:val="single" w:sz="4" w:space="0" w:color="auto"/>
            </w:tcBorders>
          </w:tcPr>
          <w:p w14:paraId="7C3571B8" w14:textId="62175CE2" w:rsidR="005032F7" w:rsidRDefault="005032F7" w:rsidP="00C44302">
            <w:pPr>
              <w:pStyle w:val="FSVtablebullet"/>
              <w:rPr>
                <w:color w:val="auto"/>
              </w:rPr>
            </w:pPr>
            <w:r>
              <w:rPr>
                <w:color w:val="auto"/>
              </w:rPr>
              <w:t>6</w:t>
            </w:r>
          </w:p>
        </w:tc>
        <w:tc>
          <w:tcPr>
            <w:tcW w:w="5697" w:type="dxa"/>
            <w:tcBorders>
              <w:top w:val="single" w:sz="4" w:space="0" w:color="auto"/>
              <w:left w:val="single" w:sz="4" w:space="0" w:color="auto"/>
              <w:bottom w:val="single" w:sz="4" w:space="0" w:color="auto"/>
              <w:right w:val="single" w:sz="4" w:space="0" w:color="auto"/>
            </w:tcBorders>
          </w:tcPr>
          <w:p w14:paraId="5D112232" w14:textId="77777777" w:rsidR="00C4381C" w:rsidRDefault="00F219F4" w:rsidP="002E0DBB">
            <w:pPr>
              <w:spacing w:before="120"/>
              <w:rPr>
                <w:rFonts w:ascii="Arial" w:hAnsi="Arial" w:cs="Arial"/>
              </w:rPr>
            </w:pPr>
            <w:r w:rsidRPr="0B8D9968">
              <w:rPr>
                <w:rFonts w:ascii="Arial" w:hAnsi="Arial" w:cs="Arial"/>
              </w:rPr>
              <w:t>Undertake necessary legal advocacy measures to protect victim survivors’ safety including</w:t>
            </w:r>
            <w:r w:rsidR="00C4381C" w:rsidRPr="0B8D9968">
              <w:rPr>
                <w:rFonts w:ascii="Arial" w:hAnsi="Arial" w:cs="Arial"/>
              </w:rPr>
              <w:t>:</w:t>
            </w:r>
            <w:r w:rsidRPr="0B8D9968">
              <w:rPr>
                <w:rFonts w:ascii="Arial" w:hAnsi="Arial" w:cs="Arial"/>
              </w:rPr>
              <w:t xml:space="preserve"> </w:t>
            </w:r>
          </w:p>
          <w:p w14:paraId="744F2E00" w14:textId="6845EECC" w:rsidR="00C4381C" w:rsidRDefault="00F219F4" w:rsidP="00437E8F">
            <w:pPr>
              <w:pStyle w:val="FSVtablebullet1"/>
              <w:rPr>
                <w:rFonts w:cs="Arial"/>
              </w:rPr>
            </w:pPr>
            <w:r>
              <w:rPr>
                <w:rFonts w:cs="Arial"/>
              </w:rPr>
              <w:t>i</w:t>
            </w:r>
            <w:r w:rsidR="005032F7" w:rsidRPr="00250490">
              <w:rPr>
                <w:rFonts w:cs="Arial"/>
              </w:rPr>
              <w:t>dentify</w:t>
            </w:r>
            <w:r>
              <w:rPr>
                <w:rFonts w:cs="Arial"/>
              </w:rPr>
              <w:t>ing</w:t>
            </w:r>
            <w:r w:rsidR="005032F7" w:rsidRPr="00250490">
              <w:rPr>
                <w:rFonts w:cs="Arial"/>
              </w:rPr>
              <w:t xml:space="preserve"> and correcting instances where agency paperwork uses mutualising language</w:t>
            </w:r>
            <w:r w:rsidR="00B7112F">
              <w:rPr>
                <w:rStyle w:val="EndnoteReference"/>
                <w:rFonts w:cs="Arial"/>
              </w:rPr>
              <w:endnoteReference w:id="31"/>
            </w:r>
            <w:r w:rsidR="005032F7" w:rsidRPr="00250490">
              <w:rPr>
                <w:rFonts w:cs="Arial"/>
              </w:rPr>
              <w:t xml:space="preserve"> about family violence and/or misidentifies a victim survivor as the primary aggressor</w:t>
            </w:r>
          </w:p>
          <w:p w14:paraId="52EEDCD2" w14:textId="3BCB7D68" w:rsidR="00C4381C" w:rsidRDefault="005032F7" w:rsidP="00437E8F">
            <w:pPr>
              <w:pStyle w:val="FSVtablebullet1"/>
              <w:rPr>
                <w:rFonts w:cs="Arial"/>
              </w:rPr>
            </w:pPr>
            <w:r w:rsidRPr="0B8D9968">
              <w:rPr>
                <w:rFonts w:cs="Arial"/>
              </w:rPr>
              <w:t>referring victim survivors to local and specialised legal services</w:t>
            </w:r>
          </w:p>
          <w:p w14:paraId="197715E7" w14:textId="6C623981" w:rsidR="00C4381C" w:rsidRDefault="005032F7" w:rsidP="00437E8F">
            <w:pPr>
              <w:pStyle w:val="FSVtablebullet1"/>
              <w:rPr>
                <w:rFonts w:cs="Arial"/>
              </w:rPr>
            </w:pPr>
            <w:r w:rsidRPr="0B8D9968">
              <w:rPr>
                <w:rFonts w:cs="Arial"/>
              </w:rPr>
              <w:t>explaining legal letters and other documents in plain English and using language interpreters when required</w:t>
            </w:r>
          </w:p>
          <w:p w14:paraId="72F22143" w14:textId="02A66873" w:rsidR="00C22321" w:rsidRDefault="00C4381C" w:rsidP="00437E8F">
            <w:pPr>
              <w:pStyle w:val="FSVtablebullet1"/>
              <w:rPr>
                <w:rFonts w:cs="Arial"/>
              </w:rPr>
            </w:pPr>
            <w:r w:rsidRPr="0B8D9968">
              <w:rPr>
                <w:rFonts w:cs="Arial"/>
              </w:rPr>
              <w:t xml:space="preserve">helping to </w:t>
            </w:r>
            <w:r w:rsidR="005032F7" w:rsidRPr="0B8D9968">
              <w:rPr>
                <w:rFonts w:cs="Arial"/>
              </w:rPr>
              <w:t>gather and prepar</w:t>
            </w:r>
            <w:r w:rsidRPr="0B8D9968">
              <w:rPr>
                <w:rFonts w:cs="Arial"/>
              </w:rPr>
              <w:t>e</w:t>
            </w:r>
            <w:r w:rsidR="005032F7" w:rsidRPr="0B8D9968">
              <w:rPr>
                <w:rFonts w:cs="Arial"/>
              </w:rPr>
              <w:t xml:space="preserve"> documents for court</w:t>
            </w:r>
          </w:p>
          <w:p w14:paraId="29589110" w14:textId="2EF47325" w:rsidR="005032F7" w:rsidRPr="00250490" w:rsidRDefault="005032F7" w:rsidP="00437E8F">
            <w:pPr>
              <w:pStyle w:val="FSVtablebullet1"/>
              <w:rPr>
                <w:rFonts w:cs="Arial"/>
              </w:rPr>
            </w:pPr>
            <w:r w:rsidRPr="00250490">
              <w:rPr>
                <w:rFonts w:cs="Arial"/>
              </w:rPr>
              <w:t>accompanying victim survivors to court.</w:t>
            </w:r>
            <w:r w:rsidR="00A96FDB">
              <w:rPr>
                <w:rStyle w:val="EndnoteReference"/>
                <w:rFonts w:cs="Arial"/>
              </w:rPr>
              <w:endnoteReference w:id="32"/>
            </w:r>
            <w:r w:rsidR="00C630F0" w:rsidRPr="03806130">
              <w:rPr>
                <w:rFonts w:cs="Arial"/>
                <w:vertAlign w:val="superscript"/>
              </w:rPr>
              <w:t>,</w:t>
            </w:r>
            <w:r w:rsidR="0098372B">
              <w:rPr>
                <w:rStyle w:val="EndnoteReference"/>
                <w:rFonts w:cs="Arial"/>
              </w:rPr>
              <w:endnoteReference w:id="33"/>
            </w:r>
          </w:p>
        </w:tc>
        <w:tc>
          <w:tcPr>
            <w:tcW w:w="3406" w:type="dxa"/>
          </w:tcPr>
          <w:p w14:paraId="45C1D7F9" w14:textId="77777777" w:rsidR="005032F7" w:rsidRPr="005032F7" w:rsidRDefault="005032F7" w:rsidP="00380C36">
            <w:pPr>
              <w:autoSpaceDE w:val="0"/>
              <w:autoSpaceDN w:val="0"/>
              <w:adjustRightInd w:val="0"/>
              <w:rPr>
                <w:rFonts w:ascii="Arial" w:hAnsi="Arial"/>
              </w:rPr>
            </w:pPr>
          </w:p>
        </w:tc>
        <w:tc>
          <w:tcPr>
            <w:tcW w:w="4459" w:type="dxa"/>
          </w:tcPr>
          <w:p w14:paraId="38873809" w14:textId="77777777" w:rsidR="005032F7" w:rsidRPr="005032F7" w:rsidRDefault="005032F7" w:rsidP="00380C36">
            <w:pPr>
              <w:ind w:left="159"/>
              <w:rPr>
                <w:rFonts w:ascii="Arial" w:hAnsi="Arial"/>
              </w:rPr>
            </w:pPr>
          </w:p>
        </w:tc>
      </w:tr>
      <w:tr w:rsidR="00380C36" w:rsidRPr="005E5275" w14:paraId="60B031FD" w14:textId="77777777" w:rsidTr="0B8D9968">
        <w:trPr>
          <w:trHeight w:val="685"/>
        </w:trPr>
        <w:tc>
          <w:tcPr>
            <w:tcW w:w="431" w:type="dxa"/>
            <w:tcBorders>
              <w:top w:val="single" w:sz="4" w:space="0" w:color="auto"/>
              <w:left w:val="single" w:sz="4" w:space="0" w:color="auto"/>
              <w:bottom w:val="single" w:sz="4" w:space="0" w:color="auto"/>
              <w:right w:val="single" w:sz="4" w:space="0" w:color="auto"/>
            </w:tcBorders>
            <w:hideMark/>
          </w:tcPr>
          <w:p w14:paraId="5CD00913" w14:textId="39185049" w:rsidR="00380C36" w:rsidRPr="00C44302" w:rsidRDefault="005032F7" w:rsidP="00C44302">
            <w:pPr>
              <w:pStyle w:val="FSVtablebullet"/>
            </w:pPr>
            <w:r>
              <w:rPr>
                <w:color w:val="auto"/>
              </w:rPr>
              <w:t>7</w:t>
            </w:r>
          </w:p>
        </w:tc>
        <w:tc>
          <w:tcPr>
            <w:tcW w:w="5697" w:type="dxa"/>
            <w:tcBorders>
              <w:top w:val="single" w:sz="4" w:space="0" w:color="auto"/>
              <w:left w:val="single" w:sz="4" w:space="0" w:color="auto"/>
              <w:bottom w:val="single" w:sz="4" w:space="0" w:color="auto"/>
              <w:right w:val="single" w:sz="4" w:space="0" w:color="auto"/>
            </w:tcBorders>
          </w:tcPr>
          <w:p w14:paraId="1F6F8ED6" w14:textId="6909CEB7" w:rsidR="00DC1B97" w:rsidRDefault="00380C36" w:rsidP="00C44302">
            <w:pPr>
              <w:pStyle w:val="FSVtablebullet"/>
              <w:rPr>
                <w:color w:val="auto"/>
              </w:rPr>
            </w:pPr>
            <w:r w:rsidRPr="0B8D9968">
              <w:rPr>
                <w:color w:val="auto"/>
              </w:rPr>
              <w:t>Ensure document</w:t>
            </w:r>
            <w:r w:rsidR="00DC1B97" w:rsidRPr="0B8D9968">
              <w:rPr>
                <w:color w:val="auto"/>
              </w:rPr>
              <w:t>s about</w:t>
            </w:r>
            <w:r w:rsidRPr="0B8D9968">
              <w:rPr>
                <w:color w:val="auto"/>
              </w:rPr>
              <w:t xml:space="preserve"> justice and legal matters</w:t>
            </w:r>
            <w:r w:rsidR="00DC1B97" w:rsidRPr="0B8D9968">
              <w:rPr>
                <w:color w:val="auto"/>
              </w:rPr>
              <w:t xml:space="preserve"> are:</w:t>
            </w:r>
            <w:r w:rsidRPr="0B8D9968">
              <w:rPr>
                <w:color w:val="auto"/>
              </w:rPr>
              <w:t xml:space="preserve"> </w:t>
            </w:r>
          </w:p>
          <w:p w14:paraId="36D78AB6" w14:textId="00C8B6B5" w:rsidR="00DC1B97" w:rsidRDefault="00380C36" w:rsidP="00437E8F">
            <w:pPr>
              <w:pStyle w:val="FSVtablebullet1"/>
            </w:pPr>
            <w:r>
              <w:t>relevant to risk assessment and risk management</w:t>
            </w:r>
          </w:p>
          <w:p w14:paraId="5E4B92D8" w14:textId="2F76B7EB" w:rsidR="00DC1B97" w:rsidRDefault="00380C36" w:rsidP="00437E8F">
            <w:pPr>
              <w:pStyle w:val="FSVtablebullet1"/>
            </w:pPr>
            <w:r w:rsidRPr="0B8D9968">
              <w:rPr>
                <w:rFonts w:cs="Arial"/>
              </w:rPr>
              <w:t>agreed</w:t>
            </w:r>
            <w:r>
              <w:t xml:space="preserve"> with victim survivors</w:t>
            </w:r>
          </w:p>
          <w:p w14:paraId="40150DD1" w14:textId="1AE035E2" w:rsidR="00380C36" w:rsidRPr="004566D7" w:rsidRDefault="00380C36" w:rsidP="00437E8F">
            <w:pPr>
              <w:pStyle w:val="FSVtablebullet1"/>
            </w:pPr>
            <w:r>
              <w:t xml:space="preserve">not collected and </w:t>
            </w:r>
            <w:r w:rsidR="00BF79EF">
              <w:t>stored</w:t>
            </w:r>
            <w:r w:rsidR="00DC1B97">
              <w:t xml:space="preserve"> </w:t>
            </w:r>
            <w:r>
              <w:t xml:space="preserve">by </w:t>
            </w:r>
            <w:r w:rsidR="00310EE0" w:rsidRPr="0B8D9968">
              <w:rPr>
                <w:rFonts w:cs="Arial"/>
              </w:rPr>
              <w:t xml:space="preserve">your </w:t>
            </w:r>
            <w:r>
              <w:t>service without informed consent.</w:t>
            </w:r>
          </w:p>
        </w:tc>
        <w:tc>
          <w:tcPr>
            <w:tcW w:w="3406" w:type="dxa"/>
            <w:tcBorders>
              <w:top w:val="single" w:sz="4" w:space="0" w:color="auto"/>
              <w:left w:val="single" w:sz="4" w:space="0" w:color="auto"/>
              <w:bottom w:val="single" w:sz="4" w:space="0" w:color="auto"/>
              <w:right w:val="single" w:sz="4" w:space="0" w:color="auto"/>
            </w:tcBorders>
          </w:tcPr>
          <w:p w14:paraId="785CF9E3" w14:textId="207E6DD3" w:rsidR="00380C36" w:rsidRPr="00C44302" w:rsidRDefault="00380C36" w:rsidP="00380C36">
            <w:pPr>
              <w:rPr>
                <w:rFonts w:ascii="Arial" w:hAnsi="Arial"/>
                <w:strike/>
              </w:rPr>
            </w:pPr>
            <w:r w:rsidRPr="005E5275">
              <w:rPr>
                <w:rFonts w:ascii="Arial" w:hAnsi="Arial" w:cs="Arial"/>
                <w:strike/>
              </w:rPr>
              <w:t xml:space="preserve"> </w:t>
            </w:r>
          </w:p>
        </w:tc>
        <w:tc>
          <w:tcPr>
            <w:tcW w:w="4459" w:type="dxa"/>
            <w:tcBorders>
              <w:top w:val="single" w:sz="4" w:space="0" w:color="auto"/>
              <w:left w:val="single" w:sz="4" w:space="0" w:color="auto"/>
              <w:bottom w:val="single" w:sz="4" w:space="0" w:color="auto"/>
              <w:right w:val="single" w:sz="4" w:space="0" w:color="auto"/>
            </w:tcBorders>
          </w:tcPr>
          <w:p w14:paraId="21EB733A" w14:textId="77777777" w:rsidR="00380C36" w:rsidRPr="00C44302" w:rsidRDefault="00380C36" w:rsidP="00380C36">
            <w:pPr>
              <w:ind w:left="159"/>
              <w:rPr>
                <w:rFonts w:ascii="Arial" w:hAnsi="Arial"/>
                <w:strike/>
              </w:rPr>
            </w:pPr>
          </w:p>
        </w:tc>
      </w:tr>
      <w:tr w:rsidR="00380C36" w:rsidRPr="005E5275" w14:paraId="37F18FA5" w14:textId="77777777" w:rsidTr="0B8D9968">
        <w:tc>
          <w:tcPr>
            <w:tcW w:w="431" w:type="dxa"/>
            <w:tcBorders>
              <w:top w:val="single" w:sz="4" w:space="0" w:color="auto"/>
              <w:left w:val="single" w:sz="4" w:space="0" w:color="auto"/>
              <w:bottom w:val="single" w:sz="4" w:space="0" w:color="auto"/>
              <w:right w:val="single" w:sz="4" w:space="0" w:color="auto"/>
            </w:tcBorders>
            <w:hideMark/>
          </w:tcPr>
          <w:p w14:paraId="627AA068" w14:textId="650E9454" w:rsidR="00380C36" w:rsidRPr="00F64674" w:rsidRDefault="005032F7" w:rsidP="00C44302">
            <w:pPr>
              <w:pStyle w:val="FSVtablebullet"/>
            </w:pPr>
            <w:r>
              <w:rPr>
                <w:color w:val="auto"/>
              </w:rPr>
              <w:t>8</w:t>
            </w:r>
          </w:p>
        </w:tc>
        <w:tc>
          <w:tcPr>
            <w:tcW w:w="5697" w:type="dxa"/>
            <w:tcBorders>
              <w:top w:val="single" w:sz="4" w:space="0" w:color="auto"/>
              <w:left w:val="single" w:sz="4" w:space="0" w:color="auto"/>
              <w:bottom w:val="single" w:sz="4" w:space="0" w:color="auto"/>
              <w:right w:val="single" w:sz="4" w:space="0" w:color="auto"/>
            </w:tcBorders>
            <w:hideMark/>
          </w:tcPr>
          <w:p w14:paraId="1568AC65" w14:textId="26D75A7D" w:rsidR="00380C36" w:rsidRPr="00F64674" w:rsidRDefault="00380C36" w:rsidP="00C44302">
            <w:pPr>
              <w:pStyle w:val="FSVtablebullet"/>
            </w:pPr>
            <w:bookmarkStart w:id="367" w:name="_Hlk58500632"/>
            <w:r w:rsidRPr="0B8D9968">
              <w:rPr>
                <w:color w:val="auto"/>
              </w:rPr>
              <w:t>Ensure</w:t>
            </w:r>
            <w:r w:rsidR="004566D7" w:rsidRPr="0B8D9968">
              <w:rPr>
                <w:color w:val="auto"/>
              </w:rPr>
              <w:t xml:space="preserve"> victim survivors </w:t>
            </w:r>
            <w:r w:rsidRPr="0B8D9968">
              <w:rPr>
                <w:color w:val="auto"/>
              </w:rPr>
              <w:t xml:space="preserve">who </w:t>
            </w:r>
            <w:r w:rsidR="005717DF" w:rsidRPr="0B8D9968">
              <w:rPr>
                <w:color w:val="auto"/>
              </w:rPr>
              <w:t xml:space="preserve">want </w:t>
            </w:r>
            <w:r w:rsidRPr="0B8D9968">
              <w:rPr>
                <w:color w:val="auto"/>
              </w:rPr>
              <w:t>to withdraw from or decline legal and justice responses and processes are not deemed ineligible for certain programs or excluded from services. For example, victim survivors should not be denied a service if they do not wish to pursue an intervention order or do not want to engage with police because of their criminalised history or negative experiences</w:t>
            </w:r>
            <w:bookmarkEnd w:id="367"/>
            <w:r w:rsidRPr="0B8D9968">
              <w:rPr>
                <w:color w:val="auto"/>
              </w:rPr>
              <w:t>.</w:t>
            </w:r>
          </w:p>
        </w:tc>
        <w:tc>
          <w:tcPr>
            <w:tcW w:w="3406" w:type="dxa"/>
            <w:tcBorders>
              <w:top w:val="single" w:sz="4" w:space="0" w:color="auto"/>
              <w:left w:val="single" w:sz="4" w:space="0" w:color="auto"/>
              <w:bottom w:val="single" w:sz="4" w:space="0" w:color="auto"/>
              <w:right w:val="single" w:sz="4" w:space="0" w:color="auto"/>
            </w:tcBorders>
          </w:tcPr>
          <w:p w14:paraId="44EDFFC9" w14:textId="561777A2" w:rsidR="009C01C5" w:rsidRPr="00BF79EF" w:rsidRDefault="00840F85" w:rsidP="009C01C5">
            <w:pPr>
              <w:pStyle w:val="FSVtablebullet"/>
              <w:rPr>
                <w:b/>
                <w:bCs/>
                <w:u w:val="dotted"/>
              </w:rPr>
            </w:pPr>
            <w:hyperlink r:id="rId224" w:history="1">
              <w:r w:rsidR="009C01C5" w:rsidRPr="0B8D9968">
                <w:rPr>
                  <w:rStyle w:val="Hyperlink"/>
                  <w:b/>
                  <w:bCs/>
                </w:rPr>
                <w:t xml:space="preserve">Code of </w:t>
              </w:r>
              <w:r w:rsidR="00236480" w:rsidRPr="0B8D9968">
                <w:rPr>
                  <w:rStyle w:val="Hyperlink"/>
                  <w:b/>
                  <w:bCs/>
                </w:rPr>
                <w:t>p</w:t>
              </w:r>
              <w:r w:rsidR="009C01C5" w:rsidRPr="0B8D9968">
                <w:rPr>
                  <w:rStyle w:val="Hyperlink"/>
                  <w:b/>
                  <w:bCs/>
                </w:rPr>
                <w:t>ractice</w:t>
              </w:r>
            </w:hyperlink>
            <w:r w:rsidR="00BF79EF" w:rsidRPr="0B8D9968">
              <w:rPr>
                <w:rStyle w:val="Hyperlink"/>
                <w:b/>
                <w:bCs/>
              </w:rPr>
              <w:t>:</w:t>
            </w:r>
          </w:p>
          <w:p w14:paraId="6BAA66C5" w14:textId="6A64289F" w:rsidR="00380C36" w:rsidRPr="00F64674" w:rsidRDefault="0051230B" w:rsidP="0B8D9968">
            <w:pPr>
              <w:pStyle w:val="FSVtabletext"/>
              <w:rPr>
                <w:color w:val="auto"/>
              </w:rPr>
            </w:pPr>
            <w:r w:rsidRPr="0B8D9968">
              <w:rPr>
                <w:color w:val="auto"/>
              </w:rPr>
              <w:t>Principle 8</w:t>
            </w:r>
            <w:r w:rsidR="009D65CB" w:rsidRPr="0B8D9968">
              <w:rPr>
                <w:color w:val="auto"/>
              </w:rPr>
              <w:t xml:space="preserve"> </w:t>
            </w:r>
            <w:r w:rsidR="00F216AE" w:rsidRPr="0B8D9968">
              <w:rPr>
                <w:rFonts w:cstheme="minorBidi"/>
              </w:rPr>
              <w:t>–</w:t>
            </w:r>
            <w:r w:rsidR="009D65CB" w:rsidRPr="0B8D9968">
              <w:rPr>
                <w:color w:val="auto"/>
              </w:rPr>
              <w:t>-</w:t>
            </w:r>
            <w:r w:rsidRPr="0B8D9968">
              <w:rPr>
                <w:color w:val="auto"/>
              </w:rPr>
              <w:t xml:space="preserve"> </w:t>
            </w:r>
            <w:r w:rsidR="007A14C9" w:rsidRPr="0B8D9968">
              <w:rPr>
                <w:color w:val="auto"/>
              </w:rPr>
              <w:t xml:space="preserve">Inclusion and </w:t>
            </w:r>
            <w:r w:rsidR="0035783F" w:rsidRPr="0B8D9968">
              <w:rPr>
                <w:color w:val="auto"/>
              </w:rPr>
              <w:t>e</w:t>
            </w:r>
            <w:r w:rsidR="007A14C9" w:rsidRPr="0B8D9968">
              <w:rPr>
                <w:color w:val="auto"/>
              </w:rPr>
              <w:t>quity</w:t>
            </w:r>
          </w:p>
        </w:tc>
        <w:tc>
          <w:tcPr>
            <w:tcW w:w="4459" w:type="dxa"/>
            <w:tcBorders>
              <w:top w:val="single" w:sz="4" w:space="0" w:color="auto"/>
              <w:left w:val="single" w:sz="4" w:space="0" w:color="auto"/>
              <w:bottom w:val="single" w:sz="4" w:space="0" w:color="auto"/>
              <w:right w:val="single" w:sz="4" w:space="0" w:color="auto"/>
            </w:tcBorders>
          </w:tcPr>
          <w:p w14:paraId="033589BB" w14:textId="77777777" w:rsidR="00380C36" w:rsidRPr="00C44302" w:rsidRDefault="00380C36" w:rsidP="00380C36">
            <w:pPr>
              <w:rPr>
                <w:rFonts w:ascii="Arial" w:hAnsi="Arial"/>
              </w:rPr>
            </w:pPr>
          </w:p>
        </w:tc>
      </w:tr>
    </w:tbl>
    <w:p w14:paraId="6EFEB8DD" w14:textId="77777777" w:rsidR="00046039" w:rsidRDefault="00046039" w:rsidP="00C44302">
      <w:pPr>
        <w:pStyle w:val="FSVbody"/>
        <w:rPr>
          <w:b/>
          <w:bCs/>
          <w:color w:val="204559" w:themeColor="accent1" w:themeShade="80"/>
          <w:sz w:val="22"/>
          <w:szCs w:val="22"/>
        </w:rPr>
      </w:pPr>
    </w:p>
    <w:p w14:paraId="7DAA1003" w14:textId="77777777" w:rsidR="005717DF" w:rsidRDefault="005717DF">
      <w:pPr>
        <w:spacing w:after="200" w:line="276" w:lineRule="auto"/>
        <w:rPr>
          <w:rFonts w:ascii="Arial" w:eastAsia="Times" w:hAnsi="Arial"/>
          <w:b/>
          <w:bCs/>
          <w:color w:val="204559" w:themeColor="accent1" w:themeShade="80"/>
          <w:sz w:val="22"/>
          <w:szCs w:val="22"/>
        </w:rPr>
      </w:pPr>
      <w:r w:rsidRPr="0B8D9968">
        <w:rPr>
          <w:b/>
          <w:bCs/>
          <w:color w:val="204559" w:themeColor="accent1" w:themeShade="80"/>
          <w:sz w:val="22"/>
          <w:szCs w:val="22"/>
        </w:rPr>
        <w:br w:type="page"/>
      </w:r>
    </w:p>
    <w:p w14:paraId="4A2A9CF7" w14:textId="08C59C98" w:rsidR="00384A13" w:rsidRPr="00C44302" w:rsidRDefault="00C630F0" w:rsidP="0B8D9968">
      <w:pPr>
        <w:pStyle w:val="FSVbody"/>
        <w:rPr>
          <w:b/>
          <w:bCs/>
          <w:color w:val="204559" w:themeColor="accent1" w:themeShade="80"/>
        </w:rPr>
      </w:pPr>
      <w:r w:rsidRPr="0B8D9968">
        <w:rPr>
          <w:b/>
          <w:bCs/>
          <w:color w:val="204559" w:themeColor="accent1" w:themeShade="80"/>
          <w:sz w:val="22"/>
          <w:szCs w:val="22"/>
        </w:rPr>
        <w:lastRenderedPageBreak/>
        <w:t>Justice and legal domain</w:t>
      </w:r>
      <w:r w:rsidR="005C25A9" w:rsidRPr="0B8D9968">
        <w:rPr>
          <w:b/>
          <w:bCs/>
          <w:color w:val="204559" w:themeColor="accent1" w:themeShade="80"/>
          <w:sz w:val="22"/>
          <w:szCs w:val="22"/>
        </w:rPr>
        <w:t>:</w:t>
      </w:r>
      <w:r w:rsidR="00384A13" w:rsidRPr="0B8D9968">
        <w:rPr>
          <w:b/>
          <w:bCs/>
          <w:color w:val="204559" w:themeColor="accent1" w:themeShade="80"/>
          <w:sz w:val="22"/>
          <w:szCs w:val="22"/>
        </w:rPr>
        <w:t xml:space="preserve"> </w:t>
      </w:r>
      <w:r w:rsidR="001F2707" w:rsidRPr="0B8D9968">
        <w:rPr>
          <w:b/>
          <w:bCs/>
          <w:color w:val="204559" w:themeColor="accent1" w:themeShade="80"/>
          <w:sz w:val="22"/>
          <w:szCs w:val="22"/>
        </w:rPr>
        <w:t>other</w:t>
      </w:r>
      <w:r w:rsidR="00384A13" w:rsidRPr="0B8D9968">
        <w:rPr>
          <w:b/>
          <w:bCs/>
          <w:color w:val="204559" w:themeColor="accent1" w:themeShade="80"/>
          <w:sz w:val="22"/>
          <w:szCs w:val="22"/>
        </w:rPr>
        <w:t xml:space="preserve"> </w:t>
      </w:r>
      <w:r w:rsidR="000B22A8" w:rsidRPr="0B8D9968">
        <w:rPr>
          <w:b/>
          <w:bCs/>
          <w:color w:val="204559" w:themeColor="accent1" w:themeShade="80"/>
          <w:sz w:val="22"/>
          <w:szCs w:val="22"/>
        </w:rPr>
        <w:t>r</w:t>
      </w:r>
      <w:r w:rsidR="00384A13" w:rsidRPr="0B8D9968">
        <w:rPr>
          <w:b/>
          <w:bCs/>
          <w:color w:val="204559" w:themeColor="accent1" w:themeShade="80"/>
          <w:sz w:val="22"/>
          <w:szCs w:val="22"/>
        </w:rPr>
        <w:t>equirements for children and young people</w:t>
      </w:r>
    </w:p>
    <w:tbl>
      <w:tblPr>
        <w:tblStyle w:val="TableGrid"/>
        <w:tblW w:w="14029" w:type="dxa"/>
        <w:tblLayout w:type="fixed"/>
        <w:tblLook w:val="04A0" w:firstRow="1" w:lastRow="0" w:firstColumn="1" w:lastColumn="0" w:noHBand="0" w:noVBand="1"/>
      </w:tblPr>
      <w:tblGrid>
        <w:gridCol w:w="625"/>
        <w:gridCol w:w="5466"/>
        <w:gridCol w:w="3402"/>
        <w:gridCol w:w="4536"/>
      </w:tblGrid>
      <w:tr w:rsidR="00F40431" w:rsidRPr="000C3CDA" w14:paraId="33387DD7" w14:textId="77777777" w:rsidTr="0B8D9968">
        <w:trPr>
          <w:cantSplit/>
          <w:trHeight w:val="58"/>
          <w:tblHeader/>
        </w:trPr>
        <w:tc>
          <w:tcPr>
            <w:tcW w:w="625" w:type="dxa"/>
            <w:shd w:val="clear" w:color="auto" w:fill="F69200" w:themeFill="accent3"/>
          </w:tcPr>
          <w:p w14:paraId="65524902" w14:textId="3745D432" w:rsidR="00F40431" w:rsidRPr="007C737B" w:rsidRDefault="00C630F0" w:rsidP="0B8D9968">
            <w:pPr>
              <w:rPr>
                <w:rFonts w:ascii="Arial" w:hAnsi="Arial"/>
                <w:b/>
                <w:bCs/>
              </w:rPr>
            </w:pPr>
            <w:r w:rsidRPr="007C737B">
              <w:rPr>
                <w:rFonts w:ascii="Arial" w:hAnsi="Arial"/>
                <w:b/>
                <w:bCs/>
              </w:rPr>
              <w:t>No.</w:t>
            </w:r>
          </w:p>
        </w:tc>
        <w:tc>
          <w:tcPr>
            <w:tcW w:w="5466" w:type="dxa"/>
            <w:shd w:val="clear" w:color="auto" w:fill="F69200" w:themeFill="accent3"/>
          </w:tcPr>
          <w:p w14:paraId="20C7ABB8" w14:textId="436F2C47" w:rsidR="00F40431" w:rsidRPr="007C737B" w:rsidRDefault="00C630F0" w:rsidP="00F40431">
            <w:pPr>
              <w:rPr>
                <w:rFonts w:ascii="Arial" w:hAnsi="Arial" w:cs="Arial"/>
                <w:b/>
                <w:bCs/>
              </w:rPr>
            </w:pPr>
            <w:r w:rsidRPr="007C737B">
              <w:rPr>
                <w:rFonts w:ascii="Arial" w:hAnsi="Arial"/>
                <w:b/>
                <w:bCs/>
              </w:rPr>
              <w:t>Requirements</w:t>
            </w:r>
          </w:p>
        </w:tc>
        <w:tc>
          <w:tcPr>
            <w:tcW w:w="3402" w:type="dxa"/>
            <w:shd w:val="clear" w:color="auto" w:fill="F69200" w:themeFill="accent3"/>
          </w:tcPr>
          <w:p w14:paraId="27136B17" w14:textId="5DF38C8E" w:rsidR="00F40431" w:rsidRPr="007C737B" w:rsidRDefault="00F40431" w:rsidP="0B8D9968">
            <w:pPr>
              <w:jc w:val="center"/>
              <w:rPr>
                <w:rFonts w:ascii="Arial" w:hAnsi="Arial"/>
                <w:b/>
                <w:bCs/>
              </w:rPr>
            </w:pPr>
            <w:r w:rsidRPr="007C737B">
              <w:rPr>
                <w:rFonts w:ascii="Arial" w:hAnsi="Arial"/>
                <w:b/>
                <w:bCs/>
              </w:rPr>
              <w:t>Mandatory resources, templates, tools and guidance</w:t>
            </w:r>
          </w:p>
        </w:tc>
        <w:tc>
          <w:tcPr>
            <w:tcW w:w="4536" w:type="dxa"/>
            <w:shd w:val="clear" w:color="auto" w:fill="F69200" w:themeFill="accent3"/>
          </w:tcPr>
          <w:p w14:paraId="2F002281" w14:textId="0E93898C" w:rsidR="00F40431" w:rsidRPr="007C737B" w:rsidRDefault="00F40431" w:rsidP="0B8D9968">
            <w:pPr>
              <w:jc w:val="center"/>
              <w:rPr>
                <w:rFonts w:ascii="Arial" w:hAnsi="Arial"/>
                <w:b/>
                <w:bCs/>
              </w:rPr>
            </w:pPr>
            <w:r w:rsidRPr="007C737B">
              <w:rPr>
                <w:rFonts w:ascii="Arial" w:hAnsi="Arial"/>
                <w:b/>
                <w:bCs/>
              </w:rPr>
              <w:t>Other sources of information or guidance</w:t>
            </w:r>
          </w:p>
        </w:tc>
      </w:tr>
      <w:tr w:rsidR="005E2795" w:rsidRPr="003A7034" w14:paraId="6D2123A1" w14:textId="77777777" w:rsidTr="0B8D9968">
        <w:trPr>
          <w:cantSplit/>
          <w:trHeight w:val="300"/>
        </w:trPr>
        <w:tc>
          <w:tcPr>
            <w:tcW w:w="625" w:type="dxa"/>
            <w:shd w:val="clear" w:color="auto" w:fill="FFE9CA" w:themeFill="accent3" w:themeFillTint="33"/>
          </w:tcPr>
          <w:p w14:paraId="194065D1" w14:textId="1C631CC5" w:rsidR="00F53F03" w:rsidRPr="00C44302" w:rsidRDefault="005032F7" w:rsidP="00C44302">
            <w:pPr>
              <w:pStyle w:val="FSVtablebullet"/>
              <w:rPr>
                <w:rStyle w:val="normaltextrun"/>
              </w:rPr>
            </w:pPr>
            <w:r>
              <w:rPr>
                <w:color w:val="auto"/>
              </w:rPr>
              <w:t>9</w:t>
            </w:r>
          </w:p>
        </w:tc>
        <w:tc>
          <w:tcPr>
            <w:tcW w:w="5466" w:type="dxa"/>
            <w:shd w:val="clear" w:color="auto" w:fill="FFE9CA" w:themeFill="accent3" w:themeFillTint="33"/>
          </w:tcPr>
          <w:p w14:paraId="3FE25926" w14:textId="0B155494" w:rsidR="00F53F03" w:rsidRPr="00C44302" w:rsidRDefault="5E4EA76B" w:rsidP="00C44302">
            <w:pPr>
              <w:pStyle w:val="FSVtablebullet"/>
              <w:rPr>
                <w:shd w:val="clear" w:color="auto" w:fill="FFFFFF"/>
              </w:rPr>
            </w:pPr>
            <w:r w:rsidRPr="0B8D9968">
              <w:rPr>
                <w:color w:val="auto"/>
              </w:rPr>
              <w:t>Ensure flexible approaches to justice are available for victim survivors</w:t>
            </w:r>
            <w:r w:rsidR="005717DF" w:rsidRPr="0B8D9968">
              <w:rPr>
                <w:color w:val="auto"/>
              </w:rPr>
              <w:t>. This includes</w:t>
            </w:r>
            <w:r w:rsidRPr="0B8D9968">
              <w:rPr>
                <w:color w:val="auto"/>
              </w:rPr>
              <w:t xml:space="preserve"> restorative justice processes, if they choose and it is safe to do so.</w:t>
            </w:r>
          </w:p>
        </w:tc>
        <w:tc>
          <w:tcPr>
            <w:tcW w:w="3402" w:type="dxa"/>
            <w:shd w:val="clear" w:color="auto" w:fill="FFE9CA" w:themeFill="accent3" w:themeFillTint="33"/>
          </w:tcPr>
          <w:p w14:paraId="5A2DCB6D" w14:textId="77777777" w:rsidR="00F53F03" w:rsidRPr="00C44302" w:rsidRDefault="00F53F03" w:rsidP="00C44302">
            <w:pPr>
              <w:pStyle w:val="FSVtablebullet"/>
              <w:rPr>
                <w:rStyle w:val="normaltextrun"/>
              </w:rPr>
            </w:pPr>
          </w:p>
        </w:tc>
        <w:tc>
          <w:tcPr>
            <w:tcW w:w="4536" w:type="dxa"/>
            <w:shd w:val="clear" w:color="auto" w:fill="FFE9CA" w:themeFill="accent3" w:themeFillTint="33"/>
          </w:tcPr>
          <w:p w14:paraId="5DE674F1" w14:textId="7CE35905" w:rsidR="00F53F03" w:rsidRPr="00C44302" w:rsidRDefault="00F53F03" w:rsidP="00C44302">
            <w:pPr>
              <w:pStyle w:val="paragraph"/>
              <w:spacing w:before="0" w:beforeAutospacing="0" w:after="0" w:afterAutospacing="0"/>
              <w:textAlignment w:val="baseline"/>
              <w:rPr>
                <w:rStyle w:val="normaltextrun"/>
                <w:rFonts w:ascii="Arial" w:hAnsi="Arial"/>
                <w:sz w:val="20"/>
              </w:rPr>
            </w:pPr>
          </w:p>
        </w:tc>
      </w:tr>
    </w:tbl>
    <w:p w14:paraId="7163C46E" w14:textId="77777777" w:rsidR="00023F4B" w:rsidRDefault="00023F4B" w:rsidP="00023F4B">
      <w:pPr>
        <w:pStyle w:val="FSVbody"/>
        <w:rPr>
          <w:b/>
          <w:bCs/>
          <w:color w:val="204559" w:themeColor="accent1" w:themeShade="80"/>
          <w:sz w:val="22"/>
          <w:szCs w:val="22"/>
        </w:rPr>
      </w:pPr>
    </w:p>
    <w:p w14:paraId="78BE6C78" w14:textId="77777777" w:rsidR="00023F4B" w:rsidRPr="003A7034" w:rsidRDefault="00023F4B" w:rsidP="00902D26">
      <w:pPr>
        <w:pStyle w:val="Heading1"/>
        <w:sectPr w:rsidR="00023F4B" w:rsidRPr="003A7034" w:rsidSect="00455E7B">
          <w:headerReference w:type="even" r:id="rId225"/>
          <w:headerReference w:type="default" r:id="rId226"/>
          <w:footerReference w:type="even" r:id="rId227"/>
          <w:footerReference w:type="default" r:id="rId228"/>
          <w:headerReference w:type="first" r:id="rId229"/>
          <w:footerReference w:type="first" r:id="rId230"/>
          <w:footnotePr>
            <w:numFmt w:val="lowerRoman"/>
          </w:footnotePr>
          <w:endnotePr>
            <w:numFmt w:val="decimal"/>
          </w:endnotePr>
          <w:pgSz w:w="16838" w:h="11906" w:orient="landscape"/>
          <w:pgMar w:top="1440" w:right="1440" w:bottom="1440" w:left="1440" w:header="709" w:footer="582" w:gutter="0"/>
          <w:cols w:space="708"/>
          <w:docGrid w:linePitch="360"/>
        </w:sectPr>
      </w:pPr>
    </w:p>
    <w:p w14:paraId="3B1540DF" w14:textId="12693B93" w:rsidR="00191E6F" w:rsidRPr="002450DC" w:rsidRDefault="00782C9D" w:rsidP="002450DC">
      <w:pPr>
        <w:pStyle w:val="Heading1"/>
        <w:numPr>
          <w:ilvl w:val="0"/>
          <w:numId w:val="36"/>
        </w:numPr>
        <w:ind w:left="360"/>
      </w:pPr>
      <w:bookmarkStart w:id="368" w:name="_Toc73359669"/>
      <w:bookmarkStart w:id="369" w:name="_Toc73359670"/>
      <w:bookmarkStart w:id="370" w:name="_Toc73359671"/>
      <w:bookmarkStart w:id="371" w:name="_Key_systems_interfaces"/>
      <w:bookmarkStart w:id="372" w:name="_Key_service_interfaces"/>
      <w:bookmarkStart w:id="373" w:name="_Toc58583271"/>
      <w:bookmarkStart w:id="374" w:name="_Toc69211950"/>
      <w:bookmarkStart w:id="375" w:name="_Toc72075857"/>
      <w:bookmarkStart w:id="376" w:name="_Toc128126972"/>
      <w:bookmarkEnd w:id="368"/>
      <w:bookmarkEnd w:id="369"/>
      <w:bookmarkEnd w:id="370"/>
      <w:bookmarkEnd w:id="371"/>
      <w:bookmarkEnd w:id="372"/>
      <w:r w:rsidRPr="00246E7C">
        <w:lastRenderedPageBreak/>
        <w:t xml:space="preserve">Key </w:t>
      </w:r>
      <w:r w:rsidR="00DF1465" w:rsidRPr="00246E7C">
        <w:t>service</w:t>
      </w:r>
      <w:r w:rsidRPr="00246E7C">
        <w:t xml:space="preserve"> interface</w:t>
      </w:r>
      <w:r w:rsidR="00C948A9" w:rsidRPr="00246E7C">
        <w:t>s</w:t>
      </w:r>
      <w:bookmarkEnd w:id="373"/>
      <w:bookmarkEnd w:id="374"/>
      <w:bookmarkEnd w:id="375"/>
      <w:bookmarkEnd w:id="376"/>
    </w:p>
    <w:p w14:paraId="29D035BA" w14:textId="525B43AD" w:rsidR="00C330F9" w:rsidRPr="00C330F9" w:rsidRDefault="00191E6F" w:rsidP="002450DC">
      <w:pPr>
        <w:pStyle w:val="FSVbody"/>
      </w:pPr>
      <w:r>
        <w:t xml:space="preserve">The family violence response system </w:t>
      </w:r>
      <w:r w:rsidR="000A5699">
        <w:t xml:space="preserve">is made up of </w:t>
      </w:r>
      <w:r>
        <w:t>different services that must coordinate with each other to minimise systemic gaps</w:t>
      </w:r>
      <w:r w:rsidR="000A5699">
        <w:t>. They</w:t>
      </w:r>
      <w:r>
        <w:t xml:space="preserve"> address victim survivors’ risk and ensur</w:t>
      </w:r>
      <w:r w:rsidR="000A5699">
        <w:t>e</w:t>
      </w:r>
      <w:r>
        <w:t xml:space="preserve"> perpetrator</w:t>
      </w:r>
      <w:r w:rsidR="000A5699">
        <w:t>s</w:t>
      </w:r>
      <w:r>
        <w:t xml:space="preserve"> </w:t>
      </w:r>
      <w:r w:rsidR="00754B31">
        <w:t xml:space="preserve">are </w:t>
      </w:r>
      <w:r>
        <w:t>kept in view</w:t>
      </w:r>
      <w:r w:rsidR="00C330F9" w:rsidRPr="0B8D9968">
        <w:rPr>
          <w:vertAlign w:val="superscript"/>
        </w:rPr>
        <w:footnoteReference w:id="29"/>
      </w:r>
      <w:r w:rsidR="00584327">
        <w:t>through</w:t>
      </w:r>
      <w:r>
        <w:t xml:space="preserve"> referrals, co-case management, secondary consultations, case coordination and other actions</w:t>
      </w:r>
      <w:r w:rsidR="000A5699">
        <w:t xml:space="preserve">. </w:t>
      </w:r>
    </w:p>
    <w:p w14:paraId="349D9A59" w14:textId="084A05F2" w:rsidR="003A1EB3" w:rsidRPr="00BA4848" w:rsidRDefault="00191E6F" w:rsidP="003A1EB3">
      <w:pPr>
        <w:pStyle w:val="FSVbody"/>
      </w:pPr>
      <w:r>
        <w:t xml:space="preserve">This section </w:t>
      </w:r>
      <w:r w:rsidR="000A5699">
        <w:t xml:space="preserve">sets out </w:t>
      </w:r>
      <w:r>
        <w:t xml:space="preserve">how each part of the specialist family violence service system </w:t>
      </w:r>
      <w:r w:rsidR="00237558">
        <w:t>should</w:t>
      </w:r>
      <w:r>
        <w:t xml:space="preserve"> function and fit together in deliver</w:t>
      </w:r>
      <w:r w:rsidR="000A5699">
        <w:t>ing</w:t>
      </w:r>
      <w:r>
        <w:t xml:space="preserve"> services to victim survivors. </w:t>
      </w:r>
      <w:r w:rsidR="00C50022">
        <w:t>C</w:t>
      </w:r>
      <w:r>
        <w:t xml:space="preserve">risis roles and responsibilities in </w:t>
      </w:r>
      <w:r w:rsidR="007F2170">
        <w:t>providing</w:t>
      </w:r>
      <w:r>
        <w:t xml:space="preserve"> emergency accommodation</w:t>
      </w:r>
      <w:r w:rsidR="000F5E4B">
        <w:t xml:space="preserve">, </w:t>
      </w:r>
      <w:r>
        <w:t xml:space="preserve">and the roles and responsibilities in </w:t>
      </w:r>
      <w:r w:rsidR="007F2170">
        <w:t xml:space="preserve">providing </w:t>
      </w:r>
      <w:r>
        <w:t>after-hours support</w:t>
      </w:r>
      <w:r w:rsidR="000A5699">
        <w:t>,</w:t>
      </w:r>
      <w:r>
        <w:t xml:space="preserve"> </w:t>
      </w:r>
      <w:r w:rsidR="000F5E4B">
        <w:t xml:space="preserve">are </w:t>
      </w:r>
      <w:r w:rsidR="000A5699">
        <w:t xml:space="preserve">set out </w:t>
      </w:r>
      <w:r w:rsidR="000F5E4B">
        <w:t>in the following documents</w:t>
      </w:r>
      <w:r w:rsidR="008D4D1E">
        <w:t>. These should be</w:t>
      </w:r>
      <w:r w:rsidR="003A1EB3">
        <w:t xml:space="preserve"> considered essential companion reading:</w:t>
      </w:r>
    </w:p>
    <w:p w14:paraId="1D3711FD" w14:textId="1C7F2AE3" w:rsidR="003A1EB3" w:rsidRPr="007A672B" w:rsidRDefault="00840F85" w:rsidP="00437E8F">
      <w:pPr>
        <w:pStyle w:val="FSVbody"/>
        <w:numPr>
          <w:ilvl w:val="0"/>
          <w:numId w:val="24"/>
        </w:numPr>
        <w:rPr>
          <w:i/>
          <w:iCs/>
        </w:rPr>
      </w:pPr>
      <w:hyperlink r:id="rId231" w:history="1">
        <w:r w:rsidR="003A1EB3" w:rsidRPr="0B8D9968">
          <w:rPr>
            <w:rStyle w:val="Hyperlink"/>
            <w:i/>
            <w:iCs/>
          </w:rPr>
          <w:t xml:space="preserve">Family violence </w:t>
        </w:r>
        <w:r w:rsidR="00B93B19" w:rsidRPr="0B8D9968">
          <w:rPr>
            <w:rStyle w:val="Hyperlink"/>
            <w:i/>
            <w:iCs/>
          </w:rPr>
          <w:t xml:space="preserve">crisis responses – roles and responsibilities after hours </w:t>
        </w:r>
      </w:hyperlink>
      <w:r w:rsidR="003A1EB3">
        <w:t xml:space="preserve"> (</w:t>
      </w:r>
      <w:r w:rsidR="00DA7193">
        <w:t>October 2022</w:t>
      </w:r>
      <w:r w:rsidR="003A1EB3">
        <w:t>)</w:t>
      </w:r>
    </w:p>
    <w:p w14:paraId="64B9DF97" w14:textId="1A5C3E3E" w:rsidR="003A1EB3" w:rsidRPr="007A672B" w:rsidRDefault="003A1EB3" w:rsidP="00437E8F">
      <w:pPr>
        <w:pStyle w:val="FSVbody"/>
        <w:numPr>
          <w:ilvl w:val="0"/>
          <w:numId w:val="24"/>
        </w:numPr>
        <w:rPr>
          <w:i/>
          <w:iCs/>
        </w:rPr>
      </w:pPr>
      <w:r w:rsidRPr="0B8D9968">
        <w:rPr>
          <w:i/>
          <w:iCs/>
        </w:rPr>
        <w:t xml:space="preserve">Family </w:t>
      </w:r>
      <w:r w:rsidR="00121829" w:rsidRPr="0B8D9968">
        <w:rPr>
          <w:i/>
          <w:iCs/>
        </w:rPr>
        <w:t>v</w:t>
      </w:r>
      <w:r w:rsidRPr="0B8D9968">
        <w:rPr>
          <w:i/>
          <w:iCs/>
        </w:rPr>
        <w:t xml:space="preserve">iolence </w:t>
      </w:r>
      <w:r w:rsidR="00121829" w:rsidRPr="0B8D9968">
        <w:rPr>
          <w:i/>
          <w:iCs/>
        </w:rPr>
        <w:t>c</w:t>
      </w:r>
      <w:r w:rsidRPr="0B8D9968">
        <w:rPr>
          <w:i/>
          <w:iCs/>
        </w:rPr>
        <w:t xml:space="preserve">risis </w:t>
      </w:r>
      <w:r w:rsidR="00121829" w:rsidRPr="0B8D9968">
        <w:rPr>
          <w:i/>
          <w:iCs/>
        </w:rPr>
        <w:t>r</w:t>
      </w:r>
      <w:r w:rsidRPr="0B8D9968">
        <w:rPr>
          <w:i/>
          <w:iCs/>
        </w:rPr>
        <w:t xml:space="preserve">esponses: </w:t>
      </w:r>
      <w:r w:rsidR="00121829" w:rsidRPr="0B8D9968">
        <w:rPr>
          <w:i/>
          <w:iCs/>
        </w:rPr>
        <w:t>r</w:t>
      </w:r>
      <w:r w:rsidRPr="0B8D9968">
        <w:rPr>
          <w:i/>
          <w:iCs/>
        </w:rPr>
        <w:t xml:space="preserve">oles and responsibilities in </w:t>
      </w:r>
      <w:r w:rsidR="00121829" w:rsidRPr="0B8D9968">
        <w:rPr>
          <w:i/>
          <w:iCs/>
        </w:rPr>
        <w:t xml:space="preserve">providing </w:t>
      </w:r>
      <w:r w:rsidRPr="0B8D9968">
        <w:rPr>
          <w:i/>
          <w:iCs/>
        </w:rPr>
        <w:t>emergency accommodation</w:t>
      </w:r>
      <w:r>
        <w:t xml:space="preserve"> (</w:t>
      </w:r>
      <w:r w:rsidR="00644DA3">
        <w:t xml:space="preserve">October </w:t>
      </w:r>
      <w:r>
        <w:t>202</w:t>
      </w:r>
      <w:r w:rsidR="00644DA3">
        <w:t>2</w:t>
      </w:r>
      <w:r>
        <w:t>)</w:t>
      </w:r>
    </w:p>
    <w:p w14:paraId="309FE381" w14:textId="16DDCD55" w:rsidR="005E1C98" w:rsidRPr="002450DC" w:rsidRDefault="00840F85" w:rsidP="002450DC">
      <w:pPr>
        <w:pStyle w:val="FSVbody"/>
        <w:numPr>
          <w:ilvl w:val="0"/>
          <w:numId w:val="24"/>
        </w:numPr>
        <w:rPr>
          <w:i/>
          <w:iCs/>
        </w:rPr>
      </w:pPr>
      <w:hyperlink r:id="rId232" w:history="1">
        <w:r w:rsidR="003A1EB3" w:rsidRPr="0B8D9968">
          <w:rPr>
            <w:rStyle w:val="Hyperlink"/>
            <w:i/>
            <w:iCs/>
          </w:rPr>
          <w:t>amily violence crisis brokerage</w:t>
        </w:r>
      </w:hyperlink>
      <w:r w:rsidR="003A1EB3" w:rsidRPr="0B8D9968">
        <w:rPr>
          <w:i/>
          <w:iCs/>
        </w:rPr>
        <w:t xml:space="preserve"> </w:t>
      </w:r>
      <w:r w:rsidR="00514DF5" w:rsidRPr="0B8D9968">
        <w:rPr>
          <w:i/>
          <w:iCs/>
        </w:rPr>
        <w:t>guidelines</w:t>
      </w:r>
      <w:r w:rsidR="00514DF5">
        <w:t xml:space="preserve"> </w:t>
      </w:r>
      <w:r w:rsidR="00121829">
        <w:t>&lt;https://</w:t>
      </w:r>
      <w:r w:rsidR="006125A2">
        <w:t xml:space="preserve">fac.dffh.vic.gov.au/news/updated-family-violence-crisis-brokerage-guidelines </w:t>
      </w:r>
      <w:r w:rsidR="00121829">
        <w:t xml:space="preserve">&gt; </w:t>
      </w:r>
      <w:r w:rsidR="003A1EB3">
        <w:t>(May 202</w:t>
      </w:r>
      <w:r w:rsidR="006125A2">
        <w:t>1</w:t>
      </w:r>
      <w:r w:rsidR="003A1EB3">
        <w:t>)</w:t>
      </w:r>
      <w:r w:rsidR="00D478F8">
        <w:t>.</w:t>
      </w:r>
      <w:bookmarkStart w:id="377" w:name="_Toc77094430"/>
      <w:bookmarkStart w:id="378" w:name="_Toc77102199"/>
      <w:bookmarkStart w:id="379" w:name="_Toc77102253"/>
      <w:bookmarkStart w:id="380" w:name="_Toc77110693"/>
      <w:bookmarkStart w:id="381" w:name="_Toc77110746"/>
      <w:bookmarkStart w:id="382" w:name="_Toc77110796"/>
      <w:bookmarkStart w:id="383" w:name="_Toc77114947"/>
      <w:bookmarkStart w:id="384" w:name="_Toc77116223"/>
      <w:bookmarkStart w:id="385" w:name="_Toc78375063"/>
      <w:bookmarkStart w:id="386" w:name="_Toc78375271"/>
      <w:bookmarkStart w:id="387" w:name="_Toc78375326"/>
      <w:bookmarkStart w:id="388" w:name="_Toc78451137"/>
      <w:bookmarkStart w:id="389" w:name="_Toc78527225"/>
      <w:bookmarkStart w:id="390" w:name="_Toc78544809"/>
      <w:bookmarkStart w:id="391" w:name="_Toc78803850"/>
      <w:bookmarkStart w:id="392" w:name="_Toc81231133"/>
      <w:bookmarkStart w:id="393" w:name="_Toc81987464"/>
      <w:bookmarkStart w:id="394" w:name="_Toc81993167"/>
      <w:bookmarkStart w:id="395" w:name="_Toc82069580"/>
      <w:bookmarkStart w:id="396" w:name="_Toc82072150"/>
      <w:bookmarkStart w:id="397" w:name="_Toc82074794"/>
      <w:bookmarkStart w:id="398" w:name="_Toc82085682"/>
      <w:bookmarkStart w:id="399" w:name="_Toc83975546"/>
      <w:bookmarkStart w:id="400" w:name="_Toc83991121"/>
      <w:bookmarkStart w:id="401" w:name="_Toc90998959"/>
      <w:bookmarkStart w:id="402" w:name="_Toc90999015"/>
      <w:bookmarkStart w:id="403" w:name="_Toc91000130"/>
      <w:bookmarkStart w:id="404" w:name="_Toc91055369"/>
      <w:bookmarkStart w:id="405" w:name="_Toc91072527"/>
      <w:bookmarkStart w:id="406" w:name="_Toc99529318"/>
      <w:bookmarkStart w:id="407" w:name="_Toc105502409"/>
      <w:bookmarkStart w:id="408" w:name="_Toc105502491"/>
      <w:bookmarkStart w:id="409" w:name="_Toc105666083"/>
      <w:bookmarkStart w:id="410" w:name="_Toc105666833"/>
      <w:bookmarkStart w:id="411" w:name="_Toc105666905"/>
      <w:bookmarkStart w:id="412" w:name="_Toc77094431"/>
      <w:bookmarkStart w:id="413" w:name="_Toc77102200"/>
      <w:bookmarkStart w:id="414" w:name="_Toc77102254"/>
      <w:bookmarkStart w:id="415" w:name="_Toc77110694"/>
      <w:bookmarkStart w:id="416" w:name="_Toc77110747"/>
      <w:bookmarkStart w:id="417" w:name="_Toc77110797"/>
      <w:bookmarkStart w:id="418" w:name="_Toc77114948"/>
      <w:bookmarkStart w:id="419" w:name="_Toc77116224"/>
      <w:bookmarkStart w:id="420" w:name="_Toc78375064"/>
      <w:bookmarkStart w:id="421" w:name="_Toc78375272"/>
      <w:bookmarkStart w:id="422" w:name="_Toc78375327"/>
      <w:bookmarkStart w:id="423" w:name="_Toc78451138"/>
      <w:bookmarkStart w:id="424" w:name="_Toc78527226"/>
      <w:bookmarkStart w:id="425" w:name="_Toc78544810"/>
      <w:bookmarkStart w:id="426" w:name="_Toc78803851"/>
      <w:bookmarkStart w:id="427" w:name="_Toc81231134"/>
      <w:bookmarkStart w:id="428" w:name="_Toc81987465"/>
      <w:bookmarkStart w:id="429" w:name="_Toc81993168"/>
      <w:bookmarkStart w:id="430" w:name="_Toc82069581"/>
      <w:bookmarkStart w:id="431" w:name="_Toc82072151"/>
      <w:bookmarkStart w:id="432" w:name="_Toc82074795"/>
      <w:bookmarkStart w:id="433" w:name="_Toc82085683"/>
      <w:bookmarkStart w:id="434" w:name="_Toc83975547"/>
      <w:bookmarkStart w:id="435" w:name="_Toc83991122"/>
      <w:bookmarkStart w:id="436" w:name="_Toc90998960"/>
      <w:bookmarkStart w:id="437" w:name="_Toc90999016"/>
      <w:bookmarkStart w:id="438" w:name="_Toc91000131"/>
      <w:bookmarkStart w:id="439" w:name="_Toc91055370"/>
      <w:bookmarkStart w:id="440" w:name="_Toc91072528"/>
      <w:bookmarkStart w:id="441" w:name="_Toc99529319"/>
      <w:bookmarkStart w:id="442" w:name="_Toc105502410"/>
      <w:bookmarkStart w:id="443" w:name="_Toc105502492"/>
      <w:bookmarkStart w:id="444" w:name="_Toc105666084"/>
      <w:bookmarkStart w:id="445" w:name="_Toc105666834"/>
      <w:bookmarkStart w:id="446" w:name="_Toc105666906"/>
      <w:bookmarkStart w:id="447" w:name="_Toc99529320"/>
      <w:bookmarkStart w:id="448" w:name="_Toc105502411"/>
      <w:bookmarkStart w:id="449" w:name="_Toc105502493"/>
      <w:bookmarkStart w:id="450" w:name="_Toc105666085"/>
      <w:bookmarkStart w:id="451" w:name="_Toc105666835"/>
      <w:bookmarkStart w:id="452" w:name="_Toc105666907"/>
      <w:bookmarkStart w:id="453" w:name="_Toc106015154"/>
      <w:bookmarkStart w:id="454" w:name="_Toc106088741"/>
      <w:bookmarkStart w:id="455" w:name="_Toc73537447"/>
      <w:bookmarkStart w:id="456" w:name="_Hlk74211071"/>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958C5C1" w14:textId="77777777" w:rsidR="00643883" w:rsidRPr="00643883" w:rsidRDefault="00643883" w:rsidP="00643883">
      <w:pPr>
        <w:pStyle w:val="ListParagraph"/>
        <w:keepNext/>
        <w:keepLines/>
        <w:numPr>
          <w:ilvl w:val="0"/>
          <w:numId w:val="34"/>
        </w:numPr>
        <w:spacing w:before="240" w:after="90" w:line="320" w:lineRule="atLeast"/>
        <w:contextualSpacing w:val="0"/>
        <w:outlineLvl w:val="1"/>
        <w:rPr>
          <w:rFonts w:ascii="Arial" w:hAnsi="Arial"/>
          <w:b/>
          <w:vanish/>
          <w:color w:val="E57200"/>
          <w:sz w:val="28"/>
          <w:szCs w:val="28"/>
        </w:rPr>
      </w:pPr>
      <w:bookmarkStart w:id="457" w:name="_Toc127883016"/>
      <w:bookmarkStart w:id="458" w:name="_Toc127883081"/>
      <w:bookmarkStart w:id="459" w:name="_Toc128126973"/>
      <w:bookmarkEnd w:id="457"/>
      <w:bookmarkEnd w:id="458"/>
      <w:bookmarkEnd w:id="459"/>
    </w:p>
    <w:p w14:paraId="53AAB682" w14:textId="179279D6" w:rsidR="00191E6F" w:rsidRPr="00D91AC0" w:rsidRDefault="00191E6F" w:rsidP="00643883">
      <w:pPr>
        <w:pStyle w:val="Heading2"/>
        <w:ind w:left="720"/>
      </w:pPr>
      <w:bookmarkStart w:id="460" w:name="_Toc128126974"/>
      <w:r>
        <w:t>Interfacing services</w:t>
      </w:r>
      <w:bookmarkEnd w:id="460"/>
      <w:r>
        <w:t xml:space="preserve"> </w:t>
      </w:r>
      <w:bookmarkEnd w:id="455"/>
    </w:p>
    <w:bookmarkEnd w:id="456"/>
    <w:p w14:paraId="57288E7D" w14:textId="0646E56F" w:rsidR="00191E6F" w:rsidRPr="0056726B" w:rsidRDefault="00191E6F" w:rsidP="00191E6F">
      <w:pPr>
        <w:pStyle w:val="FSVbody"/>
      </w:pPr>
      <w:r>
        <w:t>Victim survivors enter the specialist family violence services</w:t>
      </w:r>
      <w:r w:rsidR="000315BE">
        <w:t xml:space="preserve"> system</w:t>
      </w:r>
      <w:r>
        <w:t xml:space="preserve"> when they </w:t>
      </w:r>
      <w:r w:rsidR="000A5699">
        <w:t>need direct help or a</w:t>
      </w:r>
      <w:r>
        <w:t xml:space="preserve"> referral. The following agencies and venues have a responsibility in assessing and managing family violence risk</w:t>
      </w:r>
      <w:r w:rsidR="000A5699">
        <w:t>. They</w:t>
      </w:r>
      <w:r>
        <w:t xml:space="preserve"> </w:t>
      </w:r>
      <w:r w:rsidR="000A5699">
        <w:t xml:space="preserve">must </w:t>
      </w:r>
      <w:r>
        <w:t>promot</w:t>
      </w:r>
      <w:r w:rsidR="000A5699">
        <w:t>e</w:t>
      </w:r>
      <w:r>
        <w:t xml:space="preserve"> the safety of victim survivors</w:t>
      </w:r>
      <w:r w:rsidR="0048767B">
        <w:t>,</w:t>
      </w:r>
      <w:r>
        <w:t xml:space="preserve"> their stabilisation</w:t>
      </w:r>
      <w:r w:rsidR="0048767B">
        <w:t>, freedom</w:t>
      </w:r>
      <w:r>
        <w:t xml:space="preserve"> and </w:t>
      </w:r>
      <w:r w:rsidR="0048767B">
        <w:t>independence after violence</w:t>
      </w:r>
      <w:r w:rsidR="00237558">
        <w:t>. A</w:t>
      </w:r>
      <w:r w:rsidR="008C3E67">
        <w:t>t</w:t>
      </w:r>
      <w:r w:rsidR="00237558">
        <w:t xml:space="preserve"> the same time, they</w:t>
      </w:r>
      <w:r>
        <w:t xml:space="preserve"> </w:t>
      </w:r>
      <w:r w:rsidR="00237558">
        <w:t xml:space="preserve">must </w:t>
      </w:r>
      <w:r>
        <w:t xml:space="preserve">support efforts to keep perpetrators in view and accountable in a coordinated way. </w:t>
      </w:r>
      <w:r w:rsidR="00566B59">
        <w:t xml:space="preserve">All services described here </w:t>
      </w:r>
      <w:r w:rsidR="000A5699">
        <w:t xml:space="preserve">should </w:t>
      </w:r>
      <w:r w:rsidR="00566B59">
        <w:t>s</w:t>
      </w:r>
      <w:r w:rsidR="000315BE">
        <w:t>hare information including the risk assessment and safety plan with local family violence services and other referral agencies as necessary</w:t>
      </w:r>
      <w:r w:rsidR="000A5699">
        <w:t xml:space="preserve">. This should always happen </w:t>
      </w:r>
      <w:r w:rsidR="000315BE">
        <w:t xml:space="preserve">in </w:t>
      </w:r>
      <w:r w:rsidR="00F71998">
        <w:t xml:space="preserve">line </w:t>
      </w:r>
      <w:r w:rsidR="000315BE">
        <w:t xml:space="preserve">with </w:t>
      </w:r>
      <w:r w:rsidR="000A5699">
        <w:t>i</w:t>
      </w:r>
      <w:r w:rsidR="000315BE">
        <w:t xml:space="preserve">nformation </w:t>
      </w:r>
      <w:r w:rsidR="000A5699">
        <w:t>s</w:t>
      </w:r>
      <w:r w:rsidR="000315BE">
        <w:t>haring guidelines.</w:t>
      </w:r>
    </w:p>
    <w:p w14:paraId="78E4D633" w14:textId="4F0D8A68" w:rsidR="00191E6F" w:rsidRPr="005F7C73" w:rsidRDefault="00191E6F" w:rsidP="00437E8F">
      <w:pPr>
        <w:pStyle w:val="Heading3"/>
        <w:ind w:left="720"/>
      </w:pPr>
      <w:bookmarkStart w:id="461" w:name="_Toc128126975"/>
      <w:r>
        <w:t xml:space="preserve">Statewide 24/7 </w:t>
      </w:r>
      <w:r w:rsidR="00342E75">
        <w:t>f</w:t>
      </w:r>
      <w:r>
        <w:t xml:space="preserve">amily </w:t>
      </w:r>
      <w:r w:rsidR="00342E75">
        <w:t>v</w:t>
      </w:r>
      <w:r>
        <w:t xml:space="preserve">iolence </w:t>
      </w:r>
      <w:r w:rsidR="00342E75">
        <w:t>c</w:t>
      </w:r>
      <w:r>
        <w:t xml:space="preserve">risis </w:t>
      </w:r>
      <w:r w:rsidR="00342E75">
        <w:t>s</w:t>
      </w:r>
      <w:r>
        <w:t>ervice (safe steps)</w:t>
      </w:r>
      <w:bookmarkEnd w:id="461"/>
    </w:p>
    <w:p w14:paraId="7DFA6D24" w14:textId="6B658595" w:rsidR="00191E6F" w:rsidRDefault="00191E6F" w:rsidP="00191E6F">
      <w:pPr>
        <w:pStyle w:val="FSVbody"/>
      </w:pPr>
      <w:r>
        <w:t xml:space="preserve">Safe steps </w:t>
      </w:r>
      <w:r w:rsidR="00B512B2">
        <w:t xml:space="preserve">offers </w:t>
      </w:r>
      <w:r>
        <w:t xml:space="preserve">a statewide 24-hour crisis response to victim survivors of family violence in Victoria. </w:t>
      </w:r>
      <w:bookmarkStart w:id="462" w:name="_Hlk74209476"/>
      <w:r>
        <w:t>This includes:</w:t>
      </w:r>
    </w:p>
    <w:p w14:paraId="144CAEE9" w14:textId="1C89BBB1" w:rsidR="00E944CA" w:rsidRPr="0056781D" w:rsidRDefault="006B4759" w:rsidP="00437E8F">
      <w:pPr>
        <w:pStyle w:val="FSVbody"/>
        <w:numPr>
          <w:ilvl w:val="0"/>
          <w:numId w:val="17"/>
        </w:numPr>
      </w:pPr>
      <w:bookmarkStart w:id="463" w:name="_Hlk74210446"/>
      <w:r>
        <w:t xml:space="preserve">a </w:t>
      </w:r>
      <w:r w:rsidR="00E944CA">
        <w:t>24/7 crisis telephone and webchat service</w:t>
      </w:r>
      <w:r w:rsidR="00FD749A">
        <w:t xml:space="preserve"> </w:t>
      </w:r>
      <w:r w:rsidR="000A5699">
        <w:t xml:space="preserve">offering </w:t>
      </w:r>
      <w:r w:rsidR="00FD749A">
        <w:t xml:space="preserve">immediate </w:t>
      </w:r>
      <w:r w:rsidR="006837D9">
        <w:t>response</w:t>
      </w:r>
      <w:r w:rsidR="00FD749A">
        <w:t xml:space="preserve">, initial assessment, </w:t>
      </w:r>
      <w:r w:rsidR="006837D9">
        <w:t>referrals, information, emotional support and safety planning</w:t>
      </w:r>
    </w:p>
    <w:p w14:paraId="0B39FFC8" w14:textId="60FCB1CD" w:rsidR="00191E6F" w:rsidRPr="0056781D" w:rsidRDefault="000A5699" w:rsidP="00437E8F">
      <w:pPr>
        <w:pStyle w:val="FSVbody"/>
        <w:numPr>
          <w:ilvl w:val="0"/>
          <w:numId w:val="17"/>
        </w:numPr>
      </w:pPr>
      <w:r>
        <w:t xml:space="preserve">a </w:t>
      </w:r>
      <w:r w:rsidR="00191E6F">
        <w:t xml:space="preserve">crisis response to victim survivors and statewide system support by identifying </w:t>
      </w:r>
      <w:r>
        <w:t xml:space="preserve">suitable </w:t>
      </w:r>
      <w:r w:rsidR="00191E6F">
        <w:t xml:space="preserve">accommodation options for victim survivors needing emergency </w:t>
      </w:r>
      <w:r w:rsidR="00B30F76">
        <w:t>housing</w:t>
      </w:r>
    </w:p>
    <w:bookmarkEnd w:id="463"/>
    <w:p w14:paraId="4B165F51" w14:textId="266B97DD" w:rsidR="00191E6F" w:rsidRDefault="000A5699" w:rsidP="00437E8F">
      <w:pPr>
        <w:pStyle w:val="FSVbody"/>
        <w:numPr>
          <w:ilvl w:val="0"/>
          <w:numId w:val="17"/>
        </w:numPr>
      </w:pPr>
      <w:r>
        <w:t xml:space="preserve">an </w:t>
      </w:r>
      <w:r w:rsidR="00191E6F">
        <w:t xml:space="preserve">after-hours statewide </w:t>
      </w:r>
      <w:r w:rsidR="00B30F76">
        <w:t>service</w:t>
      </w:r>
      <w:r w:rsidR="00191E6F">
        <w:t xml:space="preserve"> including </w:t>
      </w:r>
      <w:r w:rsidR="00E944CA">
        <w:t>receiving referrals, undertaking assessments and triage, activating local face-to-face crisis responses, providing phone-based support, placing victim survivors in emergency accommodation and providing material aid</w:t>
      </w:r>
    </w:p>
    <w:p w14:paraId="34538117" w14:textId="1F8930DE" w:rsidR="00191E6F" w:rsidRDefault="00191E6F" w:rsidP="00437E8F">
      <w:pPr>
        <w:pStyle w:val="FSVbody"/>
        <w:numPr>
          <w:ilvl w:val="0"/>
          <w:numId w:val="17"/>
        </w:numPr>
      </w:pPr>
      <w:r>
        <w:t xml:space="preserve">family violence accommodation services to victim survivors as per </w:t>
      </w:r>
      <w:r w:rsidR="002155CC">
        <w:t xml:space="preserve">these </w:t>
      </w:r>
      <w:r>
        <w:t xml:space="preserve">case management program requirements. </w:t>
      </w:r>
      <w:bookmarkEnd w:id="462"/>
    </w:p>
    <w:p w14:paraId="7FA788FE" w14:textId="2DAD9C55" w:rsidR="00191E6F" w:rsidRPr="00913CC2" w:rsidRDefault="00191E6F" w:rsidP="00437E8F">
      <w:pPr>
        <w:pStyle w:val="Heading3"/>
        <w:ind w:left="720"/>
      </w:pPr>
      <w:bookmarkStart w:id="464" w:name="_Toc128126976"/>
      <w:r>
        <w:lastRenderedPageBreak/>
        <w:t xml:space="preserve">Local </w:t>
      </w:r>
      <w:r w:rsidR="00C630F0">
        <w:t>f</w:t>
      </w:r>
      <w:r>
        <w:t xml:space="preserve">amily </w:t>
      </w:r>
      <w:r w:rsidR="00C630F0">
        <w:t>v</w:t>
      </w:r>
      <w:r>
        <w:t xml:space="preserve">iolence </w:t>
      </w:r>
      <w:r w:rsidR="00C630F0">
        <w:t>s</w:t>
      </w:r>
      <w:r>
        <w:t xml:space="preserve">upport </w:t>
      </w:r>
      <w:r w:rsidR="00C630F0">
        <w:t>s</w:t>
      </w:r>
      <w:r>
        <w:t>ervices</w:t>
      </w:r>
      <w:bookmarkEnd w:id="464"/>
    </w:p>
    <w:p w14:paraId="1900FC42" w14:textId="382AB35D" w:rsidR="00CA6538" w:rsidRDefault="00191E6F" w:rsidP="00191E6F">
      <w:pPr>
        <w:pStyle w:val="FSVbody"/>
      </w:pPr>
      <w:r>
        <w:t xml:space="preserve">Local family violence support services </w:t>
      </w:r>
      <w:r w:rsidR="000A5699">
        <w:t xml:space="preserve">run </w:t>
      </w:r>
      <w:r>
        <w:t xml:space="preserve">across metro, rural and regional parts of Victoria. </w:t>
      </w:r>
      <w:r w:rsidR="00566B59">
        <w:t>Practitioners from l</w:t>
      </w:r>
      <w:r>
        <w:t>ocal services also often work in co-located and multi-agency settings such as</w:t>
      </w:r>
      <w:r w:rsidR="00CA6538">
        <w:t>:</w:t>
      </w:r>
      <w:r>
        <w:t xml:space="preserve"> </w:t>
      </w:r>
    </w:p>
    <w:p w14:paraId="75E6AFAB" w14:textId="45FC11BA" w:rsidR="00CA6538" w:rsidRDefault="00191E6F" w:rsidP="00437E8F">
      <w:pPr>
        <w:pStyle w:val="FSVbullet1"/>
        <w:ind w:left="450"/>
      </w:pPr>
      <w:r>
        <w:t>police stations</w:t>
      </w:r>
      <w:r w:rsidR="00CA6538">
        <w:t xml:space="preserve"> and</w:t>
      </w:r>
      <w:r>
        <w:t xml:space="preserve"> courts</w:t>
      </w:r>
    </w:p>
    <w:p w14:paraId="16BA5626" w14:textId="0D6E076C" w:rsidR="00CA6538" w:rsidRDefault="00191E6F" w:rsidP="00437E8F">
      <w:pPr>
        <w:pStyle w:val="FSVbullet1"/>
        <w:ind w:left="450"/>
      </w:pPr>
      <w:r>
        <w:t>sexual assault services</w:t>
      </w:r>
    </w:p>
    <w:p w14:paraId="1D158BC7" w14:textId="384CAD30" w:rsidR="00CA6538" w:rsidRDefault="00CA6538" w:rsidP="00437E8F">
      <w:pPr>
        <w:pStyle w:val="FSVbullet1"/>
        <w:ind w:left="450"/>
      </w:pPr>
      <w:r>
        <w:t>m</w:t>
      </w:r>
      <w:r w:rsidR="00140973">
        <w:t xml:space="preserve">ultidisciplinary </w:t>
      </w:r>
      <w:r>
        <w:t>c</w:t>
      </w:r>
      <w:r w:rsidR="00140973">
        <w:t>entres</w:t>
      </w:r>
    </w:p>
    <w:p w14:paraId="45A80B2E" w14:textId="4C84F197" w:rsidR="00CA6538" w:rsidRDefault="00CA6538" w:rsidP="00437E8F">
      <w:pPr>
        <w:pStyle w:val="FSVbullet1"/>
        <w:ind w:left="450"/>
      </w:pPr>
      <w:r>
        <w:t>c</w:t>
      </w:r>
      <w:r w:rsidR="00140973">
        <w:t xml:space="preserve">hild </w:t>
      </w:r>
      <w:r>
        <w:t>p</w:t>
      </w:r>
      <w:r w:rsidR="00140973">
        <w:t>rotection</w:t>
      </w:r>
      <w:r>
        <w:t xml:space="preserve"> services</w:t>
      </w:r>
    </w:p>
    <w:p w14:paraId="44957639" w14:textId="2AC9745F" w:rsidR="00CA6538" w:rsidRDefault="00140973" w:rsidP="00437E8F">
      <w:pPr>
        <w:pStyle w:val="FSVbullet1"/>
        <w:ind w:left="450"/>
      </w:pPr>
      <w:r>
        <w:t xml:space="preserve">mental health and </w:t>
      </w:r>
      <w:r w:rsidR="00D93177">
        <w:t>AOD</w:t>
      </w:r>
      <w:r>
        <w:t xml:space="preserve"> support services </w:t>
      </w:r>
    </w:p>
    <w:p w14:paraId="20C39437" w14:textId="2A095F30" w:rsidR="00CA6538" w:rsidRDefault="00191E6F" w:rsidP="00437E8F">
      <w:pPr>
        <w:pStyle w:val="FSVbullet1"/>
        <w:ind w:left="450"/>
      </w:pPr>
      <w:r>
        <w:t xml:space="preserve">The Orange Door. </w:t>
      </w:r>
    </w:p>
    <w:p w14:paraId="593F6777" w14:textId="3FFDFB2B" w:rsidR="00191E6F" w:rsidRPr="0056781D" w:rsidRDefault="00191E6F" w:rsidP="00191E6F">
      <w:pPr>
        <w:pStyle w:val="FSVbody"/>
      </w:pPr>
      <w:r>
        <w:t>Th</w:t>
      </w:r>
      <w:r w:rsidR="00CA6538">
        <w:t>e support they offer</w:t>
      </w:r>
      <w:r>
        <w:t xml:space="preserve"> includes:</w:t>
      </w:r>
    </w:p>
    <w:p w14:paraId="70712F59" w14:textId="3933D0D4" w:rsidR="00191E6F" w:rsidRPr="0056781D" w:rsidRDefault="00191E6F" w:rsidP="00437E8F">
      <w:pPr>
        <w:pStyle w:val="FSVbody"/>
        <w:numPr>
          <w:ilvl w:val="0"/>
          <w:numId w:val="17"/>
        </w:numPr>
      </w:pPr>
      <w:r>
        <w:t xml:space="preserve">case management support to victim survivors in all responses as per </w:t>
      </w:r>
      <w:r w:rsidR="002155CC">
        <w:t xml:space="preserve">these </w:t>
      </w:r>
      <w:r>
        <w:t>program requirements in their local area and during the times the</w:t>
      </w:r>
      <w:r w:rsidR="00E461EB">
        <w:t>ir</w:t>
      </w:r>
      <w:r>
        <w:t xml:space="preserve"> fund</w:t>
      </w:r>
      <w:r w:rsidR="00E461EB">
        <w:t>ing covers</w:t>
      </w:r>
      <w:r w:rsidR="003A4B06">
        <w:t xml:space="preserve"> </w:t>
      </w:r>
    </w:p>
    <w:p w14:paraId="4132517C" w14:textId="1E6CBF8F" w:rsidR="00191E6F" w:rsidRPr="0056781D" w:rsidRDefault="00191E6F" w:rsidP="00437E8F">
      <w:pPr>
        <w:pStyle w:val="FSVbody"/>
        <w:numPr>
          <w:ilvl w:val="0"/>
          <w:numId w:val="17"/>
        </w:numPr>
      </w:pPr>
      <w:r>
        <w:t xml:space="preserve">after-hours support to victim survivors if </w:t>
      </w:r>
      <w:r w:rsidR="00E461EB">
        <w:t xml:space="preserve">their </w:t>
      </w:r>
      <w:r>
        <w:t>fund</w:t>
      </w:r>
      <w:r w:rsidR="00E461EB">
        <w:t>ing covers this</w:t>
      </w:r>
      <w:r w:rsidR="00905CC0">
        <w:t>.</w:t>
      </w:r>
      <w:r>
        <w:t xml:space="preserve"> </w:t>
      </w:r>
    </w:p>
    <w:p w14:paraId="62458747" w14:textId="12862141" w:rsidR="00191E6F" w:rsidRPr="00913CC2" w:rsidRDefault="00191E6F" w:rsidP="00437E8F">
      <w:pPr>
        <w:pStyle w:val="Heading3"/>
        <w:ind w:left="720"/>
      </w:pPr>
      <w:bookmarkStart w:id="465" w:name="_Toc128126977"/>
      <w:r>
        <w:t xml:space="preserve">Family </w:t>
      </w:r>
      <w:r w:rsidR="00C630F0">
        <w:t>v</w:t>
      </w:r>
      <w:r>
        <w:t xml:space="preserve">iolence </w:t>
      </w:r>
      <w:r w:rsidR="00C630F0">
        <w:t>a</w:t>
      </w:r>
      <w:r>
        <w:t xml:space="preserve">ccommodation </w:t>
      </w:r>
      <w:r w:rsidR="00C630F0">
        <w:t>s</w:t>
      </w:r>
      <w:r>
        <w:t>ervices</w:t>
      </w:r>
      <w:bookmarkEnd w:id="465"/>
    </w:p>
    <w:p w14:paraId="206395F9" w14:textId="4D318EDD" w:rsidR="00191E6F" w:rsidRPr="0056781D" w:rsidRDefault="00191E6F" w:rsidP="00191E6F">
      <w:pPr>
        <w:pStyle w:val="FSVbody"/>
      </w:pPr>
      <w:r>
        <w:t xml:space="preserve">Family </w:t>
      </w:r>
      <w:r w:rsidR="00710087">
        <w:t>v</w:t>
      </w:r>
      <w:r>
        <w:t xml:space="preserve">iolence </w:t>
      </w:r>
      <w:r w:rsidR="00710087">
        <w:t>a</w:t>
      </w:r>
      <w:r>
        <w:t xml:space="preserve">ccommodation </w:t>
      </w:r>
      <w:r w:rsidR="00710087">
        <w:t>s</w:t>
      </w:r>
      <w:r>
        <w:t>ervices are part of the local family violence service system. This includes:</w:t>
      </w:r>
    </w:p>
    <w:p w14:paraId="11FA6B08" w14:textId="295D3A98" w:rsidR="0019403A" w:rsidRPr="0056781D" w:rsidRDefault="0019403A" w:rsidP="00437E8F">
      <w:pPr>
        <w:pStyle w:val="FSVbullet1"/>
      </w:pPr>
      <w:r>
        <w:t xml:space="preserve">temporary supported accommodation for victim survivors who </w:t>
      </w:r>
      <w:r w:rsidR="00F71998">
        <w:t>cannot</w:t>
      </w:r>
      <w:r>
        <w:t xml:space="preserve"> stay in their usual </w:t>
      </w:r>
      <w:r w:rsidR="00E461EB">
        <w:t xml:space="preserve">home </w:t>
      </w:r>
      <w:r>
        <w:t>due to a serious level of risk posed by the perpetrator</w:t>
      </w:r>
    </w:p>
    <w:p w14:paraId="277D2981" w14:textId="35CBB91F" w:rsidR="00191E6F" w:rsidRPr="0056781D" w:rsidRDefault="00191E6F" w:rsidP="00437E8F">
      <w:pPr>
        <w:pStyle w:val="FSVbullet1"/>
      </w:pPr>
      <w:r>
        <w:t xml:space="preserve">case management support to victim survivors in all responses in their family violence accommodation service (crisis and refuge) as per </w:t>
      </w:r>
      <w:r w:rsidR="002155CC">
        <w:t xml:space="preserve">these </w:t>
      </w:r>
      <w:r>
        <w:t>case management program requirements.</w:t>
      </w:r>
      <w:r w:rsidR="003A4B06">
        <w:t xml:space="preserve"> </w:t>
      </w:r>
    </w:p>
    <w:p w14:paraId="3B733ADB" w14:textId="05FAE699" w:rsidR="00191E6F" w:rsidRPr="00913CC2" w:rsidRDefault="00191E6F" w:rsidP="00437E8F">
      <w:pPr>
        <w:pStyle w:val="Heading3"/>
        <w:ind w:left="720"/>
      </w:pPr>
      <w:bookmarkStart w:id="466" w:name="_Toc128126978"/>
      <w:r>
        <w:t xml:space="preserve">Sexual </w:t>
      </w:r>
      <w:r w:rsidR="00C630F0">
        <w:t>a</w:t>
      </w:r>
      <w:r w:rsidR="00566B59">
        <w:t xml:space="preserve">ssault </w:t>
      </w:r>
      <w:r w:rsidR="00C630F0">
        <w:t>s</w:t>
      </w:r>
      <w:r w:rsidR="00566B59">
        <w:t xml:space="preserve">upport </w:t>
      </w:r>
      <w:r w:rsidR="00C630F0">
        <w:t>s</w:t>
      </w:r>
      <w:r w:rsidR="00566B59">
        <w:t>ervices</w:t>
      </w:r>
      <w:bookmarkEnd w:id="466"/>
    </w:p>
    <w:p w14:paraId="0958A2EF" w14:textId="7173242B" w:rsidR="00CA6538" w:rsidRDefault="00566B59" w:rsidP="00191E6F">
      <w:pPr>
        <w:pStyle w:val="FSVbody"/>
      </w:pPr>
      <w:r>
        <w:t xml:space="preserve">Sexual </w:t>
      </w:r>
      <w:r w:rsidR="00710087">
        <w:t>a</w:t>
      </w:r>
      <w:r>
        <w:t xml:space="preserve">ssault </w:t>
      </w:r>
      <w:r w:rsidR="00710087">
        <w:t>s</w:t>
      </w:r>
      <w:r>
        <w:t xml:space="preserve">upport </w:t>
      </w:r>
      <w:r w:rsidR="00710087">
        <w:t>s</w:t>
      </w:r>
      <w:r>
        <w:t xml:space="preserve">ervices </w:t>
      </w:r>
      <w:r w:rsidR="00CA6538">
        <w:t xml:space="preserve">offer </w:t>
      </w:r>
      <w:r w:rsidR="00191E6F">
        <w:t>support to people of all ages who have experienced sexual assault including in family violence. Services consist of</w:t>
      </w:r>
      <w:r w:rsidR="00CA6538">
        <w:t>:</w:t>
      </w:r>
      <w:r w:rsidR="00191E6F">
        <w:t xml:space="preserve"> </w:t>
      </w:r>
    </w:p>
    <w:p w14:paraId="66822BD5" w14:textId="025DE405" w:rsidR="00CA6538" w:rsidRDefault="00191E6F" w:rsidP="00437E8F">
      <w:pPr>
        <w:pStyle w:val="FSVbullet1"/>
      </w:pPr>
      <w:r>
        <w:t>counselling and support</w:t>
      </w:r>
    </w:p>
    <w:p w14:paraId="172BC642" w14:textId="53AE9EA3" w:rsidR="00CA6538" w:rsidRDefault="00191E6F" w:rsidP="00437E8F">
      <w:pPr>
        <w:pStyle w:val="FSVbullet1"/>
      </w:pPr>
      <w:r>
        <w:t>information, advocacy and referral</w:t>
      </w:r>
    </w:p>
    <w:p w14:paraId="5D00A071" w14:textId="77777777" w:rsidR="00CA6538" w:rsidRDefault="00191E6F" w:rsidP="00437E8F">
      <w:pPr>
        <w:pStyle w:val="FSVbullet1"/>
      </w:pPr>
      <w:r>
        <w:t>specialist assessments</w:t>
      </w:r>
    </w:p>
    <w:p w14:paraId="4D754D11" w14:textId="4EA51573" w:rsidR="00CA6538" w:rsidRDefault="00191E6F" w:rsidP="00437E8F">
      <w:pPr>
        <w:pStyle w:val="FSVbullet1"/>
      </w:pPr>
      <w:r>
        <w:t>crisis care</w:t>
      </w:r>
    </w:p>
    <w:p w14:paraId="79EF3397" w14:textId="28035B46" w:rsidR="00CA6538" w:rsidRDefault="00191E6F" w:rsidP="00437E8F">
      <w:pPr>
        <w:pStyle w:val="FSVbullet1"/>
      </w:pPr>
      <w:r>
        <w:t>secondary consultation</w:t>
      </w:r>
      <w:r w:rsidR="00CA6538">
        <w:t xml:space="preserve">. </w:t>
      </w:r>
    </w:p>
    <w:p w14:paraId="4EA5C8A3" w14:textId="091A4D15" w:rsidR="00191E6F" w:rsidRPr="0056781D" w:rsidRDefault="00191E6F" w:rsidP="00191E6F">
      <w:pPr>
        <w:pStyle w:val="FSVbody"/>
      </w:pPr>
      <w:r>
        <w:t xml:space="preserve">Centres Against Sexual Assault, </w:t>
      </w:r>
      <w:r w:rsidR="00710087">
        <w:t>m</w:t>
      </w:r>
      <w:r>
        <w:t xml:space="preserve">ultidisciplinary </w:t>
      </w:r>
      <w:r w:rsidR="00710087">
        <w:t>c</w:t>
      </w:r>
      <w:r>
        <w:t>entres and community service organisations</w:t>
      </w:r>
      <w:r w:rsidR="00E461EB">
        <w:t xml:space="preserve"> deliver th</w:t>
      </w:r>
      <w:r w:rsidR="00B512B2">
        <w:t>e</w:t>
      </w:r>
      <w:r w:rsidR="00E461EB">
        <w:t>se</w:t>
      </w:r>
      <w:r>
        <w:t xml:space="preserve">. Depending on the type of organisation and </w:t>
      </w:r>
      <w:r w:rsidR="00566B59">
        <w:t xml:space="preserve">contractual </w:t>
      </w:r>
      <w:r>
        <w:t xml:space="preserve">funding </w:t>
      </w:r>
      <w:r w:rsidR="00566B59">
        <w:t>arrangement</w:t>
      </w:r>
      <w:r w:rsidR="00B512B2">
        <w:t>,</w:t>
      </w:r>
      <w:r w:rsidR="00566B59">
        <w:t xml:space="preserve"> </w:t>
      </w:r>
      <w:r>
        <w:t>their main tasks include:</w:t>
      </w:r>
    </w:p>
    <w:p w14:paraId="490EF054" w14:textId="5B3119D2" w:rsidR="00191E6F" w:rsidRPr="0056781D" w:rsidRDefault="00191E6F" w:rsidP="00437E8F">
      <w:pPr>
        <w:pStyle w:val="FSVbullet1"/>
      </w:pPr>
      <w:r>
        <w:t>co-case management support to victim survivors with specialist family violence services</w:t>
      </w:r>
    </w:p>
    <w:p w14:paraId="5D269B8F" w14:textId="7F6E16BA" w:rsidR="00191E6F" w:rsidRPr="00DF3AEA" w:rsidRDefault="00191E6F" w:rsidP="00437E8F">
      <w:pPr>
        <w:pStyle w:val="FSVbullet1"/>
      </w:pPr>
      <w:r>
        <w:t>secondary consultation to specialist family violence services.</w:t>
      </w:r>
    </w:p>
    <w:p w14:paraId="71226866" w14:textId="0B7510F0" w:rsidR="00191E6F" w:rsidRPr="00913CC2" w:rsidRDefault="00191E6F" w:rsidP="00437E8F">
      <w:pPr>
        <w:pStyle w:val="Heading3"/>
        <w:ind w:left="720"/>
      </w:pPr>
      <w:bookmarkStart w:id="467" w:name="_Toc128126979"/>
      <w:r>
        <w:t xml:space="preserve">Targeted </w:t>
      </w:r>
      <w:r w:rsidR="00710087">
        <w:t>f</w:t>
      </w:r>
      <w:r>
        <w:t xml:space="preserve">amily </w:t>
      </w:r>
      <w:r w:rsidR="00710087">
        <w:t>v</w:t>
      </w:r>
      <w:r>
        <w:t xml:space="preserve">iolence </w:t>
      </w:r>
      <w:r w:rsidR="00710087">
        <w:t>s</w:t>
      </w:r>
      <w:r>
        <w:t>ervices</w:t>
      </w:r>
      <w:bookmarkEnd w:id="467"/>
    </w:p>
    <w:p w14:paraId="7794BB71" w14:textId="77777777" w:rsidR="00CA6538" w:rsidRDefault="00191E6F" w:rsidP="00191E6F">
      <w:pPr>
        <w:pStyle w:val="FSVbody"/>
      </w:pPr>
      <w:r w:rsidRPr="0056781D">
        <w:t>Targeted services</w:t>
      </w:r>
      <w:r w:rsidR="00EC056E">
        <w:rPr>
          <w:rStyle w:val="EndnoteReference"/>
        </w:rPr>
        <w:endnoteReference w:id="34"/>
      </w:r>
      <w:r w:rsidRPr="0056781D">
        <w:t xml:space="preserve"> are specialist family violence services or programs </w:t>
      </w:r>
      <w:r w:rsidR="00CA6538">
        <w:t>that offer</w:t>
      </w:r>
      <w:r w:rsidRPr="0056781D">
        <w:t xml:space="preserve"> support for victim survivors from specific communities such as</w:t>
      </w:r>
      <w:r w:rsidR="00CA6538">
        <w:t>:</w:t>
      </w:r>
      <w:r w:rsidRPr="0056781D">
        <w:t xml:space="preserve"> </w:t>
      </w:r>
    </w:p>
    <w:p w14:paraId="3216C788" w14:textId="77777777" w:rsidR="00507733" w:rsidRDefault="00191E6F" w:rsidP="00437E8F">
      <w:pPr>
        <w:pStyle w:val="FSVbullet1"/>
      </w:pPr>
      <w:r>
        <w:t>refugee or migrant communities</w:t>
      </w:r>
    </w:p>
    <w:p w14:paraId="0183E173" w14:textId="7B7F06E0" w:rsidR="00CA6538" w:rsidRDefault="00191E6F" w:rsidP="00437E8F">
      <w:pPr>
        <w:pStyle w:val="FSVbullet1"/>
      </w:pPr>
      <w:r>
        <w:t>ethno-specific groups</w:t>
      </w:r>
    </w:p>
    <w:p w14:paraId="65B643C0" w14:textId="11FA7560" w:rsidR="00CA6538" w:rsidRDefault="00191E6F" w:rsidP="00437E8F">
      <w:pPr>
        <w:pStyle w:val="FSVbullet1"/>
      </w:pPr>
      <w:r>
        <w:t>LGBTIQ</w:t>
      </w:r>
      <w:r w:rsidR="00F13CAA">
        <w:t>+</w:t>
      </w:r>
      <w:r>
        <w:t xml:space="preserve"> communities</w:t>
      </w:r>
    </w:p>
    <w:p w14:paraId="6263D36C" w14:textId="78B4997F" w:rsidR="00CA6538" w:rsidRDefault="00191E6F" w:rsidP="00437E8F">
      <w:pPr>
        <w:pStyle w:val="FSVbullet1"/>
      </w:pPr>
      <w:r>
        <w:lastRenderedPageBreak/>
        <w:t>older people</w:t>
      </w:r>
    </w:p>
    <w:p w14:paraId="3BB20F12" w14:textId="2DEF7D3C" w:rsidR="00CA6538" w:rsidRDefault="00191E6F" w:rsidP="00437E8F">
      <w:pPr>
        <w:pStyle w:val="FSVbullet1"/>
      </w:pPr>
      <w:r>
        <w:t>people with disability.</w:t>
      </w:r>
    </w:p>
    <w:p w14:paraId="500BFE60" w14:textId="6108EF02" w:rsidR="00191E6F" w:rsidRPr="00622F08" w:rsidRDefault="00C4077F" w:rsidP="00191E6F">
      <w:pPr>
        <w:pStyle w:val="FSVbody"/>
      </w:pPr>
      <w:r>
        <w:t>Depending on the type of organisation and contractual funding arrangement, their scope can be either statewide or local.</w:t>
      </w:r>
      <w:r w:rsidR="00191E6F">
        <w:t xml:space="preserve"> </w:t>
      </w:r>
      <w:r>
        <w:t>T</w:t>
      </w:r>
      <w:r w:rsidR="00191E6F">
        <w:t>hese services can provide:</w:t>
      </w:r>
    </w:p>
    <w:p w14:paraId="772A834F" w14:textId="2DA22F3E" w:rsidR="00191E6F" w:rsidRPr="00622F08" w:rsidRDefault="002246AB" w:rsidP="00437E8F">
      <w:pPr>
        <w:pStyle w:val="FSVbullet1"/>
      </w:pPr>
      <w:bookmarkStart w:id="468" w:name="_Hlk74151899"/>
      <w:r>
        <w:t>s</w:t>
      </w:r>
      <w:r w:rsidR="00191E6F">
        <w:t>tatewide secondary consultation and co-case management for victim survivors from diverse groups</w:t>
      </w:r>
    </w:p>
    <w:p w14:paraId="34FC771E" w14:textId="4575B5C6" w:rsidR="00191E6F" w:rsidRDefault="00B30F76" w:rsidP="00437E8F">
      <w:pPr>
        <w:pStyle w:val="FSVbullet1"/>
      </w:pPr>
      <w:r>
        <w:t>c</w:t>
      </w:r>
      <w:r w:rsidR="00191E6F">
        <w:t>ase management in all the responses to victim survivors in specific local areas as per</w:t>
      </w:r>
      <w:r w:rsidR="002155CC">
        <w:t xml:space="preserve"> these</w:t>
      </w:r>
      <w:r w:rsidR="00191E6F">
        <w:t xml:space="preserve"> program requirements and other tailored programs for their client group (</w:t>
      </w:r>
      <w:r>
        <w:t>such as</w:t>
      </w:r>
      <w:r w:rsidR="00191E6F">
        <w:t xml:space="preserve"> migration legal advice). </w:t>
      </w:r>
    </w:p>
    <w:p w14:paraId="4B5E028A" w14:textId="77777777" w:rsidR="00191E6F" w:rsidRPr="00913CC2" w:rsidRDefault="00191E6F" w:rsidP="00437E8F">
      <w:pPr>
        <w:pStyle w:val="Heading3"/>
        <w:ind w:left="720"/>
      </w:pPr>
      <w:bookmarkStart w:id="469" w:name="_Toc128126980"/>
      <w:bookmarkEnd w:id="468"/>
      <w:r>
        <w:t>Family Safety Contact</w:t>
      </w:r>
      <w:bookmarkEnd w:id="469"/>
    </w:p>
    <w:p w14:paraId="709435D5" w14:textId="7FD55B36" w:rsidR="00191E6F" w:rsidRPr="0056781D" w:rsidRDefault="00191E6F" w:rsidP="00191E6F">
      <w:pPr>
        <w:pStyle w:val="FSVbody"/>
        <w:spacing w:after="40"/>
      </w:pPr>
      <w:r>
        <w:t xml:space="preserve">Family Safety Contact is a specialist family violence response where practitioners support current or former partners or other family members of a perpetrator involved in a specialist perpetrator intervention service. </w:t>
      </w:r>
      <w:r w:rsidR="00B62A32">
        <w:t>They organise r</w:t>
      </w:r>
      <w:r>
        <w:t>egular contact with victim survivors to assess, manage and review changes in risk while the perpetrator is in the program</w:t>
      </w:r>
      <w:r w:rsidR="00507733">
        <w:t>. They</w:t>
      </w:r>
      <w:r>
        <w:t xml:space="preserve"> </w:t>
      </w:r>
      <w:r w:rsidR="00507733">
        <w:t xml:space="preserve">offer </w:t>
      </w:r>
      <w:r>
        <w:t>referrals and other support resources as required. The victim survivor may connect with a specialist family violence service when engaged with Family Safety Contact</w:t>
      </w:r>
      <w:r w:rsidR="00507733">
        <w:t xml:space="preserve">. Or they </w:t>
      </w:r>
      <w:r w:rsidR="0056781D">
        <w:t>may request to continue engagement with the local specialist family violence service only</w:t>
      </w:r>
      <w:r>
        <w:t xml:space="preserve">. In this situation, the Family Safety Contact </w:t>
      </w:r>
      <w:r w:rsidR="00013F89">
        <w:t>w</w:t>
      </w:r>
      <w:r>
        <w:t>orker may:</w:t>
      </w:r>
    </w:p>
    <w:p w14:paraId="00E21415" w14:textId="7B535530" w:rsidR="00191E6F" w:rsidRPr="0056781D" w:rsidRDefault="00C630F0" w:rsidP="00437E8F">
      <w:pPr>
        <w:pStyle w:val="FSVbullet1"/>
      </w:pPr>
      <w:r>
        <w:t>work</w:t>
      </w:r>
      <w:r w:rsidR="00191E6F">
        <w:t xml:space="preserve"> with the </w:t>
      </w:r>
      <w:r w:rsidR="00C564B0">
        <w:t xml:space="preserve">specialist family violence service </w:t>
      </w:r>
      <w:r w:rsidR="00191E6F">
        <w:t xml:space="preserve">(as per the victim survivor’s wishes), including to </w:t>
      </w:r>
      <w:r w:rsidR="00B62A32">
        <w:t>divide</w:t>
      </w:r>
      <w:r w:rsidR="00191E6F">
        <w:t xml:space="preserve"> responsibilities across services and coordinate responses and communication</w:t>
      </w:r>
    </w:p>
    <w:p w14:paraId="7C292C16" w14:textId="15DF7A4B" w:rsidR="00191E6F" w:rsidRPr="0056781D" w:rsidRDefault="00B30F76" w:rsidP="00437E8F">
      <w:pPr>
        <w:pStyle w:val="FSVbullet1"/>
      </w:pPr>
      <w:r>
        <w:t>s</w:t>
      </w:r>
      <w:r w:rsidR="00191E6F">
        <w:t xml:space="preserve">hare information </w:t>
      </w:r>
      <w:r w:rsidR="00507733">
        <w:t>(</w:t>
      </w:r>
      <w:r w:rsidR="00191E6F">
        <w:t xml:space="preserve">as per </w:t>
      </w:r>
      <w:r w:rsidR="00507733">
        <w:t xml:space="preserve">information sharing guidelines) </w:t>
      </w:r>
      <w:r w:rsidR="00191E6F">
        <w:t>gathered from the specialist perpetrator intervention to support ongoing risk management</w:t>
      </w:r>
      <w:r w:rsidR="0056781D">
        <w:t xml:space="preserve"> of victim survivors</w:t>
      </w:r>
      <w:r w:rsidR="00DC6C98">
        <w:t>.</w:t>
      </w:r>
    </w:p>
    <w:p w14:paraId="457EE3B4" w14:textId="378E53DE" w:rsidR="00191E6F" w:rsidRPr="00913CC2" w:rsidRDefault="00191E6F" w:rsidP="00437E8F">
      <w:pPr>
        <w:pStyle w:val="Heading3"/>
        <w:ind w:left="720"/>
      </w:pPr>
      <w:bookmarkStart w:id="470" w:name="_Toc128126981"/>
      <w:r>
        <w:t xml:space="preserve">Aboriginal </w:t>
      </w:r>
      <w:r w:rsidR="00013F89">
        <w:t>f</w:t>
      </w:r>
      <w:r>
        <w:t xml:space="preserve">amily </w:t>
      </w:r>
      <w:r w:rsidR="00013F89">
        <w:t>v</w:t>
      </w:r>
      <w:r>
        <w:t xml:space="preserve">iolence </w:t>
      </w:r>
      <w:r w:rsidR="00013F89">
        <w:t>s</w:t>
      </w:r>
      <w:r>
        <w:t>ervices</w:t>
      </w:r>
      <w:bookmarkEnd w:id="470"/>
    </w:p>
    <w:p w14:paraId="0C376F6B" w14:textId="35A04EE9" w:rsidR="00E6512E" w:rsidRDefault="00191E6F" w:rsidP="00191E6F">
      <w:pPr>
        <w:pStyle w:val="FSVbody"/>
      </w:pPr>
      <w:r>
        <w:t xml:space="preserve">Aboriginal family violence services are in Aboriginal </w:t>
      </w:r>
      <w:r w:rsidR="00013F89">
        <w:t>c</w:t>
      </w:r>
      <w:r>
        <w:t>ommunity</w:t>
      </w:r>
      <w:r w:rsidR="00013F89">
        <w:t>-c</w:t>
      </w:r>
      <w:r>
        <w:t xml:space="preserve">ontrolled </w:t>
      </w:r>
      <w:r w:rsidR="00013F89">
        <w:t>o</w:t>
      </w:r>
      <w:r>
        <w:t>rganisations</w:t>
      </w:r>
      <w:r w:rsidR="00507733">
        <w:t>. They are also found in</w:t>
      </w:r>
      <w:r>
        <w:t xml:space="preserve"> programs in community health services </w:t>
      </w:r>
      <w:r w:rsidR="00507733">
        <w:t>and</w:t>
      </w:r>
      <w:r>
        <w:t xml:space="preserve"> local family violence services. Depending on the type of organisation and funding contracts, these services </w:t>
      </w:r>
      <w:r w:rsidR="00507733">
        <w:t xml:space="preserve">offer </w:t>
      </w:r>
      <w:r>
        <w:t xml:space="preserve">case management and other tailored programs for </w:t>
      </w:r>
      <w:r w:rsidR="00C330F9">
        <w:t xml:space="preserve">Aboriginal families </w:t>
      </w:r>
      <w:r w:rsidR="00507733">
        <w:t xml:space="preserve">affected </w:t>
      </w:r>
      <w:r w:rsidR="00C330F9">
        <w:t>by family violence</w:t>
      </w:r>
      <w:r>
        <w:t xml:space="preserve">. </w:t>
      </w:r>
      <w:r w:rsidR="006310A4">
        <w:t xml:space="preserve">While </w:t>
      </w:r>
      <w:r w:rsidR="006B09BA">
        <w:t xml:space="preserve">Aboriginal services that provide specialist family violence support and/or accommodation services </w:t>
      </w:r>
      <w:r w:rsidR="006310A4">
        <w:t xml:space="preserve">may </w:t>
      </w:r>
      <w:r w:rsidR="00507733">
        <w:t xml:space="preserve">want </w:t>
      </w:r>
      <w:r w:rsidR="006310A4">
        <w:t>to align</w:t>
      </w:r>
      <w:r w:rsidR="00F268A8">
        <w:t xml:space="preserve"> their service</w:t>
      </w:r>
      <w:r w:rsidR="00507733">
        <w:t>s</w:t>
      </w:r>
      <w:r w:rsidR="00F268A8">
        <w:t xml:space="preserve"> with</w:t>
      </w:r>
      <w:r w:rsidR="006310A4">
        <w:t xml:space="preserve"> these program requirements, d</w:t>
      </w:r>
      <w:r w:rsidR="00D605D6">
        <w:t xml:space="preserve">iscussions with ACCOs are ongoing </w:t>
      </w:r>
      <w:r w:rsidR="00F268A8">
        <w:t>to confirm</w:t>
      </w:r>
      <w:r w:rsidR="00D605D6">
        <w:t xml:space="preserve"> preferred arrangements for Aboriginal services</w:t>
      </w:r>
      <w:r w:rsidR="00F268A8">
        <w:t>.</w:t>
      </w:r>
    </w:p>
    <w:p w14:paraId="4B8E3DD5" w14:textId="35D6E4D7" w:rsidR="00191E6F" w:rsidRPr="006E05C6" w:rsidRDefault="00191E6F" w:rsidP="00437E8F">
      <w:pPr>
        <w:pStyle w:val="Heading2"/>
        <w:ind w:left="720"/>
      </w:pPr>
      <w:bookmarkStart w:id="471" w:name="_Toc128126982"/>
      <w:r>
        <w:t xml:space="preserve">Entry </w:t>
      </w:r>
      <w:r w:rsidR="005D4024">
        <w:t>p</w:t>
      </w:r>
      <w:r>
        <w:t>oints into specialist family violence services and referral pathways</w:t>
      </w:r>
      <w:bookmarkEnd w:id="471"/>
      <w:r>
        <w:t xml:space="preserve"> </w:t>
      </w:r>
    </w:p>
    <w:p w14:paraId="4C414013" w14:textId="77777777" w:rsidR="005B02E3" w:rsidRDefault="00191E6F" w:rsidP="00191E6F">
      <w:pPr>
        <w:pStyle w:val="FSVbody"/>
      </w:pPr>
      <w:r>
        <w:t xml:space="preserve">All the above services, among others </w:t>
      </w:r>
      <w:r w:rsidR="0019403A">
        <w:t xml:space="preserve">including police and other emergency </w:t>
      </w:r>
      <w:r w:rsidR="008E6DA2">
        <w:t xml:space="preserve">and support </w:t>
      </w:r>
      <w:r w:rsidR="0019403A">
        <w:t xml:space="preserve">services, </w:t>
      </w:r>
      <w:r w:rsidR="008E6DA2">
        <w:t xml:space="preserve">can </w:t>
      </w:r>
      <w:r>
        <w:t>be entry points into specialist family violence services for victim survivors</w:t>
      </w:r>
      <w:r w:rsidR="0019403A">
        <w:t>.</w:t>
      </w:r>
      <w:r w:rsidR="00EB0E9E">
        <w:t xml:space="preserve"> </w:t>
      </w:r>
      <w:r>
        <w:t xml:space="preserve">As </w:t>
      </w:r>
      <w:r w:rsidR="0019403A">
        <w:t xml:space="preserve">part of their </w:t>
      </w:r>
      <w:r>
        <w:t>overarching responsibilities, all</w:t>
      </w:r>
      <w:r w:rsidR="005B02E3">
        <w:t>:</w:t>
      </w:r>
      <w:r>
        <w:t xml:space="preserve"> </w:t>
      </w:r>
    </w:p>
    <w:p w14:paraId="43680F34" w14:textId="09E8DF26" w:rsidR="005B02E3" w:rsidRDefault="005B02E3" w:rsidP="00437E8F">
      <w:pPr>
        <w:pStyle w:val="FSVbullet1"/>
      </w:pPr>
      <w:r>
        <w:t xml:space="preserve">offer </w:t>
      </w:r>
      <w:r w:rsidR="00191E6F">
        <w:t>information and advice to victim survivors</w:t>
      </w:r>
    </w:p>
    <w:p w14:paraId="1DA8C3DF" w14:textId="1961F4B4" w:rsidR="005B02E3" w:rsidRDefault="00191E6F" w:rsidP="00437E8F">
      <w:pPr>
        <w:pStyle w:val="FSVbullet1"/>
      </w:pPr>
      <w:r>
        <w:t>conduct screening, identification and triage</w:t>
      </w:r>
    </w:p>
    <w:p w14:paraId="7157EB18" w14:textId="30BE1BF5" w:rsidR="005B02E3" w:rsidRDefault="005B02E3" w:rsidP="00437E8F">
      <w:pPr>
        <w:pStyle w:val="FSVbullet1"/>
      </w:pPr>
      <w:r>
        <w:t xml:space="preserve">conduct </w:t>
      </w:r>
      <w:r w:rsidR="00191E6F">
        <w:t>risk assessment</w:t>
      </w:r>
      <w:r>
        <w:t>s</w:t>
      </w:r>
      <w:r w:rsidR="00191E6F">
        <w:t xml:space="preserve"> and risk management (including safety planning)</w:t>
      </w:r>
    </w:p>
    <w:p w14:paraId="48770043" w14:textId="77777777" w:rsidR="005B02E3" w:rsidRDefault="00191E6F" w:rsidP="00437E8F">
      <w:pPr>
        <w:pStyle w:val="FSVbullet1"/>
      </w:pPr>
      <w:r>
        <w:t>accept referrals</w:t>
      </w:r>
    </w:p>
    <w:p w14:paraId="7A0E17D6" w14:textId="1B5BF46A" w:rsidR="00191E6F" w:rsidRPr="005F7C32" w:rsidRDefault="00841E96" w:rsidP="00437E8F">
      <w:pPr>
        <w:pStyle w:val="FSVbullet1"/>
      </w:pPr>
      <w:r>
        <w:t>offer</w:t>
      </w:r>
      <w:r w:rsidR="00191E6F">
        <w:t xml:space="preserve"> second</w:t>
      </w:r>
      <w:r w:rsidR="0019403A">
        <w:t>ary</w:t>
      </w:r>
      <w:r w:rsidR="00191E6F">
        <w:t xml:space="preserve"> consultation to </w:t>
      </w:r>
      <w:hyperlink w:anchor="_Whole_of_family" w:history="1">
        <w:r w:rsidR="009963E0" w:rsidRPr="071F155F">
          <w:rPr>
            <w:rStyle w:val="Hyperlink"/>
          </w:rPr>
          <w:t>t</w:t>
        </w:r>
        <w:r w:rsidR="006C4D38" w:rsidRPr="071F155F">
          <w:rPr>
            <w:rStyle w:val="Hyperlink"/>
          </w:rPr>
          <w:t>ier</w:t>
        </w:r>
        <w:r w:rsidR="009963E0" w:rsidRPr="071F155F">
          <w:rPr>
            <w:rStyle w:val="Hyperlink"/>
          </w:rPr>
          <w:t>s</w:t>
        </w:r>
        <w:r w:rsidR="00191E6F" w:rsidRPr="071F155F">
          <w:rPr>
            <w:rStyle w:val="Hyperlink"/>
          </w:rPr>
          <w:t xml:space="preserve"> </w:t>
        </w:r>
        <w:r w:rsidR="006C4D38" w:rsidRPr="071F155F">
          <w:rPr>
            <w:rStyle w:val="Hyperlink"/>
          </w:rPr>
          <w:t>2 and 3 services</w:t>
        </w:r>
      </w:hyperlink>
      <w:r w:rsidR="00191E6F">
        <w:t xml:space="preserve">. </w:t>
      </w:r>
    </w:p>
    <w:p w14:paraId="313C8B14" w14:textId="1C23CCD2" w:rsidR="005F7C32" w:rsidRDefault="00220EB0" w:rsidP="00905CC0">
      <w:pPr>
        <w:pStyle w:val="FSVbody"/>
      </w:pPr>
      <w:r>
        <w:t>Depending on the type of organisation and contractual funding arrangement</w:t>
      </w:r>
      <w:r w:rsidR="00191E6F">
        <w:t>, their service delivery focuse</w:t>
      </w:r>
      <w:r w:rsidR="00013F89">
        <w:t>s</w:t>
      </w:r>
      <w:r w:rsidR="00191E6F">
        <w:t xml:space="preserve"> on supporting </w:t>
      </w:r>
      <w:r w:rsidR="0019403A">
        <w:t xml:space="preserve">victim survivors </w:t>
      </w:r>
      <w:r w:rsidR="00191E6F">
        <w:t xml:space="preserve">when they are </w:t>
      </w:r>
      <w:r w:rsidR="005376E8">
        <w:t>in</w:t>
      </w:r>
      <w:r w:rsidR="00191E6F">
        <w:t xml:space="preserve"> </w:t>
      </w:r>
      <w:r w:rsidR="005F7C32">
        <w:t>crisis or</w:t>
      </w:r>
      <w:r w:rsidR="00191E6F">
        <w:t xml:space="preserve"> need a brief non-crisis </w:t>
      </w:r>
      <w:r w:rsidR="00191E6F">
        <w:lastRenderedPageBreak/>
        <w:t xml:space="preserve">response or any of the other responses. Referrals can </w:t>
      </w:r>
      <w:r w:rsidR="0019403A">
        <w:t xml:space="preserve">occur between </w:t>
      </w:r>
      <w:r w:rsidR="00191E6F">
        <w:t>service</w:t>
      </w:r>
      <w:r w:rsidR="0019403A">
        <w:t>s</w:t>
      </w:r>
      <w:r w:rsidR="005376E8">
        <w:t>,</w:t>
      </w:r>
      <w:r w:rsidR="00191E6F">
        <w:t xml:space="preserve"> or </w:t>
      </w:r>
      <w:r w:rsidR="00364F7D">
        <w:t xml:space="preserve">victim survivors </w:t>
      </w:r>
      <w:r w:rsidR="00191E6F">
        <w:t xml:space="preserve">can self-refer. </w:t>
      </w:r>
      <w:r>
        <w:br w:type="page"/>
      </w:r>
    </w:p>
    <w:p w14:paraId="022D6203" w14:textId="6131749C" w:rsidR="00782C9D" w:rsidRPr="00BC1CF9" w:rsidRDefault="00AD28AF" w:rsidP="00BC1CF9">
      <w:pPr>
        <w:pStyle w:val="Heading1"/>
        <w:numPr>
          <w:ilvl w:val="0"/>
          <w:numId w:val="36"/>
        </w:numPr>
        <w:ind w:left="360"/>
      </w:pPr>
      <w:bookmarkStart w:id="472" w:name="_Toc66037583"/>
      <w:bookmarkStart w:id="473" w:name="_Toc66037696"/>
      <w:bookmarkStart w:id="474" w:name="_Toc66037930"/>
      <w:bookmarkStart w:id="475" w:name="_Toc66038028"/>
      <w:bookmarkStart w:id="476" w:name="_Toc66038684"/>
      <w:bookmarkStart w:id="477" w:name="_Toc66038801"/>
      <w:bookmarkStart w:id="478" w:name="_Toc66040383"/>
      <w:bookmarkStart w:id="479" w:name="_Toc66040813"/>
      <w:bookmarkStart w:id="480" w:name="_Toc66040935"/>
      <w:bookmarkStart w:id="481" w:name="_Toc66040982"/>
      <w:bookmarkStart w:id="482" w:name="_Toc66372290"/>
      <w:bookmarkStart w:id="483" w:name="_Toc66372334"/>
      <w:bookmarkStart w:id="484" w:name="_Toc66372665"/>
      <w:bookmarkStart w:id="485" w:name="_Toc66372781"/>
      <w:bookmarkStart w:id="486" w:name="_Toc66373129"/>
      <w:bookmarkStart w:id="487" w:name="_Toc69203358"/>
      <w:bookmarkStart w:id="488" w:name="_Toc69211951"/>
      <w:bookmarkStart w:id="489" w:name="_Toc73010690"/>
      <w:bookmarkStart w:id="490" w:name="_Toc73010966"/>
      <w:bookmarkStart w:id="491" w:name="_Toc73359673"/>
      <w:bookmarkStart w:id="492" w:name="_Toc73374226"/>
      <w:bookmarkStart w:id="493" w:name="_Toc73431017"/>
      <w:bookmarkStart w:id="494" w:name="_Toc73443055"/>
      <w:bookmarkStart w:id="495" w:name="_Toc73537444"/>
      <w:bookmarkStart w:id="496" w:name="_Toc75792553"/>
      <w:bookmarkStart w:id="497" w:name="_Toc73010691"/>
      <w:bookmarkStart w:id="498" w:name="_Toc73010967"/>
      <w:bookmarkStart w:id="499" w:name="_Toc73359674"/>
      <w:bookmarkStart w:id="500" w:name="_Toc73374227"/>
      <w:bookmarkStart w:id="501" w:name="_Toc73431018"/>
      <w:bookmarkStart w:id="502" w:name="_Toc73443056"/>
      <w:bookmarkStart w:id="503" w:name="_Toc73537445"/>
      <w:bookmarkStart w:id="504" w:name="_Toc75792554"/>
      <w:bookmarkStart w:id="505" w:name="_Toc73010692"/>
      <w:bookmarkStart w:id="506" w:name="_Toc73010968"/>
      <w:bookmarkStart w:id="507" w:name="_Toc73359675"/>
      <w:bookmarkStart w:id="508" w:name="_Toc73374228"/>
      <w:bookmarkStart w:id="509" w:name="_Toc73431019"/>
      <w:bookmarkStart w:id="510" w:name="_Toc73443057"/>
      <w:bookmarkStart w:id="511" w:name="_Toc73537446"/>
      <w:bookmarkStart w:id="512" w:name="_Toc75792555"/>
      <w:bookmarkStart w:id="513" w:name="_Toc128126983"/>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246E7C">
        <w:lastRenderedPageBreak/>
        <w:t>C</w:t>
      </w:r>
      <w:r w:rsidR="00E61913" w:rsidRPr="00246E7C">
        <w:t>ompliance</w:t>
      </w:r>
      <w:r w:rsidR="004C489B" w:rsidRPr="00246E7C">
        <w:t xml:space="preserve"> framework</w:t>
      </w:r>
      <w:bookmarkEnd w:id="513"/>
      <w:r w:rsidR="00E61913" w:rsidRPr="00246E7C">
        <w:t xml:space="preserve"> </w:t>
      </w:r>
    </w:p>
    <w:p w14:paraId="552F796E" w14:textId="608748AF" w:rsidR="00EF32DF" w:rsidRPr="001E1D27" w:rsidRDefault="00330BEE" w:rsidP="005F7C73">
      <w:pPr>
        <w:pStyle w:val="FSVbody"/>
      </w:pPr>
      <w:r>
        <w:t>A range of organisations deliver s</w:t>
      </w:r>
      <w:r w:rsidR="00EF32DF">
        <w:t xml:space="preserve">pecialist family violence case management </w:t>
      </w:r>
      <w:r w:rsidR="001B15CD">
        <w:t xml:space="preserve">services </w:t>
      </w:r>
      <w:r w:rsidR="00EF32DF">
        <w:t>on behalf of the Victorian Government</w:t>
      </w:r>
      <w:r>
        <w:t>. This happens</w:t>
      </w:r>
      <w:r w:rsidR="00EF32DF">
        <w:t xml:space="preserve"> under a funding and service agreement with the Department of </w:t>
      </w:r>
      <w:r w:rsidR="00B87ED7">
        <w:t xml:space="preserve">Families, </w:t>
      </w:r>
      <w:r w:rsidR="00007E8B">
        <w:t>F</w:t>
      </w:r>
      <w:r w:rsidR="00B87ED7">
        <w:t>airness and Housing</w:t>
      </w:r>
      <w:r w:rsidR="00EF32DF">
        <w:t xml:space="preserve">. To meet the terms of their funding and service agreement, agencies must ensure they </w:t>
      </w:r>
      <w:r w:rsidR="00B62A32">
        <w:t>follow</w:t>
      </w:r>
      <w:r w:rsidR="00EF32DF">
        <w:t xml:space="preserve">: </w:t>
      </w:r>
    </w:p>
    <w:p w14:paraId="19524568" w14:textId="7FF7C403" w:rsidR="00EF32DF" w:rsidRPr="001E1D27" w:rsidRDefault="00EF32DF" w:rsidP="00437E8F">
      <w:pPr>
        <w:pStyle w:val="FSVbullet1"/>
      </w:pPr>
      <w:r>
        <w:t xml:space="preserve">Their </w:t>
      </w:r>
      <w:r w:rsidR="00E46473">
        <w:t xml:space="preserve">individual agency </w:t>
      </w:r>
      <w:hyperlink r:id="rId233">
        <w:r>
          <w:t>funding and service agreement</w:t>
        </w:r>
      </w:hyperlink>
      <w:r>
        <w:t xml:space="preserve"> with </w:t>
      </w:r>
      <w:r w:rsidR="00B30F76">
        <w:t>the department</w:t>
      </w:r>
      <w:r>
        <w:t xml:space="preserve">, which outlines the key obligations, objectives, rights and responsibilities of both the organisation delivering services and </w:t>
      </w:r>
      <w:r w:rsidR="00B30F76">
        <w:t>the department</w:t>
      </w:r>
      <w:r>
        <w:t>. This includes meeting clearly defined responsibilities and accountabilities of the department and funded service providers</w:t>
      </w:r>
      <w:r w:rsidR="005376E8">
        <w:t>. They</w:t>
      </w:r>
      <w:r>
        <w:t xml:space="preserve"> specify governance, financial management and service delivery requirements </w:t>
      </w:r>
      <w:r w:rsidR="005376E8">
        <w:t>as well as</w:t>
      </w:r>
      <w:r>
        <w:t xml:space="preserve"> funding amounts.</w:t>
      </w:r>
      <w:r w:rsidR="006C4D38">
        <w:t xml:space="preserve"> </w:t>
      </w:r>
    </w:p>
    <w:p w14:paraId="043D7576" w14:textId="74DB4336" w:rsidR="00EF32DF" w:rsidRPr="001E1D27" w:rsidRDefault="00EF32DF" w:rsidP="00437E8F">
      <w:pPr>
        <w:pStyle w:val="FSVbullet1"/>
      </w:pPr>
      <w:r>
        <w:t xml:space="preserve">The </w:t>
      </w:r>
      <w:hyperlink r:id="rId234" w:history="1">
        <w:r w:rsidR="001D7B5B" w:rsidRPr="071F155F">
          <w:rPr>
            <w:i/>
            <w:iCs/>
          </w:rPr>
          <w:t xml:space="preserve">Service </w:t>
        </w:r>
        <w:r w:rsidR="00330BEE" w:rsidRPr="071F155F">
          <w:rPr>
            <w:i/>
            <w:iCs/>
          </w:rPr>
          <w:t>a</w:t>
        </w:r>
        <w:r w:rsidR="001D7B5B" w:rsidRPr="071F155F">
          <w:rPr>
            <w:i/>
            <w:iCs/>
          </w:rPr>
          <w:t xml:space="preserve">greement </w:t>
        </w:r>
        <w:r w:rsidR="00330BEE" w:rsidRPr="071F155F">
          <w:rPr>
            <w:i/>
            <w:iCs/>
          </w:rPr>
          <w:t>r</w:t>
        </w:r>
        <w:r w:rsidR="001D7B5B" w:rsidRPr="071F155F">
          <w:rPr>
            <w:i/>
            <w:iCs/>
          </w:rPr>
          <w:t>equirements</w:t>
        </w:r>
      </w:hyperlink>
      <w:r w:rsidR="001D7B5B">
        <w:t xml:space="preserve"> </w:t>
      </w:r>
      <w:r>
        <w:t>document</w:t>
      </w:r>
      <w:r w:rsidR="00330BEE">
        <w:t>,</w:t>
      </w:r>
      <w:r>
        <w:t xml:space="preserve"> </w:t>
      </w:r>
      <w:r w:rsidR="005729D2">
        <w:t xml:space="preserve">which </w:t>
      </w:r>
      <w:r>
        <w:t>is a streamlined contract document introduced late in 2019 (applies from 1 January 2020)</w:t>
      </w:r>
      <w:r w:rsidR="005729D2">
        <w:t>.</w:t>
      </w:r>
      <w:r>
        <w:t xml:space="preserve"> This document supports (and should be read with) the </w:t>
      </w:r>
      <w:r w:rsidR="001D7B5B">
        <w:t xml:space="preserve">individual agency </w:t>
      </w:r>
      <w:r>
        <w:t xml:space="preserve">service agreement by outlining the departmental responsibilities, policies and obligations that all funded organisations must </w:t>
      </w:r>
      <w:r w:rsidR="00B62A32">
        <w:t>follow</w:t>
      </w:r>
      <w:r w:rsidR="005376E8">
        <w:t>.</w:t>
      </w:r>
      <w:r>
        <w:t xml:space="preserve"> (</w:t>
      </w:r>
      <w:r w:rsidR="005376E8">
        <w:t xml:space="preserve">This includes </w:t>
      </w:r>
      <w:r>
        <w:t>financial accountability requirements and a range of broader policies such as fire risk management</w:t>
      </w:r>
      <w:r w:rsidR="005376E8">
        <w:t>.</w:t>
      </w:r>
      <w:r>
        <w:t>) It also provides key budget information necessary for an organisation to understand its funding.</w:t>
      </w:r>
    </w:p>
    <w:p w14:paraId="44CFD8B4" w14:textId="5507A8C7" w:rsidR="00EF32DF" w:rsidRPr="001E1D27" w:rsidRDefault="00EF32DF" w:rsidP="00437E8F">
      <w:pPr>
        <w:pStyle w:val="FSVbullet1"/>
      </w:pPr>
      <w:r>
        <w:t xml:space="preserve">Applicable </w:t>
      </w:r>
      <w:hyperlink r:id="rId235">
        <w:r>
          <w:t>activity descriptions</w:t>
        </w:r>
      </w:hyperlink>
      <w:r w:rsidR="00330BEE">
        <w:t>,</w:t>
      </w:r>
      <w:r>
        <w:t xml:space="preserve"> which contain detailed information for each </w:t>
      </w:r>
      <w:r w:rsidR="00B30F76">
        <w:t>department-</w:t>
      </w:r>
      <w:r>
        <w:t xml:space="preserve">funded activity. These activity descriptions include a range of elements </w:t>
      </w:r>
      <w:r w:rsidR="005376E8">
        <w:t>such as</w:t>
      </w:r>
      <w:r>
        <w:t>:</w:t>
      </w:r>
    </w:p>
    <w:p w14:paraId="74B94B01" w14:textId="0152E2CF" w:rsidR="00EF32DF" w:rsidRPr="005F7C73" w:rsidRDefault="00B30F76" w:rsidP="00BC1CF9">
      <w:pPr>
        <w:pStyle w:val="FSVbullet1"/>
        <w:numPr>
          <w:ilvl w:val="1"/>
          <w:numId w:val="24"/>
        </w:numPr>
      </w:pPr>
      <w:r>
        <w:t>s</w:t>
      </w:r>
      <w:r w:rsidR="00EF32DF">
        <w:t>ervice objective</w:t>
      </w:r>
    </w:p>
    <w:p w14:paraId="037F487F" w14:textId="34F24BCD" w:rsidR="00EF32DF" w:rsidRPr="005F7C73" w:rsidRDefault="00B30F76" w:rsidP="00BC1CF9">
      <w:pPr>
        <w:pStyle w:val="FSVbullet1"/>
        <w:numPr>
          <w:ilvl w:val="1"/>
          <w:numId w:val="24"/>
        </w:numPr>
      </w:pPr>
      <w:r>
        <w:t>d</w:t>
      </w:r>
      <w:r w:rsidR="00EF32DF">
        <w:t>escription of the service </w:t>
      </w:r>
    </w:p>
    <w:p w14:paraId="450CEF9A" w14:textId="39538CFA" w:rsidR="00EF32DF" w:rsidRPr="005F7C73" w:rsidRDefault="00B30F76" w:rsidP="00BC1CF9">
      <w:pPr>
        <w:pStyle w:val="FSVbullet1"/>
        <w:numPr>
          <w:ilvl w:val="1"/>
          <w:numId w:val="24"/>
        </w:numPr>
      </w:pPr>
      <w:r>
        <w:t>c</w:t>
      </w:r>
      <w:r w:rsidR="00EF32DF">
        <w:t>lient group</w:t>
      </w:r>
    </w:p>
    <w:p w14:paraId="1C50BB04" w14:textId="79676B10" w:rsidR="00EF32DF" w:rsidRPr="005F7C73" w:rsidRDefault="00B30F76" w:rsidP="00BC1CF9">
      <w:pPr>
        <w:pStyle w:val="FSVbullet1"/>
        <w:numPr>
          <w:ilvl w:val="1"/>
          <w:numId w:val="24"/>
        </w:numPr>
      </w:pPr>
      <w:r>
        <w:t>o</w:t>
      </w:r>
      <w:r w:rsidR="00EF32DF">
        <w:t>ther obligations (</w:t>
      </w:r>
      <w:r w:rsidR="00C630F0">
        <w:t>r</w:t>
      </w:r>
      <w:r w:rsidR="00EF32DF">
        <w:t xml:space="preserve">egistration and </w:t>
      </w:r>
      <w:r w:rsidR="00C630F0">
        <w:t>a</w:t>
      </w:r>
      <w:r w:rsidR="00EF32DF">
        <w:t>ccreditation</w:t>
      </w:r>
      <w:r w:rsidR="00761116">
        <w:t xml:space="preserve"> requirements</w:t>
      </w:r>
      <w:r w:rsidR="00EF32DF">
        <w:t xml:space="preserve">, </w:t>
      </w:r>
      <w:r w:rsidR="002652D7">
        <w:t>various program requirements</w:t>
      </w:r>
      <w:r w:rsidR="00EF32DF">
        <w:t xml:space="preserve"> and policy guidelines</w:t>
      </w:r>
      <w:r w:rsidR="00FA7017">
        <w:t>,</w:t>
      </w:r>
      <w:r w:rsidR="00EF32DF">
        <w:t xml:space="preserve"> </w:t>
      </w:r>
      <w:r w:rsidR="00E61913">
        <w:t xml:space="preserve">and </w:t>
      </w:r>
      <w:r w:rsidR="00EF32DF">
        <w:t xml:space="preserve">the Code of </w:t>
      </w:r>
      <w:r w:rsidR="00BE656D">
        <w:t>p</w:t>
      </w:r>
      <w:r w:rsidR="00EF32DF">
        <w:t xml:space="preserve">ractice) </w:t>
      </w:r>
      <w:r w:rsidR="00B62A32">
        <w:t xml:space="preserve">as well as </w:t>
      </w:r>
      <w:r w:rsidR="00EF32DF">
        <w:t xml:space="preserve">the obligations listed in the </w:t>
      </w:r>
      <w:r>
        <w:t>s</w:t>
      </w:r>
      <w:r w:rsidR="00EF32DF">
        <w:t xml:space="preserve">ervice </w:t>
      </w:r>
      <w:r>
        <w:t>a</w:t>
      </w:r>
      <w:r w:rsidR="00EF32DF">
        <w:t>greement</w:t>
      </w:r>
    </w:p>
    <w:p w14:paraId="60235AA6" w14:textId="2A4B6169" w:rsidR="00EF32DF" w:rsidRPr="005F7C73" w:rsidRDefault="00B30F76" w:rsidP="00BC1CF9">
      <w:pPr>
        <w:pStyle w:val="FSVbullet1"/>
        <w:numPr>
          <w:ilvl w:val="1"/>
          <w:numId w:val="24"/>
        </w:numPr>
      </w:pPr>
      <w:r>
        <w:t>p</w:t>
      </w:r>
      <w:r w:rsidR="00EF32DF">
        <w:t>erformance measures</w:t>
      </w:r>
    </w:p>
    <w:p w14:paraId="4759761C" w14:textId="21A859DF" w:rsidR="00EF32DF" w:rsidRPr="005F7C73" w:rsidRDefault="00B30F76" w:rsidP="00BC1CF9">
      <w:pPr>
        <w:pStyle w:val="FSVbullet1"/>
        <w:numPr>
          <w:ilvl w:val="1"/>
          <w:numId w:val="24"/>
        </w:numPr>
      </w:pPr>
      <w:r>
        <w:t>d</w:t>
      </w:r>
      <w:r w:rsidR="00EF32DF">
        <w:t>ata collection</w:t>
      </w:r>
      <w:r w:rsidR="00687A61">
        <w:t>.</w:t>
      </w:r>
    </w:p>
    <w:p w14:paraId="6002C981" w14:textId="77777777" w:rsidR="005E1C98" w:rsidRPr="005E1C98" w:rsidRDefault="005E1C98" w:rsidP="00437E8F">
      <w:pPr>
        <w:pStyle w:val="ListParagraph"/>
        <w:keepNext/>
        <w:keepLines/>
        <w:numPr>
          <w:ilvl w:val="0"/>
          <w:numId w:val="34"/>
        </w:numPr>
        <w:spacing w:before="240" w:after="90" w:line="320" w:lineRule="atLeast"/>
        <w:contextualSpacing w:val="0"/>
        <w:outlineLvl w:val="1"/>
        <w:rPr>
          <w:rFonts w:ascii="Arial" w:hAnsi="Arial"/>
          <w:b/>
          <w:vanish/>
          <w:color w:val="E57200"/>
          <w:sz w:val="28"/>
          <w:szCs w:val="28"/>
        </w:rPr>
      </w:pPr>
      <w:bookmarkStart w:id="514" w:name="_Toc66038695"/>
      <w:bookmarkStart w:id="515" w:name="_Toc66038806"/>
      <w:bookmarkStart w:id="516" w:name="_Toc66040388"/>
      <w:bookmarkStart w:id="517" w:name="_Toc66040818"/>
      <w:bookmarkStart w:id="518" w:name="_Toc66040940"/>
      <w:bookmarkStart w:id="519" w:name="_Toc66040987"/>
      <w:bookmarkStart w:id="520" w:name="_Toc66372295"/>
      <w:bookmarkStart w:id="521" w:name="_Toc66372339"/>
      <w:bookmarkStart w:id="522" w:name="_Toc66372670"/>
      <w:bookmarkStart w:id="523" w:name="_Toc66372786"/>
      <w:bookmarkStart w:id="524" w:name="_Toc66373134"/>
      <w:bookmarkStart w:id="525" w:name="_Toc69203363"/>
      <w:bookmarkStart w:id="526" w:name="_Toc69211956"/>
      <w:bookmarkStart w:id="527" w:name="_Toc72075861"/>
      <w:bookmarkStart w:id="528" w:name="_Toc73010696"/>
      <w:bookmarkStart w:id="529" w:name="_Toc73010972"/>
      <w:bookmarkStart w:id="530" w:name="_Toc73359679"/>
      <w:bookmarkStart w:id="531" w:name="_Toc73374232"/>
      <w:bookmarkStart w:id="532" w:name="_Toc73431023"/>
      <w:bookmarkStart w:id="533" w:name="_Toc73443061"/>
      <w:bookmarkStart w:id="534" w:name="_Toc73537450"/>
      <w:bookmarkStart w:id="535" w:name="_Toc75792560"/>
      <w:bookmarkStart w:id="536" w:name="_Toc76363656"/>
      <w:bookmarkStart w:id="537" w:name="_Toc76363767"/>
      <w:bookmarkStart w:id="538" w:name="_Toc76367846"/>
      <w:bookmarkStart w:id="539" w:name="_Toc76367938"/>
      <w:bookmarkStart w:id="540" w:name="_Toc77094435"/>
      <w:bookmarkStart w:id="541" w:name="_Toc77102204"/>
      <w:bookmarkStart w:id="542" w:name="_Toc77102258"/>
      <w:bookmarkStart w:id="543" w:name="_Toc77110698"/>
      <w:bookmarkStart w:id="544" w:name="_Toc77110751"/>
      <w:bookmarkStart w:id="545" w:name="_Toc77110801"/>
      <w:bookmarkStart w:id="546" w:name="_Toc77114952"/>
      <w:bookmarkStart w:id="547" w:name="_Toc77116228"/>
      <w:bookmarkStart w:id="548" w:name="_Toc78375068"/>
      <w:bookmarkStart w:id="549" w:name="_Toc78375276"/>
      <w:bookmarkStart w:id="550" w:name="_Toc78375331"/>
      <w:bookmarkStart w:id="551" w:name="_Toc78451142"/>
      <w:bookmarkStart w:id="552" w:name="_Toc78527230"/>
      <w:bookmarkStart w:id="553" w:name="_Toc78544814"/>
      <w:bookmarkStart w:id="554" w:name="_Toc78803855"/>
      <w:bookmarkStart w:id="555" w:name="_Toc81231138"/>
      <w:bookmarkStart w:id="556" w:name="_Toc81987469"/>
      <w:bookmarkStart w:id="557" w:name="_Toc81993172"/>
      <w:bookmarkStart w:id="558" w:name="_Toc82069585"/>
      <w:bookmarkStart w:id="559" w:name="_Toc82072155"/>
      <w:bookmarkStart w:id="560" w:name="_Toc82074799"/>
      <w:bookmarkStart w:id="561" w:name="_Toc82085687"/>
      <w:bookmarkStart w:id="562" w:name="_Toc83975551"/>
      <w:bookmarkStart w:id="563" w:name="_Toc83991126"/>
      <w:bookmarkStart w:id="564" w:name="_Toc90998964"/>
      <w:bookmarkStart w:id="565" w:name="_Toc90999020"/>
      <w:bookmarkStart w:id="566" w:name="_Toc91000143"/>
      <w:bookmarkStart w:id="567" w:name="_Toc91055382"/>
      <w:bookmarkStart w:id="568" w:name="_Toc91072540"/>
      <w:bookmarkStart w:id="569" w:name="_Toc99529332"/>
      <w:bookmarkStart w:id="570" w:name="_Toc105502415"/>
      <w:bookmarkStart w:id="571" w:name="_Toc105502497"/>
      <w:bookmarkStart w:id="572" w:name="_Toc105666089"/>
      <w:bookmarkStart w:id="573" w:name="_Toc105666839"/>
      <w:bookmarkStart w:id="574" w:name="_Toc105666911"/>
      <w:bookmarkStart w:id="575" w:name="_Toc99529333"/>
      <w:bookmarkStart w:id="576" w:name="_Toc105502416"/>
      <w:bookmarkStart w:id="577" w:name="_Toc105502498"/>
      <w:bookmarkStart w:id="578" w:name="_Toc105666090"/>
      <w:bookmarkStart w:id="579" w:name="_Toc105666840"/>
      <w:bookmarkStart w:id="580" w:name="_Toc105666912"/>
      <w:bookmarkStart w:id="581" w:name="_Toc106015166"/>
      <w:bookmarkStart w:id="582" w:name="_Toc106088753"/>
      <w:bookmarkStart w:id="583" w:name="_Toc127883027"/>
      <w:bookmarkStart w:id="584" w:name="_Toc127883092"/>
      <w:bookmarkStart w:id="585" w:name="_Toc69211957"/>
      <w:bookmarkStart w:id="586" w:name="_Toc72075862"/>
      <w:bookmarkStart w:id="587" w:name="_Toc128126984"/>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7"/>
    </w:p>
    <w:p w14:paraId="7BC10177" w14:textId="075EEEFB" w:rsidR="0013224E" w:rsidRPr="005F7C32" w:rsidRDefault="0013224E" w:rsidP="00437E8F">
      <w:pPr>
        <w:pStyle w:val="Heading2"/>
        <w:ind w:left="720"/>
        <w:rPr>
          <w:rFonts w:eastAsia="Calibri"/>
        </w:rPr>
      </w:pPr>
      <w:bookmarkStart w:id="588" w:name="_Toc128126985"/>
      <w:r w:rsidRPr="0027089B">
        <w:t xml:space="preserve">Funded activities in scope for these </w:t>
      </w:r>
      <w:r w:rsidR="000B22A8" w:rsidRPr="0027089B">
        <w:t>program requirements</w:t>
      </w:r>
      <w:bookmarkEnd w:id="585"/>
      <w:bookmarkEnd w:id="586"/>
      <w:bookmarkEnd w:id="588"/>
    </w:p>
    <w:p w14:paraId="4E14E7EA" w14:textId="7A241719" w:rsidR="00EF32DF" w:rsidRDefault="00EF32DF" w:rsidP="005F7C73">
      <w:pPr>
        <w:pStyle w:val="FSVbody"/>
      </w:pPr>
      <w:r>
        <w:t xml:space="preserve">Consistent with the above, agencies delivering services under any of the following activity descriptions must </w:t>
      </w:r>
      <w:r w:rsidR="00B62A32">
        <w:t>follow</w:t>
      </w:r>
      <w:r>
        <w:t xml:space="preserve"> these program requirements to meet the terms of their service agreement:</w:t>
      </w:r>
    </w:p>
    <w:tbl>
      <w:tblPr>
        <w:tblStyle w:val="ListTable3-Accent6"/>
        <w:tblW w:w="5000" w:type="pct"/>
        <w:tblLook w:val="04A0" w:firstRow="1" w:lastRow="0" w:firstColumn="1" w:lastColumn="0" w:noHBand="0" w:noVBand="1"/>
      </w:tblPr>
      <w:tblGrid>
        <w:gridCol w:w="2639"/>
        <w:gridCol w:w="1095"/>
        <w:gridCol w:w="1814"/>
        <w:gridCol w:w="3468"/>
      </w:tblGrid>
      <w:tr w:rsidR="00782FB7" w:rsidRPr="00B6600F" w14:paraId="7C9C467F" w14:textId="77777777" w:rsidTr="0B8D9968">
        <w:trPr>
          <w:cnfStyle w:val="100000000000" w:firstRow="1" w:lastRow="0" w:firstColumn="0" w:lastColumn="0" w:oddVBand="0" w:evenVBand="0" w:oddHBand="0" w:evenHBand="0" w:firstRowFirstColumn="0" w:firstRowLastColumn="0" w:lastRowFirstColumn="0" w:lastRowLastColumn="0"/>
          <w:trHeight w:val="559"/>
          <w:tblHeader/>
        </w:trPr>
        <w:tc>
          <w:tcPr>
            <w:cnfStyle w:val="001000000100" w:firstRow="0" w:lastRow="0" w:firstColumn="1" w:lastColumn="0" w:oddVBand="0" w:evenVBand="0" w:oddHBand="0" w:evenHBand="0" w:firstRowFirstColumn="1" w:firstRowLastColumn="0" w:lastRowFirstColumn="0" w:lastRowLastColumn="0"/>
            <w:tcW w:w="1464" w:type="pct"/>
            <w:tcBorders>
              <w:bottom w:val="single" w:sz="4" w:space="0" w:color="DF5327" w:themeColor="accent6"/>
            </w:tcBorders>
            <w:shd w:val="clear" w:color="auto" w:fill="E57200"/>
            <w:vAlign w:val="bottom"/>
          </w:tcPr>
          <w:p w14:paraId="4F572782" w14:textId="2F22D840" w:rsidR="00782FB7" w:rsidRPr="0053743E" w:rsidRDefault="0D702A38" w:rsidP="0B8D9968">
            <w:pPr>
              <w:pStyle w:val="DHHStablecolhead"/>
              <w:spacing w:before="120" w:after="120"/>
              <w:rPr>
                <w:rFonts w:cs="Arial"/>
                <w:b/>
                <w:color w:val="FFFFFF" w:themeColor="background1"/>
              </w:rPr>
            </w:pPr>
            <w:r w:rsidRPr="0B8D9968">
              <w:rPr>
                <w:rFonts w:cs="Arial"/>
                <w:b/>
                <w:color w:val="FFFFFF" w:themeColor="background1"/>
              </w:rPr>
              <w:t xml:space="preserve">Activity </w:t>
            </w:r>
            <w:r w:rsidR="00BE656D" w:rsidRPr="0B8D9968">
              <w:rPr>
                <w:rFonts w:cs="Arial"/>
                <w:b/>
                <w:color w:val="FFFFFF" w:themeColor="background1"/>
              </w:rPr>
              <w:t>n</w:t>
            </w:r>
            <w:r w:rsidRPr="0B8D9968">
              <w:rPr>
                <w:rFonts w:cs="Arial"/>
                <w:b/>
                <w:color w:val="FFFFFF" w:themeColor="background1"/>
              </w:rPr>
              <w:t xml:space="preserve">ame </w:t>
            </w:r>
          </w:p>
        </w:tc>
        <w:tc>
          <w:tcPr>
            <w:tcW w:w="607" w:type="pct"/>
            <w:tcBorders>
              <w:bottom w:val="single" w:sz="4" w:space="0" w:color="DF5327" w:themeColor="accent6"/>
            </w:tcBorders>
            <w:shd w:val="clear" w:color="auto" w:fill="E57200"/>
            <w:vAlign w:val="bottom"/>
          </w:tcPr>
          <w:p w14:paraId="5D939499" w14:textId="53EFB563" w:rsidR="00782FB7" w:rsidRPr="0053743E" w:rsidRDefault="0D702A38" w:rsidP="0B8D9968">
            <w:pPr>
              <w:pStyle w:val="DHHStablecolhead"/>
              <w:spacing w:before="120" w:after="120"/>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B8D9968">
              <w:rPr>
                <w:rFonts w:cs="Arial"/>
                <w:b/>
                <w:color w:val="FFFFFF" w:themeColor="background1"/>
              </w:rPr>
              <w:t xml:space="preserve">Activity </w:t>
            </w:r>
            <w:r w:rsidR="00BE656D" w:rsidRPr="0B8D9968">
              <w:rPr>
                <w:rFonts w:cs="Arial"/>
                <w:b/>
                <w:color w:val="FFFFFF" w:themeColor="background1"/>
              </w:rPr>
              <w:t>n</w:t>
            </w:r>
            <w:r w:rsidRPr="0B8D9968">
              <w:rPr>
                <w:rFonts w:cs="Arial"/>
                <w:b/>
                <w:color w:val="FFFFFF" w:themeColor="background1"/>
              </w:rPr>
              <w:t>umber</w:t>
            </w:r>
          </w:p>
        </w:tc>
        <w:tc>
          <w:tcPr>
            <w:tcW w:w="1006" w:type="pct"/>
            <w:tcBorders>
              <w:bottom w:val="single" w:sz="4" w:space="0" w:color="DF5327" w:themeColor="accent6"/>
            </w:tcBorders>
            <w:shd w:val="clear" w:color="auto" w:fill="E57200"/>
            <w:vAlign w:val="bottom"/>
          </w:tcPr>
          <w:p w14:paraId="01B888CD" w14:textId="38A151F0" w:rsidR="00782FB7" w:rsidRPr="0053743E" w:rsidRDefault="0D702A38" w:rsidP="0B8D9968">
            <w:pPr>
              <w:pStyle w:val="DHHStablecolhead"/>
              <w:spacing w:before="120" w:after="120"/>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B8D9968">
              <w:rPr>
                <w:rFonts w:cs="Arial"/>
                <w:b/>
                <w:color w:val="FFFFFF" w:themeColor="background1"/>
              </w:rPr>
              <w:t xml:space="preserve">Relevant </w:t>
            </w:r>
            <w:r w:rsidR="00BE656D" w:rsidRPr="0B8D9968">
              <w:rPr>
                <w:rFonts w:cs="Arial"/>
                <w:b/>
                <w:color w:val="FFFFFF" w:themeColor="background1"/>
              </w:rPr>
              <w:t>s</w:t>
            </w:r>
            <w:r w:rsidRPr="0B8D9968">
              <w:rPr>
                <w:rFonts w:cs="Arial"/>
                <w:b/>
                <w:color w:val="FFFFFF" w:themeColor="background1"/>
              </w:rPr>
              <w:t>ub</w:t>
            </w:r>
            <w:r w:rsidR="00BE656D" w:rsidRPr="0B8D9968">
              <w:rPr>
                <w:rFonts w:cs="Arial"/>
                <w:b/>
                <w:color w:val="FFFFFF" w:themeColor="background1"/>
              </w:rPr>
              <w:t>-a</w:t>
            </w:r>
            <w:r w:rsidRPr="0B8D9968">
              <w:rPr>
                <w:rFonts w:cs="Arial"/>
                <w:b/>
                <w:color w:val="FFFFFF" w:themeColor="background1"/>
              </w:rPr>
              <w:t>ctivity</w:t>
            </w:r>
          </w:p>
        </w:tc>
        <w:tc>
          <w:tcPr>
            <w:tcW w:w="1923" w:type="pct"/>
            <w:tcBorders>
              <w:bottom w:val="single" w:sz="4" w:space="0" w:color="DF5327" w:themeColor="accent6"/>
            </w:tcBorders>
            <w:shd w:val="clear" w:color="auto" w:fill="E57200"/>
            <w:vAlign w:val="bottom"/>
          </w:tcPr>
          <w:p w14:paraId="1F64E46F" w14:textId="77777777" w:rsidR="00782FB7" w:rsidRPr="0053743E" w:rsidRDefault="00782FB7" w:rsidP="00A544EC">
            <w:pPr>
              <w:pStyle w:val="DHHStablecolhead"/>
              <w:spacing w:before="120" w:after="120"/>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53743E">
              <w:rPr>
                <w:rFonts w:cs="Arial"/>
                <w:b/>
                <w:color w:val="FFFFFF" w:themeColor="background1"/>
              </w:rPr>
              <w:t>Notes</w:t>
            </w:r>
          </w:p>
        </w:tc>
      </w:tr>
      <w:tr w:rsidR="00782FB7" w:rsidRPr="00B6600F" w14:paraId="66FDF3C9" w14:textId="77777777" w:rsidTr="0B8D9968">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000" w:type="pct"/>
            <w:gridSpan w:val="4"/>
            <w:tcBorders>
              <w:right w:val="single" w:sz="4" w:space="0" w:color="AA3B19" w:themeColor="accent6" w:themeShade="BF"/>
            </w:tcBorders>
            <w:shd w:val="clear" w:color="auto" w:fill="FFC285"/>
          </w:tcPr>
          <w:p w14:paraId="6193324F" w14:textId="65B4A8FC" w:rsidR="00782FB7" w:rsidRPr="00B6600F" w:rsidRDefault="0D702A38" w:rsidP="0B8D9968">
            <w:pPr>
              <w:pStyle w:val="DHHStablecolhead"/>
              <w:spacing w:before="60"/>
              <w:rPr>
                <w:rFonts w:cs="Arial"/>
                <w:b/>
                <w:i/>
                <w:iCs/>
                <w:color w:val="auto"/>
              </w:rPr>
            </w:pPr>
            <w:r w:rsidRPr="0B8D9968">
              <w:rPr>
                <w:rFonts w:cs="Arial"/>
                <w:i/>
                <w:iCs/>
                <w:color w:val="auto"/>
              </w:rPr>
              <w:t xml:space="preserve">Funding for </w:t>
            </w:r>
            <w:r w:rsidR="00BE656D" w:rsidRPr="0B8D9968">
              <w:rPr>
                <w:rFonts w:cs="Arial"/>
                <w:i/>
                <w:iCs/>
                <w:color w:val="auto"/>
              </w:rPr>
              <w:t>l</w:t>
            </w:r>
            <w:r w:rsidRPr="0B8D9968">
              <w:rPr>
                <w:rFonts w:cs="Arial"/>
                <w:i/>
                <w:iCs/>
                <w:color w:val="auto"/>
              </w:rPr>
              <w:t xml:space="preserve">ocal </w:t>
            </w:r>
            <w:r w:rsidR="00BE656D" w:rsidRPr="0B8D9968">
              <w:rPr>
                <w:rFonts w:cs="Arial"/>
                <w:i/>
                <w:iCs/>
                <w:color w:val="auto"/>
              </w:rPr>
              <w:t>f</w:t>
            </w:r>
            <w:r w:rsidRPr="0B8D9968">
              <w:rPr>
                <w:rFonts w:cs="Arial"/>
                <w:i/>
                <w:iCs/>
                <w:color w:val="auto"/>
              </w:rPr>
              <w:t xml:space="preserve">amily </w:t>
            </w:r>
            <w:r w:rsidR="00BE656D" w:rsidRPr="0B8D9968">
              <w:rPr>
                <w:rFonts w:cs="Arial"/>
                <w:i/>
                <w:iCs/>
                <w:color w:val="auto"/>
              </w:rPr>
              <w:t>v</w:t>
            </w:r>
            <w:r w:rsidRPr="0B8D9968">
              <w:rPr>
                <w:rFonts w:cs="Arial"/>
                <w:i/>
                <w:iCs/>
                <w:color w:val="auto"/>
              </w:rPr>
              <w:t xml:space="preserve">iolence </w:t>
            </w:r>
            <w:r w:rsidR="00BE656D" w:rsidRPr="0B8D9968">
              <w:rPr>
                <w:rFonts w:cs="Arial"/>
                <w:i/>
                <w:iCs/>
                <w:color w:val="auto"/>
              </w:rPr>
              <w:t>s</w:t>
            </w:r>
            <w:r w:rsidRPr="0B8D9968">
              <w:rPr>
                <w:rFonts w:cs="Arial"/>
                <w:i/>
                <w:iCs/>
                <w:color w:val="auto"/>
              </w:rPr>
              <w:t xml:space="preserve">upport </w:t>
            </w:r>
            <w:r w:rsidR="00BE656D" w:rsidRPr="0B8D9968">
              <w:rPr>
                <w:rFonts w:cs="Arial"/>
                <w:i/>
                <w:iCs/>
                <w:color w:val="auto"/>
              </w:rPr>
              <w:t>s</w:t>
            </w:r>
            <w:r w:rsidRPr="0B8D9968">
              <w:rPr>
                <w:rFonts w:cs="Arial"/>
                <w:i/>
                <w:iCs/>
                <w:color w:val="auto"/>
              </w:rPr>
              <w:t>ervices</w:t>
            </w:r>
          </w:p>
        </w:tc>
      </w:tr>
      <w:tr w:rsidR="00782FB7" w:rsidRPr="00B6600F" w14:paraId="0546B23D" w14:textId="77777777" w:rsidTr="0B8D9968">
        <w:trPr>
          <w:trHeight w:val="771"/>
        </w:trPr>
        <w:tc>
          <w:tcPr>
            <w:cnfStyle w:val="001000000000" w:firstRow="0" w:lastRow="0" w:firstColumn="1" w:lastColumn="0" w:oddVBand="0" w:evenVBand="0" w:oddHBand="0" w:evenHBand="0" w:firstRowFirstColumn="0" w:firstRowLastColumn="0" w:lastRowFirstColumn="0" w:lastRowLastColumn="0"/>
            <w:tcW w:w="1464" w:type="pct"/>
            <w:tcBorders>
              <w:top w:val="single" w:sz="4" w:space="0" w:color="DF5327" w:themeColor="accent6"/>
            </w:tcBorders>
          </w:tcPr>
          <w:p w14:paraId="377E6639"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Arial" w:hAnsi="Arial" w:cs="Arial"/>
                <w:b w:val="0"/>
                <w:color w:val="000000"/>
              </w:rPr>
            </w:pPr>
            <w:r w:rsidRPr="00B6600F">
              <w:rPr>
                <w:rFonts w:ascii="Arial" w:hAnsi="Arial" w:cs="Arial"/>
                <w:color w:val="000000"/>
              </w:rPr>
              <w:t xml:space="preserve">Client Support Family Violence </w:t>
            </w:r>
          </w:p>
        </w:tc>
        <w:tc>
          <w:tcPr>
            <w:tcW w:w="607" w:type="pct"/>
            <w:tcBorders>
              <w:top w:val="single" w:sz="4" w:space="0" w:color="DF5327" w:themeColor="accent6"/>
            </w:tcBorders>
          </w:tcPr>
          <w:p w14:paraId="07246A62" w14:textId="77777777" w:rsidR="00782FB7" w:rsidRPr="00563767" w:rsidRDefault="00782FB7" w:rsidP="00A544EC">
            <w:pPr>
              <w:pStyle w:val="DHHStabletext"/>
              <w:spacing w:before="60"/>
              <w:cnfStyle w:val="000000000000" w:firstRow="0" w:lastRow="0" w:firstColumn="0" w:lastColumn="0" w:oddVBand="0" w:evenVBand="0" w:oddHBand="0" w:evenHBand="0" w:firstRowFirstColumn="0" w:firstRowLastColumn="0" w:lastRowFirstColumn="0" w:lastRowLastColumn="0"/>
              <w:rPr>
                <w:rFonts w:cs="Arial"/>
              </w:rPr>
            </w:pPr>
            <w:r w:rsidRPr="00563767">
              <w:rPr>
                <w:rFonts w:cs="Arial"/>
              </w:rPr>
              <w:t>38028</w:t>
            </w:r>
          </w:p>
        </w:tc>
        <w:tc>
          <w:tcPr>
            <w:tcW w:w="1006" w:type="pct"/>
            <w:tcBorders>
              <w:top w:val="single" w:sz="4" w:space="0" w:color="DF5327" w:themeColor="accent6"/>
            </w:tcBorders>
          </w:tcPr>
          <w:p w14:paraId="1B11E4A1" w14:textId="794FE8A0" w:rsidR="00782FB7" w:rsidRPr="00B6600F" w:rsidRDefault="198C8AB2" w:rsidP="00A544EC">
            <w:pPr>
              <w:pStyle w:val="DHHStabletext"/>
              <w:spacing w:before="60"/>
              <w:cnfStyle w:val="000000000000" w:firstRow="0" w:lastRow="0" w:firstColumn="0" w:lastColumn="0" w:oddVBand="0" w:evenVBand="0" w:oddHBand="0" w:evenHBand="0" w:firstRowFirstColumn="0" w:firstRowLastColumn="0" w:lastRowFirstColumn="0" w:lastRowLastColumn="0"/>
              <w:rPr>
                <w:rFonts w:cs="Arial"/>
              </w:rPr>
            </w:pPr>
            <w:r w:rsidRPr="0B8D9968">
              <w:rPr>
                <w:rFonts w:cs="Arial"/>
                <w:lang w:val="en-US"/>
              </w:rPr>
              <w:t>Tailored support including crisis support, case management and after-hours responses provided by a Specialist Family Violence Practitioner.</w:t>
            </w:r>
          </w:p>
        </w:tc>
        <w:tc>
          <w:tcPr>
            <w:tcW w:w="1923" w:type="pct"/>
            <w:tcBorders>
              <w:top w:val="single" w:sz="4" w:space="0" w:color="DF5327" w:themeColor="accent6"/>
            </w:tcBorders>
          </w:tcPr>
          <w:p w14:paraId="187CC2B7" w14:textId="77777777" w:rsidR="00782FB7" w:rsidRPr="00B6600F" w:rsidRDefault="00782FB7" w:rsidP="00A544EC">
            <w:pPr>
              <w:pStyle w:val="DHHStabletext"/>
              <w:spacing w:before="60"/>
              <w:cnfStyle w:val="000000000000" w:firstRow="0" w:lastRow="0" w:firstColumn="0" w:lastColumn="0" w:oddVBand="0" w:evenVBand="0" w:oddHBand="0" w:evenHBand="0" w:firstRowFirstColumn="0" w:firstRowLastColumn="0" w:lastRowFirstColumn="0" w:lastRowLastColumn="0"/>
              <w:rPr>
                <w:rFonts w:cs="Arial"/>
              </w:rPr>
            </w:pPr>
          </w:p>
        </w:tc>
      </w:tr>
      <w:tr w:rsidR="00674013" w:rsidRPr="00B6600F" w14:paraId="13BB1683" w14:textId="77777777" w:rsidTr="0B8D9968">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64" w:type="pct"/>
            <w:vMerge w:val="restart"/>
          </w:tcPr>
          <w:p w14:paraId="043073C7" w14:textId="77777777" w:rsidR="00674013" w:rsidRPr="00B6600F" w:rsidRDefault="00674013"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Arial" w:hAnsi="Arial" w:cs="Arial"/>
                <w:b w:val="0"/>
                <w:color w:val="000000"/>
              </w:rPr>
            </w:pPr>
            <w:r w:rsidRPr="00B6600F">
              <w:rPr>
                <w:rFonts w:ascii="Arial" w:hAnsi="Arial" w:cs="Arial"/>
                <w:color w:val="000000"/>
              </w:rPr>
              <w:lastRenderedPageBreak/>
              <w:t>Client Support Family Violence – HA</w:t>
            </w:r>
          </w:p>
        </w:tc>
        <w:tc>
          <w:tcPr>
            <w:tcW w:w="607" w:type="pct"/>
            <w:vMerge w:val="restart"/>
          </w:tcPr>
          <w:p w14:paraId="51D653D0" w14:textId="77777777" w:rsidR="00674013" w:rsidRPr="00563767" w:rsidRDefault="00674013" w:rsidP="00A544EC">
            <w:pPr>
              <w:pStyle w:val="DHHStabletext"/>
              <w:spacing w:before="60"/>
              <w:cnfStyle w:val="000000100000" w:firstRow="0" w:lastRow="0" w:firstColumn="0" w:lastColumn="0" w:oddVBand="0" w:evenVBand="0" w:oddHBand="1" w:evenHBand="0" w:firstRowFirstColumn="0" w:firstRowLastColumn="0" w:lastRowFirstColumn="0" w:lastRowLastColumn="0"/>
              <w:rPr>
                <w:rFonts w:cs="Arial"/>
              </w:rPr>
            </w:pPr>
            <w:r w:rsidRPr="00563767">
              <w:rPr>
                <w:rFonts w:cs="Arial"/>
              </w:rPr>
              <w:t>94875</w:t>
            </w:r>
          </w:p>
        </w:tc>
        <w:tc>
          <w:tcPr>
            <w:tcW w:w="1006" w:type="pct"/>
          </w:tcPr>
          <w:p w14:paraId="265A2715" w14:textId="77777777" w:rsidR="00674013" w:rsidRPr="00B6600F" w:rsidRDefault="00674013" w:rsidP="00A544EC">
            <w:pPr>
              <w:pStyle w:val="DHHStabletext"/>
              <w:spacing w:before="60"/>
              <w:cnfStyle w:val="000000100000" w:firstRow="0" w:lastRow="0" w:firstColumn="0" w:lastColumn="0" w:oddVBand="0" w:evenVBand="0" w:oddHBand="1" w:evenHBand="0" w:firstRowFirstColumn="0" w:firstRowLastColumn="0" w:lastRowFirstColumn="0" w:lastRowLastColumn="0"/>
              <w:rPr>
                <w:rFonts w:cs="Arial"/>
              </w:rPr>
            </w:pPr>
            <w:r w:rsidRPr="00B6600F">
              <w:rPr>
                <w:rFonts w:cs="Arial"/>
                <w:color w:val="000000"/>
              </w:rPr>
              <w:t>Case management</w:t>
            </w:r>
          </w:p>
        </w:tc>
        <w:tc>
          <w:tcPr>
            <w:tcW w:w="1923" w:type="pct"/>
          </w:tcPr>
          <w:p w14:paraId="6B9A2645" w14:textId="77777777" w:rsidR="00674013" w:rsidRPr="00B6600F" w:rsidRDefault="00674013" w:rsidP="00A544EC">
            <w:pPr>
              <w:pStyle w:val="DHHStabletext"/>
              <w:spacing w:before="60"/>
              <w:cnfStyle w:val="000000100000" w:firstRow="0" w:lastRow="0" w:firstColumn="0" w:lastColumn="0" w:oddVBand="0" w:evenVBand="0" w:oddHBand="1" w:evenHBand="0" w:firstRowFirstColumn="0" w:firstRowLastColumn="0" w:lastRowFirstColumn="0" w:lastRowLastColumn="0"/>
              <w:rPr>
                <w:rFonts w:cs="Arial"/>
                <w:color w:val="000000"/>
              </w:rPr>
            </w:pPr>
            <w:r w:rsidRPr="00B6600F">
              <w:rPr>
                <w:rFonts w:cs="Arial"/>
              </w:rPr>
              <w:t>Includes funding for some cohort specific statewide providers </w:t>
            </w:r>
          </w:p>
        </w:tc>
      </w:tr>
      <w:tr w:rsidR="00674013" w:rsidRPr="00B6600F" w14:paraId="2D50C147" w14:textId="77777777" w:rsidTr="0B8D9968">
        <w:trPr>
          <w:trHeight w:val="818"/>
        </w:trPr>
        <w:tc>
          <w:tcPr>
            <w:cnfStyle w:val="001000000000" w:firstRow="0" w:lastRow="0" w:firstColumn="1" w:lastColumn="0" w:oddVBand="0" w:evenVBand="0" w:oddHBand="0" w:evenHBand="0" w:firstRowFirstColumn="0" w:firstRowLastColumn="0" w:lastRowFirstColumn="0" w:lastRowLastColumn="0"/>
            <w:tcW w:w="1464" w:type="pct"/>
            <w:vMerge/>
          </w:tcPr>
          <w:p w14:paraId="110C0B05" w14:textId="77777777" w:rsidR="00674013" w:rsidRPr="00B6600F" w:rsidRDefault="00674013"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Arial" w:hAnsi="Arial" w:cs="Arial"/>
                <w:color w:val="000000"/>
              </w:rPr>
            </w:pPr>
          </w:p>
        </w:tc>
        <w:tc>
          <w:tcPr>
            <w:tcW w:w="607" w:type="pct"/>
            <w:vMerge/>
          </w:tcPr>
          <w:p w14:paraId="160F6D33" w14:textId="77777777" w:rsidR="00674013" w:rsidRPr="00563767" w:rsidRDefault="00674013" w:rsidP="00A544EC">
            <w:pPr>
              <w:pStyle w:val="DHHStabletext"/>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1006" w:type="pct"/>
          </w:tcPr>
          <w:p w14:paraId="68DD01B6" w14:textId="1CC18A37" w:rsidR="00674013" w:rsidRPr="00B6600F" w:rsidRDefault="64AACCBF" w:rsidP="00A544EC">
            <w:pPr>
              <w:pStyle w:val="DHHStabletext"/>
              <w:spacing w:before="60"/>
              <w:cnfStyle w:val="000000000000" w:firstRow="0" w:lastRow="0" w:firstColumn="0" w:lastColumn="0" w:oddVBand="0" w:evenVBand="0" w:oddHBand="0" w:evenHBand="0" w:firstRowFirstColumn="0" w:firstRowLastColumn="0" w:lastRowFirstColumn="0" w:lastRowLastColumn="0"/>
              <w:rPr>
                <w:rFonts w:cs="Arial"/>
                <w:color w:val="000000"/>
              </w:rPr>
            </w:pPr>
            <w:r w:rsidRPr="0B8D9968">
              <w:rPr>
                <w:rFonts w:cs="Arial"/>
                <w:color w:val="000000" w:themeColor="text1"/>
              </w:rPr>
              <w:t>After-hours support</w:t>
            </w:r>
          </w:p>
        </w:tc>
        <w:tc>
          <w:tcPr>
            <w:tcW w:w="1923" w:type="pct"/>
          </w:tcPr>
          <w:p w14:paraId="01978833" w14:textId="657198B1" w:rsidR="00674013" w:rsidRPr="00B6600F" w:rsidRDefault="64AACCBF" w:rsidP="00A544EC">
            <w:pPr>
              <w:pStyle w:val="DHHStabletext"/>
              <w:spacing w:before="60"/>
              <w:cnfStyle w:val="000000000000" w:firstRow="0" w:lastRow="0" w:firstColumn="0" w:lastColumn="0" w:oddVBand="0" w:evenVBand="0" w:oddHBand="0" w:evenHBand="0" w:firstRowFirstColumn="0" w:firstRowLastColumn="0" w:lastRowFirstColumn="0" w:lastRowLastColumn="0"/>
              <w:rPr>
                <w:rFonts w:cs="Arial"/>
              </w:rPr>
            </w:pPr>
            <w:r w:rsidRPr="0B8D9968">
              <w:rPr>
                <w:rFonts w:cs="Arial"/>
                <w:color w:val="000000" w:themeColor="text1"/>
              </w:rPr>
              <w:t>Relates to local after-hours responses</w:t>
            </w:r>
          </w:p>
        </w:tc>
      </w:tr>
      <w:tr w:rsidR="00782FB7" w:rsidRPr="00B6600F" w14:paraId="4172540E" w14:textId="77777777" w:rsidTr="0B8D9968">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464" w:type="pct"/>
          </w:tcPr>
          <w:p w14:paraId="0B5B535E"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Arial" w:hAnsi="Arial" w:cs="Arial"/>
                <w:b w:val="0"/>
                <w:color w:val="000000"/>
              </w:rPr>
            </w:pPr>
            <w:r w:rsidRPr="00B6600F">
              <w:rPr>
                <w:rFonts w:ascii="Arial" w:hAnsi="Arial" w:cs="Arial"/>
                <w:color w:val="000000"/>
              </w:rPr>
              <w:t>Aboriginal Family Violence – HA</w:t>
            </w:r>
          </w:p>
        </w:tc>
        <w:tc>
          <w:tcPr>
            <w:tcW w:w="607" w:type="pct"/>
          </w:tcPr>
          <w:p w14:paraId="499A0454" w14:textId="77777777" w:rsidR="00782FB7" w:rsidRPr="00563767"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3767">
              <w:rPr>
                <w:rFonts w:ascii="Arial" w:hAnsi="Arial" w:cs="Arial"/>
                <w:color w:val="000000"/>
              </w:rPr>
              <w:t>94876</w:t>
            </w:r>
          </w:p>
        </w:tc>
        <w:tc>
          <w:tcPr>
            <w:tcW w:w="1006" w:type="pct"/>
          </w:tcPr>
          <w:p w14:paraId="34A4F9C9"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600F">
              <w:rPr>
                <w:rFonts w:ascii="Arial" w:hAnsi="Arial" w:cs="Arial"/>
                <w:color w:val="000000"/>
              </w:rPr>
              <w:t xml:space="preserve">Aboriginal case management </w:t>
            </w:r>
          </w:p>
        </w:tc>
        <w:tc>
          <w:tcPr>
            <w:tcW w:w="1923" w:type="pct"/>
          </w:tcPr>
          <w:p w14:paraId="380F63BE" w14:textId="0C0E2AE7" w:rsidR="00782FB7" w:rsidRPr="00B6600F" w:rsidRDefault="3EFB100D" w:rsidP="0B8D9968">
            <w:pPr>
              <w:tabs>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B8D9968">
              <w:rPr>
                <w:rFonts w:ascii="Arial" w:hAnsi="Arial" w:cs="Arial"/>
                <w:color w:val="000000" w:themeColor="text1"/>
              </w:rPr>
              <w:t>Enables culturally safe and appropriate family violence services to be delivered to victim survivors of family violence who identify as Aboriginal and/or Torres Strait Islander (Aboriginal)</w:t>
            </w:r>
          </w:p>
        </w:tc>
      </w:tr>
      <w:tr w:rsidR="00782FB7" w:rsidRPr="00B6600F" w14:paraId="29F22DE1" w14:textId="77777777" w:rsidTr="0B8D9968">
        <w:trPr>
          <w:trHeight w:val="305"/>
        </w:trPr>
        <w:tc>
          <w:tcPr>
            <w:cnfStyle w:val="001000000000" w:firstRow="0" w:lastRow="0" w:firstColumn="1" w:lastColumn="0" w:oddVBand="0" w:evenVBand="0" w:oddHBand="0" w:evenHBand="0" w:firstRowFirstColumn="0" w:firstRowLastColumn="0" w:lastRowFirstColumn="0" w:lastRowLastColumn="0"/>
            <w:tcW w:w="1464" w:type="pct"/>
          </w:tcPr>
          <w:p w14:paraId="5A0F635E"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Arial" w:hAnsi="Arial" w:cs="Arial"/>
                <w:b w:val="0"/>
                <w:color w:val="000000"/>
              </w:rPr>
            </w:pPr>
            <w:r w:rsidRPr="00B6600F">
              <w:rPr>
                <w:rFonts w:ascii="Arial" w:hAnsi="Arial" w:cs="Arial"/>
                <w:color w:val="000000"/>
              </w:rPr>
              <w:t>NPAH Family Violence Stage 2: Intensive Case management</w:t>
            </w:r>
          </w:p>
        </w:tc>
        <w:tc>
          <w:tcPr>
            <w:tcW w:w="607" w:type="pct"/>
          </w:tcPr>
          <w:p w14:paraId="1B63F587" w14:textId="77777777" w:rsidR="00782FB7" w:rsidRPr="00563767"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3767">
              <w:rPr>
                <w:rFonts w:ascii="Arial" w:hAnsi="Arial" w:cs="Arial"/>
                <w:color w:val="000000" w:themeColor="text1"/>
              </w:rPr>
              <w:t>94671</w:t>
            </w:r>
          </w:p>
        </w:tc>
        <w:tc>
          <w:tcPr>
            <w:tcW w:w="1006" w:type="pct"/>
          </w:tcPr>
          <w:p w14:paraId="64CEF07E"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B6600F">
              <w:rPr>
                <w:rFonts w:ascii="Arial" w:hAnsi="Arial" w:cs="Arial"/>
                <w:color w:val="000000" w:themeColor="text1"/>
              </w:rPr>
              <w:t>N/A</w:t>
            </w:r>
          </w:p>
        </w:tc>
        <w:tc>
          <w:tcPr>
            <w:tcW w:w="1923" w:type="pct"/>
          </w:tcPr>
          <w:p w14:paraId="71ECF14E" w14:textId="77777777" w:rsidR="00782FB7" w:rsidRPr="00B6600F" w:rsidRDefault="00782FB7" w:rsidP="00A544EC">
            <w:pPr>
              <w:tabs>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6600F">
              <w:rPr>
                <w:rFonts w:ascii="Arial" w:hAnsi="Arial" w:cs="Arial"/>
                <w:color w:val="000000" w:themeColor="text1"/>
              </w:rPr>
              <w:t>Primarily relates to funding for intensive family violence case management</w:t>
            </w:r>
          </w:p>
        </w:tc>
      </w:tr>
      <w:tr w:rsidR="00782FB7" w:rsidRPr="00B6600F" w14:paraId="6761550D" w14:textId="77777777" w:rsidTr="0B8D9968">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464" w:type="pct"/>
          </w:tcPr>
          <w:p w14:paraId="4AD6E3FC"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Arial" w:hAnsi="Arial" w:cs="Arial"/>
                <w:b w:val="0"/>
                <w:color w:val="000000"/>
              </w:rPr>
            </w:pPr>
            <w:r w:rsidRPr="00B6600F">
              <w:rPr>
                <w:rFonts w:ascii="Arial" w:hAnsi="Arial" w:cs="Arial"/>
                <w:color w:val="000000"/>
              </w:rPr>
              <w:t>NPAH Family Violence Initiatives</w:t>
            </w:r>
          </w:p>
        </w:tc>
        <w:tc>
          <w:tcPr>
            <w:tcW w:w="607" w:type="pct"/>
          </w:tcPr>
          <w:p w14:paraId="30F50CD2" w14:textId="77777777" w:rsidR="00782FB7" w:rsidRPr="00563767"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63767">
              <w:rPr>
                <w:rFonts w:ascii="Arial" w:hAnsi="Arial" w:cs="Arial"/>
                <w:color w:val="000000" w:themeColor="text1"/>
              </w:rPr>
              <w:t>94657</w:t>
            </w:r>
          </w:p>
        </w:tc>
        <w:tc>
          <w:tcPr>
            <w:tcW w:w="1006" w:type="pct"/>
          </w:tcPr>
          <w:p w14:paraId="43F998B3"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6600F">
              <w:rPr>
                <w:rFonts w:ascii="Arial" w:hAnsi="Arial" w:cs="Arial"/>
                <w:color w:val="000000"/>
              </w:rPr>
              <w:t>N/A</w:t>
            </w:r>
          </w:p>
        </w:tc>
        <w:tc>
          <w:tcPr>
            <w:tcW w:w="1923" w:type="pct"/>
          </w:tcPr>
          <w:p w14:paraId="5963DEA5" w14:textId="6576A732" w:rsidR="00782FB7" w:rsidRPr="00B6600F" w:rsidRDefault="0D702A38" w:rsidP="0B8D9968">
            <w:pPr>
              <w:tabs>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B8D9968">
              <w:rPr>
                <w:rFonts w:ascii="Arial" w:hAnsi="Arial" w:cs="Arial"/>
              </w:rPr>
              <w:t>This activity contains funding for a mix of service types</w:t>
            </w:r>
            <w:r w:rsidR="041A0FAA" w:rsidRPr="0B8D9968">
              <w:rPr>
                <w:rFonts w:ascii="Arial" w:hAnsi="Arial" w:cs="Arial"/>
              </w:rPr>
              <w:t xml:space="preserve"> and target groups</w:t>
            </w:r>
            <w:r w:rsidRPr="0B8D9968">
              <w:rPr>
                <w:rFonts w:ascii="Arial" w:hAnsi="Arial" w:cs="Arial"/>
              </w:rPr>
              <w:t>, including some case management funding</w:t>
            </w:r>
          </w:p>
        </w:tc>
      </w:tr>
      <w:tr w:rsidR="00782FB7" w:rsidRPr="00B6600F" w14:paraId="192A231C" w14:textId="77777777" w:rsidTr="0B8D9968">
        <w:trPr>
          <w:trHeight w:val="329"/>
        </w:trPr>
        <w:tc>
          <w:tcPr>
            <w:cnfStyle w:val="001000000000" w:firstRow="0" w:lastRow="0" w:firstColumn="1" w:lastColumn="0" w:oddVBand="0" w:evenVBand="0" w:oddHBand="0" w:evenHBand="0" w:firstRowFirstColumn="0" w:firstRowLastColumn="0" w:lastRowFirstColumn="0" w:lastRowLastColumn="0"/>
            <w:tcW w:w="5000" w:type="pct"/>
            <w:gridSpan w:val="4"/>
            <w:tcBorders>
              <w:right w:val="single" w:sz="4" w:space="0" w:color="AA3B19" w:themeColor="accent6" w:themeShade="BF"/>
            </w:tcBorders>
            <w:shd w:val="clear" w:color="auto" w:fill="FFC285"/>
          </w:tcPr>
          <w:p w14:paraId="1C08D042" w14:textId="3DC129FE" w:rsidR="00782FB7" w:rsidRPr="00B6600F" w:rsidRDefault="0D702A38" w:rsidP="0B8D9968">
            <w:pPr>
              <w:pStyle w:val="DHHStablecolhead"/>
              <w:spacing w:before="60"/>
              <w:rPr>
                <w:rFonts w:cs="Arial"/>
                <w:i/>
                <w:iCs/>
                <w:color w:val="000000"/>
              </w:rPr>
            </w:pPr>
            <w:r w:rsidRPr="0B8D9968">
              <w:rPr>
                <w:rFonts w:cs="Arial"/>
                <w:i/>
                <w:iCs/>
                <w:color w:val="auto"/>
              </w:rPr>
              <w:t xml:space="preserve">Funding for </w:t>
            </w:r>
            <w:r w:rsidR="00BE656D" w:rsidRPr="0B8D9968">
              <w:rPr>
                <w:rFonts w:cs="Arial"/>
                <w:i/>
                <w:iCs/>
                <w:color w:val="000000" w:themeColor="text1"/>
              </w:rPr>
              <w:t>f</w:t>
            </w:r>
            <w:r w:rsidRPr="0B8D9968">
              <w:rPr>
                <w:rFonts w:cs="Arial"/>
                <w:i/>
                <w:iCs/>
                <w:color w:val="000000" w:themeColor="text1"/>
              </w:rPr>
              <w:t xml:space="preserve">amily </w:t>
            </w:r>
            <w:r w:rsidR="00BE656D" w:rsidRPr="0B8D9968">
              <w:rPr>
                <w:rFonts w:cs="Arial"/>
                <w:i/>
                <w:iCs/>
                <w:color w:val="000000" w:themeColor="text1"/>
              </w:rPr>
              <w:t>v</w:t>
            </w:r>
            <w:r w:rsidRPr="0B8D9968">
              <w:rPr>
                <w:rFonts w:cs="Arial"/>
                <w:i/>
                <w:iCs/>
                <w:color w:val="000000" w:themeColor="text1"/>
              </w:rPr>
              <w:t xml:space="preserve">iolence </w:t>
            </w:r>
            <w:r w:rsidR="00BE656D" w:rsidRPr="0B8D9968">
              <w:rPr>
                <w:rFonts w:cs="Arial"/>
                <w:i/>
                <w:iCs/>
                <w:color w:val="000000" w:themeColor="text1"/>
              </w:rPr>
              <w:t>a</w:t>
            </w:r>
            <w:r w:rsidRPr="0B8D9968">
              <w:rPr>
                <w:rFonts w:cs="Arial"/>
                <w:i/>
                <w:iCs/>
                <w:color w:val="000000" w:themeColor="text1"/>
              </w:rPr>
              <w:t xml:space="preserve">ccommodation </w:t>
            </w:r>
            <w:r w:rsidR="00BE656D" w:rsidRPr="0B8D9968">
              <w:rPr>
                <w:rFonts w:cs="Arial"/>
                <w:i/>
                <w:iCs/>
                <w:color w:val="000000" w:themeColor="text1"/>
              </w:rPr>
              <w:t>s</w:t>
            </w:r>
            <w:r w:rsidRPr="0B8D9968">
              <w:rPr>
                <w:rFonts w:cs="Arial"/>
                <w:i/>
                <w:iCs/>
                <w:color w:val="000000" w:themeColor="text1"/>
              </w:rPr>
              <w:t>ervices</w:t>
            </w:r>
          </w:p>
        </w:tc>
      </w:tr>
      <w:tr w:rsidR="00782FB7" w:rsidRPr="00B6600F" w14:paraId="7DC32EFA" w14:textId="77777777" w:rsidTr="0B8D996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464" w:type="pct"/>
          </w:tcPr>
          <w:p w14:paraId="0091A651" w14:textId="77777777" w:rsidR="00782FB7" w:rsidRPr="00B6600F"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Arial" w:hAnsi="Arial" w:cs="Arial"/>
                <w:b w:val="0"/>
                <w:color w:val="000000"/>
              </w:rPr>
            </w:pPr>
            <w:r w:rsidRPr="00B6600F">
              <w:rPr>
                <w:rFonts w:ascii="Arial" w:hAnsi="Arial" w:cs="Arial"/>
                <w:color w:val="000000"/>
              </w:rPr>
              <w:t>Supported Accommodation Family Violence</w:t>
            </w:r>
          </w:p>
        </w:tc>
        <w:tc>
          <w:tcPr>
            <w:tcW w:w="607" w:type="pct"/>
          </w:tcPr>
          <w:p w14:paraId="6EA62D4A" w14:textId="77777777" w:rsidR="00782FB7" w:rsidRPr="00563767" w:rsidRDefault="00782FB7" w:rsidP="00A544EC">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3767">
              <w:rPr>
                <w:rFonts w:ascii="Arial" w:hAnsi="Arial" w:cs="Arial"/>
              </w:rPr>
              <w:t>94872</w:t>
            </w:r>
          </w:p>
        </w:tc>
        <w:tc>
          <w:tcPr>
            <w:tcW w:w="1006" w:type="pct"/>
          </w:tcPr>
          <w:p w14:paraId="7824751A" w14:textId="3CC0E7AA" w:rsidR="00782FB7" w:rsidRPr="00B6600F" w:rsidRDefault="0D702A38" w:rsidP="0B8D9968">
            <w:pPr>
              <w:tabs>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B8D9968">
              <w:rPr>
                <w:rFonts w:ascii="Arial" w:hAnsi="Arial" w:cs="Arial"/>
                <w:color w:val="000000" w:themeColor="text1"/>
              </w:rPr>
              <w:t>F</w:t>
            </w:r>
            <w:r w:rsidR="77761962" w:rsidRPr="0B8D9968">
              <w:rPr>
                <w:rFonts w:ascii="Arial" w:hAnsi="Arial" w:cs="Arial"/>
                <w:color w:val="000000" w:themeColor="text1"/>
              </w:rPr>
              <w:t>amily violence</w:t>
            </w:r>
            <w:r w:rsidRPr="0B8D9968">
              <w:rPr>
                <w:rFonts w:ascii="Arial" w:hAnsi="Arial" w:cs="Arial"/>
                <w:color w:val="000000" w:themeColor="text1"/>
              </w:rPr>
              <w:t xml:space="preserve"> </w:t>
            </w:r>
            <w:r w:rsidR="77761962" w:rsidRPr="0B8D9968">
              <w:rPr>
                <w:rFonts w:ascii="Arial" w:hAnsi="Arial" w:cs="Arial"/>
                <w:color w:val="000000" w:themeColor="text1"/>
              </w:rPr>
              <w:t>r</w:t>
            </w:r>
            <w:r w:rsidRPr="0B8D9968">
              <w:rPr>
                <w:rFonts w:ascii="Arial" w:hAnsi="Arial" w:cs="Arial"/>
                <w:color w:val="000000" w:themeColor="text1"/>
              </w:rPr>
              <w:t>efuges</w:t>
            </w:r>
          </w:p>
        </w:tc>
        <w:tc>
          <w:tcPr>
            <w:tcW w:w="1923" w:type="pct"/>
          </w:tcPr>
          <w:p w14:paraId="29AD708A" w14:textId="362E7C14" w:rsidR="00782FB7" w:rsidRPr="00B6600F" w:rsidRDefault="0D702A38" w:rsidP="00A544EC">
            <w:pPr>
              <w:tabs>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B8D9968">
              <w:rPr>
                <w:rFonts w:ascii="Arial" w:hAnsi="Arial" w:cs="Arial"/>
                <w:color w:val="000000" w:themeColor="text1"/>
              </w:rPr>
              <w:t xml:space="preserve">Relates to refuge </w:t>
            </w:r>
            <w:r w:rsidR="00BE656D" w:rsidRPr="0B8D9968">
              <w:rPr>
                <w:rFonts w:ascii="Arial" w:hAnsi="Arial" w:cs="Arial"/>
                <w:color w:val="000000" w:themeColor="text1"/>
              </w:rPr>
              <w:t>and</w:t>
            </w:r>
            <w:r w:rsidRPr="0B8D9968">
              <w:rPr>
                <w:rFonts w:ascii="Arial" w:hAnsi="Arial" w:cs="Arial"/>
                <w:color w:val="000000" w:themeColor="text1"/>
              </w:rPr>
              <w:t xml:space="preserve"> crisis accommodation</w:t>
            </w:r>
            <w:r w:rsidR="789C4597" w:rsidRPr="0B8D9968">
              <w:rPr>
                <w:rFonts w:ascii="Arial" w:hAnsi="Arial" w:cs="Arial"/>
                <w:color w:val="000000" w:themeColor="text1"/>
              </w:rPr>
              <w:t xml:space="preserve"> responses</w:t>
            </w:r>
          </w:p>
        </w:tc>
      </w:tr>
    </w:tbl>
    <w:p w14:paraId="2C0BE6AC" w14:textId="723E3449" w:rsidR="0B8D9968" w:rsidRDefault="0B8D9968"/>
    <w:p w14:paraId="2B742E4C" w14:textId="77777777" w:rsidR="00CF0458" w:rsidRDefault="00A72504">
      <w:pPr>
        <w:spacing w:after="200" w:line="276" w:lineRule="auto"/>
        <w:rPr>
          <w:rFonts w:ascii="Arial" w:hAnsi="Arial"/>
        </w:rPr>
        <w:sectPr w:rsidR="00CF0458" w:rsidSect="005F7C73">
          <w:headerReference w:type="even" r:id="rId236"/>
          <w:headerReference w:type="default" r:id="rId237"/>
          <w:footerReference w:type="even" r:id="rId238"/>
          <w:footerReference w:type="default" r:id="rId239"/>
          <w:headerReference w:type="first" r:id="rId240"/>
          <w:footerReference w:type="first" r:id="rId241"/>
          <w:footnotePr>
            <w:numFmt w:val="lowerRoman"/>
          </w:footnotePr>
          <w:endnotePr>
            <w:numFmt w:val="decimal"/>
          </w:endnotePr>
          <w:pgSz w:w="11906" w:h="16838"/>
          <w:pgMar w:top="1440" w:right="1440" w:bottom="567" w:left="1440" w:header="709" w:footer="709" w:gutter="0"/>
          <w:cols w:space="708"/>
          <w:docGrid w:linePitch="360"/>
        </w:sectPr>
      </w:pPr>
      <w:r w:rsidRPr="0B8D9968">
        <w:rPr>
          <w:rFonts w:ascii="Arial" w:hAnsi="Arial"/>
        </w:rPr>
        <w:br w:type="page"/>
      </w:r>
    </w:p>
    <w:p w14:paraId="21C66F94" w14:textId="422BF574" w:rsidR="00A72504" w:rsidRPr="005F7C73" w:rsidRDefault="00A72504">
      <w:pPr>
        <w:spacing w:after="200" w:line="276" w:lineRule="auto"/>
        <w:rPr>
          <w:rFonts w:ascii="Arial" w:hAnsi="Arial"/>
        </w:rPr>
      </w:pPr>
    </w:p>
    <w:p w14:paraId="54B3445A" w14:textId="77777777" w:rsidR="00A72504" w:rsidRPr="00D420DC" w:rsidRDefault="00A72504" w:rsidP="00524420">
      <w:pPr>
        <w:pStyle w:val="Heading1"/>
        <w:ind w:left="0" w:firstLine="0"/>
        <w:rPr>
          <w:i/>
        </w:rPr>
      </w:pPr>
      <w:bookmarkStart w:id="589" w:name="_Glossary"/>
      <w:bookmarkStart w:id="590" w:name="_Toc58583281"/>
      <w:bookmarkStart w:id="591" w:name="_Toc69211959"/>
      <w:bookmarkStart w:id="592" w:name="_Toc72075864"/>
      <w:bookmarkStart w:id="593" w:name="_Toc128126986"/>
      <w:bookmarkEnd w:id="589"/>
      <w:r w:rsidRPr="00D420DC">
        <w:t>Glossary</w:t>
      </w:r>
      <w:bookmarkEnd w:id="590"/>
      <w:bookmarkEnd w:id="591"/>
      <w:bookmarkEnd w:id="592"/>
      <w:bookmarkEnd w:id="593"/>
    </w:p>
    <w:tbl>
      <w:tblPr>
        <w:tblStyle w:val="GridTable5Dark-Accent2"/>
        <w:tblW w:w="10348" w:type="dxa"/>
        <w:tblInd w:w="-714" w:type="dxa"/>
        <w:tblLayout w:type="fixed"/>
        <w:tblLook w:val="04A0" w:firstRow="1" w:lastRow="0" w:firstColumn="1" w:lastColumn="0" w:noHBand="0" w:noVBand="1"/>
      </w:tblPr>
      <w:tblGrid>
        <w:gridCol w:w="1843"/>
        <w:gridCol w:w="8505"/>
      </w:tblGrid>
      <w:tr w:rsidR="00990EA8" w:rsidRPr="003A7034" w14:paraId="05DFEC72" w14:textId="77777777" w:rsidTr="071F15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14:paraId="7850A066" w14:textId="1CAF7055" w:rsidR="0074723F" w:rsidRPr="005F7C73" w:rsidRDefault="0074723F" w:rsidP="00401E75">
            <w:pPr>
              <w:pStyle w:val="FSVtablebullet"/>
              <w:rPr>
                <w:rFonts w:eastAsia="MS Gothic"/>
                <w:color w:val="FFFFFF" w:themeColor="background1"/>
                <w:sz w:val="24"/>
              </w:rPr>
            </w:pPr>
            <w:bookmarkStart w:id="594" w:name="_Hlk58580970"/>
            <w:r w:rsidRPr="005F7C73">
              <w:rPr>
                <w:rFonts w:eastAsia="MS Gothic"/>
                <w:color w:val="FFFFFF" w:themeColor="background1"/>
                <w:sz w:val="24"/>
              </w:rPr>
              <w:t>Term</w:t>
            </w:r>
          </w:p>
        </w:tc>
        <w:tc>
          <w:tcPr>
            <w:tcW w:w="8505" w:type="dxa"/>
          </w:tcPr>
          <w:p w14:paraId="48267193" w14:textId="0474A655" w:rsidR="0074723F" w:rsidRPr="005F7C73" w:rsidRDefault="0074723F" w:rsidP="00401E75">
            <w:pPr>
              <w:pStyle w:val="FSVtablebullet"/>
              <w:cnfStyle w:val="100000000000" w:firstRow="1" w:lastRow="0" w:firstColumn="0" w:lastColumn="0" w:oddVBand="0" w:evenVBand="0" w:oddHBand="0" w:evenHBand="0" w:firstRowFirstColumn="0" w:firstRowLastColumn="0" w:lastRowFirstColumn="0" w:lastRowLastColumn="0"/>
              <w:rPr>
                <w:rFonts w:eastAsia="Times"/>
                <w:color w:val="FFFFFF" w:themeColor="background1"/>
                <w:sz w:val="24"/>
              </w:rPr>
            </w:pPr>
            <w:r w:rsidRPr="005F7C73">
              <w:rPr>
                <w:rFonts w:eastAsia="Times"/>
                <w:color w:val="FFFFFF" w:themeColor="background1"/>
                <w:sz w:val="24"/>
              </w:rPr>
              <w:t>Definition</w:t>
            </w:r>
          </w:p>
        </w:tc>
      </w:tr>
      <w:tr w:rsidR="00990EA8" w:rsidRPr="003A7034" w14:paraId="7A37A870"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649E4A4" w14:textId="3A87CA0B" w:rsidR="002B0179" w:rsidRPr="003A69C5" w:rsidRDefault="002B0179" w:rsidP="00401E75">
            <w:pPr>
              <w:pStyle w:val="Heading6"/>
              <w:keepNext w:val="0"/>
              <w:keepLines w:val="0"/>
              <w:outlineLvl w:val="5"/>
              <w:rPr>
                <w:rFonts w:ascii="Arial" w:eastAsia="MS Gothic" w:hAnsi="Arial" w:cs="Arial"/>
                <w:color w:val="404040" w:themeColor="text1" w:themeTint="BF"/>
              </w:rPr>
            </w:pPr>
            <w:r w:rsidRPr="003A69C5">
              <w:rPr>
                <w:rFonts w:ascii="Arial" w:eastAsia="MS Gothic" w:hAnsi="Arial" w:cs="Arial"/>
                <w:color w:val="404040" w:themeColor="text1" w:themeTint="BF"/>
              </w:rPr>
              <w:t>Acts of resistance to family violence</w:t>
            </w:r>
          </w:p>
          <w:p w14:paraId="2C89DBB2" w14:textId="77777777" w:rsidR="002B0179" w:rsidRPr="003A69C5" w:rsidRDefault="002B0179" w:rsidP="00401E75">
            <w:pPr>
              <w:pStyle w:val="FSVtablebullet"/>
              <w:rPr>
                <w:rFonts w:eastAsia="MS Gothic"/>
                <w:color w:val="404040" w:themeColor="text1" w:themeTint="BF"/>
              </w:rPr>
            </w:pPr>
          </w:p>
        </w:tc>
        <w:tc>
          <w:tcPr>
            <w:tcW w:w="8505" w:type="dxa"/>
          </w:tcPr>
          <w:p w14:paraId="49709613" w14:textId="6D7C1888" w:rsidR="00927F02" w:rsidRDefault="002B0179" w:rsidP="00401E75">
            <w:pPr>
              <w:pStyle w:val="FSVtablebullet"/>
              <w:cnfStyle w:val="000000100000" w:firstRow="0" w:lastRow="0" w:firstColumn="0" w:lastColumn="0" w:oddVBand="0" w:evenVBand="0" w:oddHBand="1" w:evenHBand="0" w:firstRowFirstColumn="0" w:firstRowLastColumn="0" w:lastRowFirstColumn="0" w:lastRowLastColumn="0"/>
            </w:pPr>
            <w:r>
              <w:t xml:space="preserve">Any act </w:t>
            </w:r>
            <w:r w:rsidR="00F52AD8">
              <w:t xml:space="preserve">by </w:t>
            </w:r>
            <w:r>
              <w:t>an adult victim</w:t>
            </w:r>
            <w:r w:rsidR="00763317">
              <w:t xml:space="preserve"> </w:t>
            </w:r>
            <w:r>
              <w:t xml:space="preserve">survivor (mental or physical) to reduce, prevent, expose or stop </w:t>
            </w:r>
            <w:r w:rsidR="00FC4EA8">
              <w:t xml:space="preserve">family </w:t>
            </w:r>
            <w:r>
              <w:t>violence and to keep themselves, their child/children and other family members</w:t>
            </w:r>
            <w:r w:rsidR="00FC4EA8">
              <w:t xml:space="preserve"> </w:t>
            </w:r>
            <w:r>
              <w:t>safe. Examples of resistance may include</w:t>
            </w:r>
            <w:r w:rsidR="00927F02">
              <w:t>:</w:t>
            </w:r>
            <w:r>
              <w:t xml:space="preserve"> </w:t>
            </w:r>
          </w:p>
          <w:p w14:paraId="79797107" w14:textId="48A7815D" w:rsidR="00927F02" w:rsidRPr="007E39C7" w:rsidRDefault="002B017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not doing what the perpetrator wants</w:t>
            </w:r>
          </w:p>
          <w:p w14:paraId="15072B60" w14:textId="2A3F0BA4" w:rsidR="00927F02" w:rsidRPr="007E39C7" w:rsidRDefault="002B017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standing up against</w:t>
            </w:r>
          </w:p>
          <w:p w14:paraId="56A59E60" w14:textId="752C8C7D" w:rsidR="00927F02" w:rsidRDefault="002B0179" w:rsidP="00437E8F">
            <w:pPr>
              <w:pStyle w:val="FSVtablebullet1"/>
              <w:cnfStyle w:val="000000100000" w:firstRow="0" w:lastRow="0" w:firstColumn="0" w:lastColumn="0" w:oddVBand="0" w:evenVBand="0" w:oddHBand="1" w:evenHBand="0" w:firstRowFirstColumn="0" w:firstRowLastColumn="0" w:lastRowFirstColumn="0" w:lastRowLastColumn="0"/>
            </w:pPr>
            <w:r w:rsidRPr="0B8D9968">
              <w:rPr>
                <w:rFonts w:eastAsia="MS Gothic" w:cs="Arial"/>
                <w:color w:val="53565A"/>
              </w:rPr>
              <w:t>trying to stop or prevent violence, disrespect or oppression</w:t>
            </w:r>
            <w:r>
              <w:t xml:space="preserve">. </w:t>
            </w:r>
          </w:p>
          <w:p w14:paraId="38E2963D" w14:textId="77777777" w:rsidR="00927F02" w:rsidRDefault="002B0179" w:rsidP="00401E75">
            <w:pPr>
              <w:pStyle w:val="FSVtablebullet"/>
              <w:cnfStyle w:val="000000100000" w:firstRow="0" w:lastRow="0" w:firstColumn="0" w:lastColumn="0" w:oddVBand="0" w:evenVBand="0" w:oddHBand="1" w:evenHBand="0" w:firstRowFirstColumn="0" w:firstRowLastColumn="0" w:lastRowFirstColumn="0" w:lastRowLastColumn="0"/>
            </w:pPr>
            <w:r>
              <w:t>Acts of resistance also include</w:t>
            </w:r>
            <w:r w:rsidR="00927F02">
              <w:t>:</w:t>
            </w:r>
            <w:r>
              <w:t xml:space="preserve"> </w:t>
            </w:r>
          </w:p>
          <w:p w14:paraId="6C76C100" w14:textId="2E19C146" w:rsidR="00927F02" w:rsidRPr="007E39C7" w:rsidRDefault="002B017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imagining a better life</w:t>
            </w:r>
          </w:p>
          <w:p w14:paraId="041ABF44" w14:textId="337E0730" w:rsidR="00927F02" w:rsidRPr="007E39C7" w:rsidRDefault="002B017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using strategies to appear passive or accepting the violence to prevent more severe abuse or prevent others being the target of the violence (</w:t>
            </w:r>
            <w:r w:rsidR="00BE656D" w:rsidRPr="0B8D9968">
              <w:rPr>
                <w:rFonts w:eastAsia="MS Gothic" w:cs="Arial"/>
                <w:color w:val="53565A"/>
              </w:rPr>
              <w:t>for example</w:t>
            </w:r>
            <w:r w:rsidR="00D87052" w:rsidRPr="0B8D9968">
              <w:rPr>
                <w:rFonts w:eastAsia="MS Gothic" w:cs="Arial"/>
                <w:color w:val="53565A"/>
              </w:rPr>
              <w:t>,</w:t>
            </w:r>
            <w:r w:rsidRPr="0B8D9968">
              <w:rPr>
                <w:rFonts w:eastAsia="MS Gothic" w:cs="Arial"/>
                <w:color w:val="53565A"/>
              </w:rPr>
              <w:t xml:space="preserve"> children, siblings or pets)</w:t>
            </w:r>
          </w:p>
          <w:p w14:paraId="2C8CCB48" w14:textId="46A6455B" w:rsidR="00927F02" w:rsidRDefault="002B0179" w:rsidP="00437E8F">
            <w:pPr>
              <w:pStyle w:val="FSVtablebullet1"/>
              <w:cnfStyle w:val="000000100000" w:firstRow="0" w:lastRow="0" w:firstColumn="0" w:lastColumn="0" w:oddVBand="0" w:evenVBand="0" w:oddHBand="1" w:evenHBand="0" w:firstRowFirstColumn="0" w:firstRowLastColumn="0" w:lastRowFirstColumn="0" w:lastRowLastColumn="0"/>
            </w:pPr>
            <w:r w:rsidRPr="0B8D9968">
              <w:rPr>
                <w:rFonts w:eastAsia="MS Gothic" w:cs="Arial"/>
                <w:color w:val="53565A"/>
              </w:rPr>
              <w:t>seeking support</w:t>
            </w:r>
            <w:r>
              <w:t xml:space="preserve">. </w:t>
            </w:r>
          </w:p>
          <w:p w14:paraId="3FBE14FB" w14:textId="6649F1F3" w:rsidR="002B0179" w:rsidRPr="003A69C5" w:rsidRDefault="002B0179" w:rsidP="00401E75">
            <w:pPr>
              <w:pStyle w:val="FSVtablebullet"/>
              <w:cnfStyle w:val="000000100000" w:firstRow="0" w:lastRow="0" w:firstColumn="0" w:lastColumn="0" w:oddVBand="0" w:evenVBand="0" w:oddHBand="1" w:evenHBand="0" w:firstRowFirstColumn="0" w:firstRowLastColumn="0" w:lastRowFirstColumn="0" w:lastRowLastColumn="0"/>
              <w:rPr>
                <w:rFonts w:eastAsia="MS Gothic"/>
                <w:color w:val="404040" w:themeColor="text1" w:themeTint="BF"/>
              </w:rPr>
            </w:pPr>
            <w:r>
              <w:t>Acts of resistance cannot be measured by lack of presence of violence because the violence is not the responsibility of victim</w:t>
            </w:r>
            <w:r w:rsidR="00927F02">
              <w:t xml:space="preserve"> </w:t>
            </w:r>
            <w:r>
              <w:t>survivors.</w:t>
            </w:r>
            <w:r w:rsidR="003A4B06" w:rsidRPr="0B8D9968">
              <w:rPr>
                <w:rFonts w:eastAsia="MS Gothic"/>
                <w:color w:val="404040" w:themeColor="text1" w:themeTint="BF"/>
              </w:rPr>
              <w:t xml:space="preserve"> </w:t>
            </w:r>
          </w:p>
        </w:tc>
      </w:tr>
      <w:tr w:rsidR="00990EA8" w:rsidRPr="003A7034" w14:paraId="6EEDBF7A"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07317EF1" w14:textId="28E72919" w:rsidR="009B2FD3" w:rsidRPr="00BC22D9" w:rsidRDefault="009B2FD3" w:rsidP="00401E75">
            <w:pPr>
              <w:pStyle w:val="Heading6"/>
              <w:keepNext w:val="0"/>
              <w:keepLines w:val="0"/>
              <w:outlineLvl w:val="5"/>
              <w:rPr>
                <w:rFonts w:ascii="Arial" w:eastAsia="MS Gothic" w:hAnsi="Arial" w:cs="Arial"/>
                <w:color w:val="404040" w:themeColor="text1" w:themeTint="BF"/>
                <w:highlight w:val="darkGray"/>
              </w:rPr>
            </w:pPr>
            <w:r w:rsidRPr="00BD7ACF">
              <w:rPr>
                <w:rFonts w:ascii="Arial" w:eastAsia="MS Gothic" w:hAnsi="Arial" w:cs="Arial"/>
                <w:color w:val="404040" w:themeColor="text1" w:themeTint="BF"/>
              </w:rPr>
              <w:t>Adult victim survivor</w:t>
            </w:r>
          </w:p>
        </w:tc>
        <w:tc>
          <w:tcPr>
            <w:tcW w:w="8505" w:type="dxa"/>
          </w:tcPr>
          <w:p w14:paraId="10DFA5F1" w14:textId="5B7BD271" w:rsidR="009B2FD3" w:rsidRPr="003A7034" w:rsidRDefault="00A40A74" w:rsidP="0B8D9968">
            <w:pPr>
              <w:pStyle w:val="FSVtablebullet"/>
              <w:cnfStyle w:val="000000000000" w:firstRow="0" w:lastRow="0" w:firstColumn="0" w:lastColumn="0" w:oddVBand="0" w:evenVBand="0" w:oddHBand="0" w:evenHBand="0" w:firstRowFirstColumn="0" w:firstRowLastColumn="0" w:lastRowFirstColumn="0" w:lastRowLastColumn="0"/>
              <w:rPr>
                <w:rFonts w:eastAsiaTheme="minorEastAsia" w:cs="Arial"/>
              </w:rPr>
            </w:pPr>
            <w:r w:rsidRPr="0B8D9968">
              <w:rPr>
                <w:rFonts w:eastAsia="MS Gothic" w:cs="Arial"/>
              </w:rPr>
              <w:t>V</w:t>
            </w:r>
            <w:r w:rsidR="009B2FD3" w:rsidRPr="0B8D9968">
              <w:rPr>
                <w:rFonts w:eastAsia="MS Gothic" w:cs="Arial"/>
              </w:rPr>
              <w:t xml:space="preserve">ictim survivors over the age of 18 years including </w:t>
            </w:r>
            <w:r w:rsidR="009B2FD3" w:rsidRPr="0B8D9968">
              <w:rPr>
                <w:rFonts w:eastAsia="MS Gothic"/>
              </w:rPr>
              <w:t xml:space="preserve">non-violent parents or caregivers and </w:t>
            </w:r>
            <w:r w:rsidR="00377993" w:rsidRPr="0B8D9968">
              <w:rPr>
                <w:rFonts w:eastAsia="MS Gothic" w:cs="Arial"/>
              </w:rPr>
              <w:t>adults without children in their care</w:t>
            </w:r>
            <w:r w:rsidR="009B2FD3" w:rsidRPr="0B8D9968">
              <w:rPr>
                <w:rFonts w:eastAsia="MS Gothic"/>
              </w:rPr>
              <w:t xml:space="preserve">. </w:t>
            </w:r>
            <w:r w:rsidR="003451D7" w:rsidRPr="0B8D9968">
              <w:rPr>
                <w:rFonts w:eastAsia="MS Gothic" w:cs="Arial"/>
              </w:rPr>
              <w:t>A</w:t>
            </w:r>
            <w:r w:rsidR="00377993" w:rsidRPr="0B8D9968">
              <w:rPr>
                <w:rFonts w:eastAsia="MS Gothic" w:cs="Arial"/>
              </w:rPr>
              <w:t xml:space="preserve">dults with </w:t>
            </w:r>
            <w:r w:rsidR="008F495F" w:rsidRPr="0B8D9968">
              <w:rPr>
                <w:rFonts w:eastAsia="MS Gothic" w:cs="Arial"/>
              </w:rPr>
              <w:t xml:space="preserve">children in their care are also </w:t>
            </w:r>
            <w:r w:rsidR="009B2FD3" w:rsidRPr="0B8D9968">
              <w:rPr>
                <w:rFonts w:eastAsia="MS Gothic" w:cs="Arial"/>
              </w:rPr>
              <w:t xml:space="preserve">referred to in practice literature as </w:t>
            </w:r>
            <w:r w:rsidR="008F495F" w:rsidRPr="0B8D9968">
              <w:rPr>
                <w:rFonts w:eastAsia="MS Gothic" w:cs="Arial"/>
              </w:rPr>
              <w:t>‘</w:t>
            </w:r>
            <w:r w:rsidR="009B2FD3" w:rsidRPr="0B8D9968">
              <w:rPr>
                <w:rFonts w:eastAsia="MS Gothic" w:cs="Arial"/>
              </w:rPr>
              <w:t>protective parents</w:t>
            </w:r>
            <w:r w:rsidR="008F495F" w:rsidRPr="0B8D9968">
              <w:rPr>
                <w:rFonts w:eastAsia="MS Gothic" w:cs="Arial"/>
              </w:rPr>
              <w:t>’.</w:t>
            </w:r>
          </w:p>
        </w:tc>
      </w:tr>
      <w:tr w:rsidR="00990EA8" w:rsidRPr="003A7034" w14:paraId="6485A0FA"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6EBD9FE" w14:textId="388AD899" w:rsidR="00FD0EF7" w:rsidRPr="003A69C5" w:rsidRDefault="00FD0EF7" w:rsidP="00401E75">
            <w:pPr>
              <w:pStyle w:val="Heading6"/>
              <w:keepNext w:val="0"/>
              <w:keepLines w:val="0"/>
              <w:outlineLvl w:val="5"/>
              <w:rPr>
                <w:rFonts w:ascii="Arial" w:eastAsia="MS Gothic" w:hAnsi="Arial" w:cs="Arial"/>
                <w:color w:val="404040" w:themeColor="text1" w:themeTint="BF"/>
              </w:rPr>
            </w:pPr>
            <w:r w:rsidRPr="003A69C5">
              <w:rPr>
                <w:rFonts w:ascii="Arial" w:eastAsia="MS Gothic" w:hAnsi="Arial" w:cs="Arial"/>
                <w:color w:val="404040" w:themeColor="text1" w:themeTint="BF"/>
              </w:rPr>
              <w:t>Advocacy</w:t>
            </w:r>
          </w:p>
        </w:tc>
        <w:tc>
          <w:tcPr>
            <w:tcW w:w="8505" w:type="dxa"/>
          </w:tcPr>
          <w:p w14:paraId="4ED319DE" w14:textId="2F747776" w:rsidR="00F5304A" w:rsidRPr="003A69C5" w:rsidRDefault="00F5304A" w:rsidP="00401E75">
            <w:pPr>
              <w:pStyle w:val="FSVtablebullet"/>
              <w:cnfStyle w:val="000000100000" w:firstRow="0" w:lastRow="0" w:firstColumn="0" w:lastColumn="0" w:oddVBand="0" w:evenVBand="0" w:oddHBand="1" w:evenHBand="0" w:firstRowFirstColumn="0" w:firstRowLastColumn="0" w:lastRowFirstColumn="0" w:lastRowLastColumn="0"/>
            </w:pPr>
            <w:r>
              <w:t>Individual advocacy refers to acting in the interest</w:t>
            </w:r>
            <w:r w:rsidR="008C69B4">
              <w:t>s</w:t>
            </w:r>
            <w:r>
              <w:t xml:space="preserve"> of someone else to promote their rights and entitlements. In specialist family violence services, this means supporting victim</w:t>
            </w:r>
            <w:r w:rsidR="003A4B06">
              <w:t xml:space="preserve"> </w:t>
            </w:r>
            <w:r>
              <w:t xml:space="preserve">survivors with their own self-advocacy or representing their interests to other services and systems with their consent. </w:t>
            </w:r>
          </w:p>
          <w:p w14:paraId="3700FA29" w14:textId="26CA3FD1" w:rsidR="00F5304A" w:rsidRPr="003A69C5" w:rsidRDefault="00F5304A" w:rsidP="00401E75">
            <w:pPr>
              <w:pStyle w:val="FSVtablebullet"/>
              <w:cnfStyle w:val="000000100000" w:firstRow="0" w:lastRow="0" w:firstColumn="0" w:lastColumn="0" w:oddVBand="0" w:evenVBand="0" w:oddHBand="1" w:evenHBand="0" w:firstRowFirstColumn="0" w:firstRowLastColumn="0" w:lastRowFirstColumn="0" w:lastRowLastColumn="0"/>
            </w:pPr>
            <w:r>
              <w:t xml:space="preserve">Systemic advocacy refers to using evidence-based knowledge about family violence issues, trends and gaps to promote policy, </w:t>
            </w:r>
            <w:r w:rsidR="00F71998">
              <w:t xml:space="preserve">legal </w:t>
            </w:r>
            <w:r>
              <w:t xml:space="preserve">and operational changes to improve responses to family violence. </w:t>
            </w:r>
          </w:p>
          <w:p w14:paraId="0116D8BE" w14:textId="570923C9" w:rsidR="00FD0EF7" w:rsidRPr="003A69C5" w:rsidRDefault="000E76A5" w:rsidP="00401E75">
            <w:pPr>
              <w:pStyle w:val="FSVtablebullet"/>
              <w:cnfStyle w:val="000000100000" w:firstRow="0" w:lastRow="0" w:firstColumn="0" w:lastColumn="0" w:oddVBand="0" w:evenVBand="0" w:oddHBand="1" w:evenHBand="0" w:firstRowFirstColumn="0" w:firstRowLastColumn="0" w:lastRowFirstColumn="0" w:lastRowLastColumn="0"/>
              <w:rPr>
                <w:rFonts w:eastAsia="MS Gothic" w:cs="Arial"/>
              </w:rPr>
            </w:pPr>
            <w:r>
              <w:t>Advocacy approaches are used when coordinated responses are not improving outcomes for victim</w:t>
            </w:r>
            <w:r w:rsidR="00927F02">
              <w:t xml:space="preserve"> </w:t>
            </w:r>
            <w:r>
              <w:t>survivors or when other services and systems are not fulfilling their responsibilities.</w:t>
            </w:r>
          </w:p>
        </w:tc>
      </w:tr>
      <w:tr w:rsidR="00990EA8" w:rsidRPr="003A7034" w14:paraId="69E558EB"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721A6BB8" w14:textId="71760054" w:rsidR="005B3A00" w:rsidRPr="00BD7ACF" w:rsidRDefault="005B3A00" w:rsidP="00401E75">
            <w:pPr>
              <w:pStyle w:val="Heading6"/>
              <w:keepNext w:val="0"/>
              <w:keepLines w:val="0"/>
              <w:outlineLvl w:val="5"/>
              <w:rPr>
                <w:rFonts w:ascii="Arial" w:eastAsia="MS Gothic" w:hAnsi="Arial" w:cs="Arial"/>
                <w:color w:val="404040" w:themeColor="text1" w:themeTint="BF"/>
              </w:rPr>
            </w:pPr>
            <w:bookmarkStart w:id="595" w:name="_Toc46386955"/>
            <w:bookmarkStart w:id="596" w:name="_Toc47027951"/>
            <w:r w:rsidRPr="00BD7ACF">
              <w:rPr>
                <w:rFonts w:ascii="Arial" w:eastAsia="MS Gothic" w:hAnsi="Arial" w:cs="Arial"/>
                <w:color w:val="404040" w:themeColor="text1" w:themeTint="BF"/>
              </w:rPr>
              <w:t>Agencies and organisations</w:t>
            </w:r>
            <w:bookmarkEnd w:id="595"/>
            <w:bookmarkEnd w:id="596"/>
          </w:p>
        </w:tc>
        <w:tc>
          <w:tcPr>
            <w:tcW w:w="8505" w:type="dxa"/>
          </w:tcPr>
          <w:p w14:paraId="7AA3684D" w14:textId="32A0AD09" w:rsidR="005B3A00" w:rsidRPr="003A7034" w:rsidRDefault="00A40A74" w:rsidP="00401E75">
            <w:pPr>
              <w:pStyle w:val="FSVtablebullet"/>
              <w:cnfStyle w:val="000000000000" w:firstRow="0" w:lastRow="0" w:firstColumn="0" w:lastColumn="0" w:oddVBand="0" w:evenVBand="0" w:oddHBand="0" w:evenHBand="0" w:firstRowFirstColumn="0" w:firstRowLastColumn="0" w:lastRowFirstColumn="0" w:lastRowLastColumn="0"/>
              <w:rPr>
                <w:rFonts w:eastAsia="Times" w:cs="Arial"/>
              </w:rPr>
            </w:pPr>
            <w:r w:rsidRPr="0B8D9968">
              <w:rPr>
                <w:rFonts w:eastAsia="Times" w:cs="Arial"/>
              </w:rPr>
              <w:t>A</w:t>
            </w:r>
            <w:r w:rsidR="005B3A00" w:rsidRPr="0B8D9968">
              <w:rPr>
                <w:rFonts w:eastAsia="Times" w:cs="Arial"/>
              </w:rPr>
              <w:t>ll entities including government departments and organisations, funded agencies, community service organisations and individual professionals.</w:t>
            </w:r>
          </w:p>
        </w:tc>
      </w:tr>
      <w:tr w:rsidR="00990EA8" w:rsidRPr="003A7034" w14:paraId="7038DC74"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059BDE" w14:textId="061046D8" w:rsidR="00562FF3" w:rsidRPr="00EB56BE" w:rsidRDefault="00562FF3" w:rsidP="00401E75">
            <w:pPr>
              <w:pStyle w:val="Heading6"/>
              <w:keepNext w:val="0"/>
              <w:keepLines w:val="0"/>
              <w:outlineLvl w:val="5"/>
              <w:rPr>
                <w:rFonts w:ascii="Arial" w:eastAsia="MS Gothic" w:hAnsi="Arial" w:cs="Arial"/>
                <w:color w:val="404040" w:themeColor="text1" w:themeTint="BF"/>
              </w:rPr>
            </w:pPr>
            <w:r w:rsidRPr="00EB56BE">
              <w:rPr>
                <w:rFonts w:ascii="Arial" w:eastAsia="MS Gothic" w:hAnsi="Arial" w:cs="Arial"/>
                <w:color w:val="404040" w:themeColor="text1" w:themeTint="BF"/>
              </w:rPr>
              <w:t>Case plan</w:t>
            </w:r>
          </w:p>
        </w:tc>
        <w:tc>
          <w:tcPr>
            <w:tcW w:w="8505" w:type="dxa"/>
          </w:tcPr>
          <w:p w14:paraId="31599E4E" w14:textId="6D00D62D" w:rsidR="00927F02" w:rsidRDefault="00F13CAA" w:rsidP="00401E75">
            <w:pPr>
              <w:pStyle w:val="FSVtablebullet"/>
              <w:cnfStyle w:val="000000100000" w:firstRow="0" w:lastRow="0" w:firstColumn="0" w:lastColumn="0" w:oddVBand="0" w:evenVBand="0" w:oddHBand="1" w:evenHBand="0" w:firstRowFirstColumn="0" w:firstRowLastColumn="0" w:lastRowFirstColumn="0" w:lastRowLastColumn="0"/>
            </w:pPr>
            <w:r>
              <w:t>S</w:t>
            </w:r>
            <w:r w:rsidR="0027733B">
              <w:t xml:space="preserve">ets out </w:t>
            </w:r>
            <w:r w:rsidR="009F2F7A">
              <w:t xml:space="preserve">the steps </w:t>
            </w:r>
            <w:r w:rsidR="003741AB">
              <w:t>agreed between each victim survivor and the lead agency supporting them</w:t>
            </w:r>
            <w:r w:rsidR="00927F02">
              <w:t>. These</w:t>
            </w:r>
            <w:r w:rsidR="003741AB">
              <w:t xml:space="preserve"> </w:t>
            </w:r>
            <w:r w:rsidR="0025005E">
              <w:t xml:space="preserve">need to occur to address </w:t>
            </w:r>
            <w:r w:rsidR="003741AB">
              <w:t>their</w:t>
            </w:r>
            <w:r w:rsidR="00A22361">
              <w:t xml:space="preserve"> </w:t>
            </w:r>
            <w:r w:rsidR="0025005E">
              <w:t>needs for safety</w:t>
            </w:r>
            <w:r w:rsidR="0041018C">
              <w:t xml:space="preserve"> </w:t>
            </w:r>
            <w:r w:rsidR="0025005E">
              <w:t xml:space="preserve">and wellbeing. </w:t>
            </w:r>
            <w:r w:rsidR="001F0164">
              <w:t xml:space="preserve">Case planning is a shared, </w:t>
            </w:r>
            <w:r w:rsidR="00F65217">
              <w:t xml:space="preserve">negotiated and </w:t>
            </w:r>
            <w:r w:rsidR="001F0164">
              <w:t xml:space="preserve">documented process </w:t>
            </w:r>
            <w:r w:rsidR="00927F02">
              <w:t xml:space="preserve">that </w:t>
            </w:r>
            <w:r w:rsidR="001F0164">
              <w:t>involves a cycle of</w:t>
            </w:r>
            <w:r w:rsidR="00927F02">
              <w:t>:</w:t>
            </w:r>
            <w:r w:rsidR="001F0164">
              <w:t xml:space="preserve"> </w:t>
            </w:r>
          </w:p>
          <w:p w14:paraId="159E6894" w14:textId="4D72F6AA" w:rsidR="00927F02" w:rsidRPr="007E39C7" w:rsidRDefault="00927F02"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rPr>
            </w:pPr>
            <w:r w:rsidRPr="0B8D9968">
              <w:rPr>
                <w:rFonts w:eastAsia="MS Gothic" w:cs="Arial"/>
                <w:color w:val="53565A"/>
              </w:rPr>
              <w:t>a</w:t>
            </w:r>
            <w:r w:rsidR="001F0164" w:rsidRPr="0B8D9968">
              <w:rPr>
                <w:rFonts w:eastAsia="MS Gothic" w:cs="Arial"/>
                <w:color w:val="53565A"/>
              </w:rPr>
              <w:t>ssessment</w:t>
            </w:r>
          </w:p>
          <w:p w14:paraId="68B9005C" w14:textId="46C4B770" w:rsidR="00927F02" w:rsidRPr="007E39C7" w:rsidRDefault="001F0164"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goal setting/planning</w:t>
            </w:r>
          </w:p>
          <w:p w14:paraId="6B370831" w14:textId="08C8672F" w:rsidR="00927F02" w:rsidRPr="007E39C7" w:rsidRDefault="001F0164"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implementation</w:t>
            </w:r>
            <w:r w:rsidR="00E639B7" w:rsidRPr="0B8D9968">
              <w:rPr>
                <w:rFonts w:eastAsia="MS Gothic" w:cs="Arial"/>
                <w:color w:val="53565A"/>
              </w:rPr>
              <w:t xml:space="preserve"> of agreed actions</w:t>
            </w:r>
          </w:p>
          <w:p w14:paraId="08F3FCB7" w14:textId="058A0000" w:rsidR="00927F02" w:rsidRPr="007E39C7" w:rsidRDefault="00A363BC"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timeframes</w:t>
            </w:r>
          </w:p>
          <w:p w14:paraId="49D1B682" w14:textId="77777777" w:rsidR="00927F02" w:rsidRDefault="001F0164" w:rsidP="00437E8F">
            <w:pPr>
              <w:pStyle w:val="FSVtablebullet1"/>
              <w:cnfStyle w:val="000000100000" w:firstRow="0" w:lastRow="0" w:firstColumn="0" w:lastColumn="0" w:oddVBand="0" w:evenVBand="0" w:oddHBand="1" w:evenHBand="0" w:firstRowFirstColumn="0" w:firstRowLastColumn="0" w:lastRowFirstColumn="0" w:lastRowLastColumn="0"/>
            </w:pPr>
            <w:r w:rsidRPr="007E39C7">
              <w:rPr>
                <w:rFonts w:eastAsia="MS Gothic" w:cs="Arial"/>
                <w:color w:val="53565A"/>
              </w:rPr>
              <w:t>review</w:t>
            </w:r>
            <w:r w:rsidR="00E639B7" w:rsidRPr="007E39C7">
              <w:rPr>
                <w:rFonts w:eastAsia="MS Gothic" w:cs="Arial"/>
                <w:color w:val="53565A"/>
              </w:rPr>
              <w:t xml:space="preserve"> of progress and outcomes</w:t>
            </w:r>
            <w:r w:rsidR="00A363BC" w:rsidRPr="007E39C7">
              <w:rPr>
                <w:rFonts w:eastAsia="MS Gothic" w:cs="Arial"/>
                <w:color w:val="53565A"/>
              </w:rPr>
              <w:t xml:space="preserve"> for each victim survivor in the family group</w:t>
            </w:r>
            <w:r w:rsidRPr="00EB56BE">
              <w:t>.</w:t>
            </w:r>
            <w:r w:rsidR="00EB56BE" w:rsidRPr="00EB56BE">
              <w:rPr>
                <w:rStyle w:val="FootnoteReference"/>
              </w:rPr>
              <w:footnoteReference w:id="30"/>
            </w:r>
            <w:r w:rsidR="0027733B" w:rsidRPr="00EB56BE">
              <w:t xml:space="preserve"> </w:t>
            </w:r>
          </w:p>
          <w:p w14:paraId="7E1C1F3C" w14:textId="6CC1CC70" w:rsidR="00944473" w:rsidRPr="00EB56BE" w:rsidRDefault="0027733B" w:rsidP="00401E75">
            <w:pPr>
              <w:pStyle w:val="FSVtablebullet"/>
              <w:cnfStyle w:val="000000100000" w:firstRow="0" w:lastRow="0" w:firstColumn="0" w:lastColumn="0" w:oddVBand="0" w:evenVBand="0" w:oddHBand="1" w:evenHBand="0" w:firstRowFirstColumn="0" w:firstRowLastColumn="0" w:lastRowFirstColumn="0" w:lastRowLastColumn="0"/>
            </w:pPr>
            <w:r>
              <w:t xml:space="preserve">It provides the structure for </w:t>
            </w:r>
            <w:r w:rsidR="00833B2C">
              <w:t>the case management relationship</w:t>
            </w:r>
            <w:r>
              <w:t xml:space="preserve"> and </w:t>
            </w:r>
            <w:r w:rsidR="00B01299">
              <w:t xml:space="preserve">records the roles and responsibilities of all participants in addressing the </w:t>
            </w:r>
            <w:r w:rsidR="00E314E2">
              <w:t>person’s</w:t>
            </w:r>
            <w:r w:rsidR="00B01299">
              <w:t xml:space="preserve"> protection and </w:t>
            </w:r>
            <w:r w:rsidR="00D841F4">
              <w:t>wellbeing</w:t>
            </w:r>
            <w:r w:rsidR="00B01299">
              <w:t xml:space="preserve"> needs during </w:t>
            </w:r>
            <w:r w:rsidR="00E314E2">
              <w:t>the period of case management support</w:t>
            </w:r>
            <w:r w:rsidR="00B01299">
              <w:t>.</w:t>
            </w:r>
            <w:r w:rsidR="00EB56BE" w:rsidRPr="0B8D9968">
              <w:rPr>
                <w:rStyle w:val="FootnoteReference"/>
              </w:rPr>
              <w:t xml:space="preserve"> </w:t>
            </w:r>
          </w:p>
          <w:p w14:paraId="429C34E8" w14:textId="77777777" w:rsidR="00F81548" w:rsidRDefault="00B01299" w:rsidP="00401E75">
            <w:pPr>
              <w:pStyle w:val="FSVtablebullet"/>
              <w:cnfStyle w:val="000000100000" w:firstRow="0" w:lastRow="0" w:firstColumn="0" w:lastColumn="0" w:oddVBand="0" w:evenVBand="0" w:oddHBand="1" w:evenHBand="0" w:firstRowFirstColumn="0" w:firstRowLastColumn="0" w:lastRowFirstColumn="0" w:lastRowLastColumn="0"/>
            </w:pPr>
            <w:r>
              <w:lastRenderedPageBreak/>
              <w:t>The case plan identifies</w:t>
            </w:r>
            <w:r w:rsidR="00F81548">
              <w:t>:</w:t>
            </w:r>
            <w:r>
              <w:t xml:space="preserve"> </w:t>
            </w:r>
          </w:p>
          <w:p w14:paraId="1B986A8B" w14:textId="7CECE6EC" w:rsidR="00F81548" w:rsidRPr="007E39C7" w:rsidRDefault="00B0129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 xml:space="preserve">the goals for </w:t>
            </w:r>
            <w:r w:rsidR="00944473" w:rsidRPr="0B8D9968">
              <w:rPr>
                <w:rFonts w:eastAsia="MS Gothic" w:cs="Arial"/>
                <w:color w:val="53565A"/>
              </w:rPr>
              <w:t>each victim survivor in the family group</w:t>
            </w:r>
          </w:p>
          <w:p w14:paraId="2CFDDA9E" w14:textId="5B720063" w:rsidR="00F81548" w:rsidRPr="007E39C7" w:rsidRDefault="00B0129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the actions that need to be undertaken</w:t>
            </w:r>
          </w:p>
          <w:p w14:paraId="2A05B42B" w14:textId="1F21175F" w:rsidR="00F81548" w:rsidRPr="007E39C7" w:rsidRDefault="00B0129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 xml:space="preserve">timeframes </w:t>
            </w:r>
          </w:p>
          <w:p w14:paraId="71C0B8FB" w14:textId="213C86A2" w:rsidR="00F81548" w:rsidRPr="007E39C7" w:rsidRDefault="00B0129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rPr>
            </w:pPr>
            <w:r w:rsidRPr="0B8D9968">
              <w:rPr>
                <w:rFonts w:eastAsia="MS Gothic" w:cs="Arial"/>
                <w:color w:val="53565A"/>
              </w:rPr>
              <w:t xml:space="preserve">the people or services responsible for undertaking them. </w:t>
            </w:r>
          </w:p>
          <w:p w14:paraId="6C396086" w14:textId="63BAAB31" w:rsidR="00562FF3" w:rsidRPr="00EB56BE" w:rsidRDefault="00803C7D" w:rsidP="00401E75">
            <w:pPr>
              <w:pStyle w:val="FSVtablebullet"/>
              <w:cnfStyle w:val="000000100000" w:firstRow="0" w:lastRow="0" w:firstColumn="0" w:lastColumn="0" w:oddVBand="0" w:evenVBand="0" w:oddHBand="1" w:evenHBand="0" w:firstRowFirstColumn="0" w:firstRowLastColumn="0" w:lastRowFirstColumn="0" w:lastRowLastColumn="0"/>
            </w:pPr>
            <w:r>
              <w:t xml:space="preserve">It </w:t>
            </w:r>
            <w:r w:rsidR="00DF0E3B">
              <w:t>must</w:t>
            </w:r>
            <w:r>
              <w:t xml:space="preserve"> include </w:t>
            </w:r>
            <w:r w:rsidR="00DF0E3B">
              <w:t xml:space="preserve">all </w:t>
            </w:r>
            <w:r>
              <w:t xml:space="preserve">goals and actions </w:t>
            </w:r>
            <w:r w:rsidR="001778F1">
              <w:t>from</w:t>
            </w:r>
            <w:r>
              <w:t xml:space="preserve"> the person’s safety plan and risk management plan </w:t>
            </w:r>
            <w:r w:rsidR="001778F1">
              <w:t>in a holistic way</w:t>
            </w:r>
            <w:r w:rsidR="00F81548">
              <w:t xml:space="preserve">. It should </w:t>
            </w:r>
            <w:r w:rsidR="004E2243">
              <w:t xml:space="preserve">draw on the </w:t>
            </w:r>
            <w:r w:rsidR="005807F7">
              <w:t xml:space="preserve">relevant </w:t>
            </w:r>
            <w:r w:rsidR="004E2243">
              <w:t xml:space="preserve">MARAM </w:t>
            </w:r>
            <w:r w:rsidR="004B4305">
              <w:t>victim</w:t>
            </w:r>
            <w:r w:rsidR="004E2243">
              <w:t xml:space="preserve"> survivor practice guides and tools</w:t>
            </w:r>
            <w:r w:rsidR="004B4305">
              <w:t xml:space="preserve">. </w:t>
            </w:r>
            <w:r w:rsidR="0025005E">
              <w:t xml:space="preserve">Case planning must also include </w:t>
            </w:r>
            <w:r w:rsidR="00F13CAA">
              <w:t xml:space="preserve">aspects </w:t>
            </w:r>
            <w:r w:rsidR="00F81548">
              <w:t xml:space="preserve">that </w:t>
            </w:r>
            <w:r w:rsidR="0025005E">
              <w:t xml:space="preserve">address </w:t>
            </w:r>
            <w:r w:rsidR="002D38E9">
              <w:t>the</w:t>
            </w:r>
            <w:r w:rsidR="0025005E">
              <w:t xml:space="preserve"> developmental needs</w:t>
            </w:r>
            <w:r w:rsidR="002D38E9">
              <w:t xml:space="preserve"> of children and young people</w:t>
            </w:r>
            <w:r w:rsidR="00F81548">
              <w:t>. These</w:t>
            </w:r>
            <w:r w:rsidR="0025005E">
              <w:t xml:space="preserve"> </w:t>
            </w:r>
            <w:r w:rsidR="00F13CAA">
              <w:t>help</w:t>
            </w:r>
            <w:r w:rsidR="0025005E">
              <w:t xml:space="preserve"> them to </w:t>
            </w:r>
            <w:r w:rsidR="001F4F6C">
              <w:t xml:space="preserve">access </w:t>
            </w:r>
            <w:r w:rsidR="005075ED">
              <w:t xml:space="preserve">specific </w:t>
            </w:r>
            <w:r w:rsidR="001F4F6C">
              <w:t xml:space="preserve">services, </w:t>
            </w:r>
            <w:r w:rsidR="0025005E">
              <w:t>gain skills and</w:t>
            </w:r>
            <w:r w:rsidR="005075ED">
              <w:t xml:space="preserve"> achieve a</w:t>
            </w:r>
            <w:r w:rsidR="0025005E">
              <w:t xml:space="preserve"> sense of </w:t>
            </w:r>
            <w:r w:rsidR="005075ED">
              <w:t xml:space="preserve">stability and </w:t>
            </w:r>
            <w:r w:rsidR="0025005E">
              <w:t>wellbeing</w:t>
            </w:r>
            <w:r w:rsidR="005075ED">
              <w:t>.</w:t>
            </w:r>
          </w:p>
        </w:tc>
      </w:tr>
      <w:tr w:rsidR="00990EA8" w:rsidRPr="003A7034" w14:paraId="0E4D7A5F" w14:textId="77777777" w:rsidTr="071F155F">
        <w:trPr>
          <w:cantSplit/>
        </w:trPr>
        <w:tc>
          <w:tcPr>
            <w:cnfStyle w:val="001000000000" w:firstRow="0" w:lastRow="0" w:firstColumn="1" w:lastColumn="0" w:oddVBand="0" w:evenVBand="0" w:oddHBand="0" w:evenHBand="0" w:firstRowFirstColumn="0" w:firstRowLastColumn="0" w:lastRowFirstColumn="0" w:lastRowLastColumn="0"/>
            <w:tcW w:w="1843" w:type="dxa"/>
          </w:tcPr>
          <w:p w14:paraId="569CCB9B" w14:textId="26C6FC68" w:rsidR="00C55077" w:rsidRPr="00576625" w:rsidRDefault="00C55077" w:rsidP="00401E75">
            <w:pPr>
              <w:pStyle w:val="Heading6"/>
              <w:keepNext w:val="0"/>
              <w:keepLines w:val="0"/>
              <w:outlineLvl w:val="5"/>
              <w:rPr>
                <w:rFonts w:ascii="Arial" w:eastAsia="MS Gothic" w:hAnsi="Arial" w:cs="Arial"/>
                <w:color w:val="404040" w:themeColor="text1" w:themeTint="BF"/>
              </w:rPr>
            </w:pPr>
            <w:r w:rsidRPr="00576625">
              <w:rPr>
                <w:rFonts w:ascii="Arial" w:eastAsia="MS Gothic" w:hAnsi="Arial" w:cs="Arial"/>
                <w:color w:val="404040" w:themeColor="text1" w:themeTint="BF"/>
              </w:rPr>
              <w:lastRenderedPageBreak/>
              <w:t>Children</w:t>
            </w:r>
            <w:r w:rsidR="001311E2" w:rsidRPr="00576625">
              <w:rPr>
                <w:rFonts w:ascii="Arial" w:eastAsia="MS Gothic" w:hAnsi="Arial" w:cs="Arial"/>
                <w:color w:val="404040" w:themeColor="text1" w:themeTint="BF"/>
              </w:rPr>
              <w:t xml:space="preserve"> and young people</w:t>
            </w:r>
          </w:p>
        </w:tc>
        <w:tc>
          <w:tcPr>
            <w:tcW w:w="8505" w:type="dxa"/>
          </w:tcPr>
          <w:p w14:paraId="583BEF05" w14:textId="794226DD" w:rsidR="00C55077" w:rsidRPr="003A7034" w:rsidRDefault="004A66D0" w:rsidP="00401E75">
            <w:pPr>
              <w:pStyle w:val="FSVtablebullet"/>
              <w:cnfStyle w:val="000000000000" w:firstRow="0" w:lastRow="0" w:firstColumn="0" w:lastColumn="0" w:oddVBand="0" w:evenVBand="0" w:oddHBand="0" w:evenHBand="0" w:firstRowFirstColumn="0" w:firstRowLastColumn="0" w:lastRowFirstColumn="0" w:lastRowLastColumn="0"/>
              <w:rPr>
                <w:rFonts w:eastAsia="MS Gothic" w:cs="Arial"/>
              </w:rPr>
            </w:pPr>
            <w:r w:rsidRPr="0B8D9968">
              <w:rPr>
                <w:rFonts w:eastAsia="MS Gothic" w:cs="Arial"/>
              </w:rPr>
              <w:t xml:space="preserve">Here </w:t>
            </w:r>
            <w:r w:rsidR="002D4EE9" w:rsidRPr="0B8D9968">
              <w:rPr>
                <w:rFonts w:eastAsia="MS Gothic" w:cs="Arial"/>
              </w:rPr>
              <w:t>‘</w:t>
            </w:r>
            <w:r w:rsidR="00603803" w:rsidRPr="0B8D9968">
              <w:rPr>
                <w:rFonts w:eastAsia="MS Gothic" w:cs="Arial"/>
              </w:rPr>
              <w:t>children</w:t>
            </w:r>
            <w:r w:rsidR="002D4EE9" w:rsidRPr="0B8D9968">
              <w:rPr>
                <w:rFonts w:eastAsia="MS Gothic" w:cs="Arial"/>
              </w:rPr>
              <w:t>’</w:t>
            </w:r>
            <w:r w:rsidR="00603803" w:rsidRPr="0B8D9968">
              <w:rPr>
                <w:rFonts w:eastAsia="MS Gothic" w:cs="Arial"/>
              </w:rPr>
              <w:t xml:space="preserve"> </w:t>
            </w:r>
            <w:r w:rsidR="002D4EE9" w:rsidRPr="0B8D9968">
              <w:rPr>
                <w:rFonts w:eastAsia="MS Gothic" w:cs="Arial"/>
              </w:rPr>
              <w:t>refers</w:t>
            </w:r>
            <w:r w:rsidR="00603803" w:rsidRPr="0B8D9968">
              <w:rPr>
                <w:rFonts w:eastAsia="MS Gothic" w:cs="Arial"/>
              </w:rPr>
              <w:t xml:space="preserve"> to people</w:t>
            </w:r>
            <w:r w:rsidR="0072229D" w:rsidRPr="0B8D9968">
              <w:rPr>
                <w:rFonts w:eastAsia="MS Gothic" w:cs="Arial"/>
              </w:rPr>
              <w:t xml:space="preserve"> under the age of 18 years</w:t>
            </w:r>
            <w:r w:rsidR="001F149D" w:rsidRPr="0B8D9968">
              <w:rPr>
                <w:rFonts w:eastAsia="MS Gothic" w:cs="Arial"/>
              </w:rPr>
              <w:t xml:space="preserve"> who have experienced family violence</w:t>
            </w:r>
            <w:r w:rsidR="0072229D" w:rsidRPr="0B8D9968">
              <w:rPr>
                <w:rFonts w:eastAsia="MS Gothic" w:cs="Arial"/>
              </w:rPr>
              <w:t xml:space="preserve">, including </w:t>
            </w:r>
            <w:r w:rsidR="00DA1D8D" w:rsidRPr="0B8D9968">
              <w:rPr>
                <w:rFonts w:eastAsia="MS Gothic" w:cs="Arial"/>
              </w:rPr>
              <w:t xml:space="preserve">infants and </w:t>
            </w:r>
            <w:r w:rsidR="0072229D" w:rsidRPr="0B8D9968">
              <w:rPr>
                <w:rFonts w:eastAsia="MS Gothic" w:cs="Arial"/>
              </w:rPr>
              <w:t>unborn children.</w:t>
            </w:r>
            <w:r w:rsidR="00B56965" w:rsidRPr="0B8D9968">
              <w:rPr>
                <w:rFonts w:eastAsia="MS Gothic" w:cs="Arial"/>
              </w:rPr>
              <w:t xml:space="preserve"> Where both children and young people are separately referenced, </w:t>
            </w:r>
            <w:r w:rsidR="00F4570F" w:rsidRPr="0B8D9968">
              <w:rPr>
                <w:rFonts w:eastAsia="MS Gothic" w:cs="Arial"/>
              </w:rPr>
              <w:t xml:space="preserve">as per the MARAM Framework, </w:t>
            </w:r>
            <w:r w:rsidR="0046570F" w:rsidRPr="0B8D9968">
              <w:rPr>
                <w:rFonts w:eastAsia="MS Gothic" w:cs="Arial"/>
              </w:rPr>
              <w:t>‘</w:t>
            </w:r>
            <w:r w:rsidR="00B56965" w:rsidRPr="0B8D9968">
              <w:rPr>
                <w:rFonts w:eastAsia="MS Gothic" w:cs="Arial"/>
              </w:rPr>
              <w:t>children</w:t>
            </w:r>
            <w:r w:rsidR="0046570F" w:rsidRPr="0B8D9968">
              <w:rPr>
                <w:rFonts w:eastAsia="MS Gothic" w:cs="Arial"/>
              </w:rPr>
              <w:t>’</w:t>
            </w:r>
            <w:r w:rsidR="00B56965" w:rsidRPr="0B8D9968">
              <w:rPr>
                <w:rFonts w:eastAsia="MS Gothic" w:cs="Arial"/>
              </w:rPr>
              <w:t xml:space="preserve"> </w:t>
            </w:r>
            <w:r w:rsidR="0046570F" w:rsidRPr="0B8D9968">
              <w:rPr>
                <w:rFonts w:eastAsia="MS Gothic" w:cs="Arial"/>
              </w:rPr>
              <w:t>refers to people</w:t>
            </w:r>
            <w:r w:rsidR="00B456E4" w:rsidRPr="0B8D9968">
              <w:rPr>
                <w:rFonts w:eastAsia="MS Gothic" w:cs="Arial"/>
              </w:rPr>
              <w:t xml:space="preserve"> aged between 0 and 1</w:t>
            </w:r>
            <w:r w:rsidR="00AD304E" w:rsidRPr="0B8D9968">
              <w:rPr>
                <w:rFonts w:eastAsia="MS Gothic" w:cs="Arial"/>
              </w:rPr>
              <w:t>1</w:t>
            </w:r>
            <w:r w:rsidR="00B456E4" w:rsidRPr="0B8D9968">
              <w:rPr>
                <w:rFonts w:eastAsia="MS Gothic" w:cs="Arial"/>
              </w:rPr>
              <w:t xml:space="preserve"> and </w:t>
            </w:r>
            <w:r w:rsidR="0046570F" w:rsidRPr="0B8D9968">
              <w:rPr>
                <w:rFonts w:eastAsia="MS Gothic" w:cs="Arial"/>
              </w:rPr>
              <w:t>‘</w:t>
            </w:r>
            <w:r w:rsidR="00B456E4" w:rsidRPr="0B8D9968">
              <w:rPr>
                <w:rFonts w:eastAsia="MS Gothic" w:cs="Arial"/>
              </w:rPr>
              <w:t>young people</w:t>
            </w:r>
            <w:r w:rsidR="0046570F" w:rsidRPr="0B8D9968">
              <w:rPr>
                <w:rFonts w:eastAsia="MS Gothic" w:cs="Arial"/>
              </w:rPr>
              <w:t>’</w:t>
            </w:r>
            <w:r w:rsidR="00B456E4" w:rsidRPr="0B8D9968">
              <w:rPr>
                <w:rFonts w:eastAsia="MS Gothic" w:cs="Arial"/>
              </w:rPr>
              <w:t xml:space="preserve"> </w:t>
            </w:r>
            <w:r w:rsidR="002D4EE9" w:rsidRPr="0B8D9968">
              <w:rPr>
                <w:rFonts w:eastAsia="MS Gothic" w:cs="Arial"/>
              </w:rPr>
              <w:t xml:space="preserve">refers to </w:t>
            </w:r>
            <w:r w:rsidR="00E15A46" w:rsidRPr="0B8D9968">
              <w:rPr>
                <w:rFonts w:eastAsia="MS Gothic" w:cs="Arial"/>
              </w:rPr>
              <w:t>those aged 1</w:t>
            </w:r>
            <w:r w:rsidR="00AD304E" w:rsidRPr="0B8D9968">
              <w:rPr>
                <w:rFonts w:eastAsia="MS Gothic" w:cs="Arial"/>
              </w:rPr>
              <w:t>2</w:t>
            </w:r>
            <w:r w:rsidR="007B44A7" w:rsidRPr="0B8D9968">
              <w:rPr>
                <w:rFonts w:eastAsia="MS Gothic" w:cs="Arial"/>
              </w:rPr>
              <w:t xml:space="preserve"> to </w:t>
            </w:r>
            <w:r w:rsidR="00E15A46" w:rsidRPr="0B8D9968">
              <w:rPr>
                <w:rFonts w:eastAsia="MS Gothic" w:cs="Arial"/>
              </w:rPr>
              <w:t>2</w:t>
            </w:r>
            <w:r w:rsidR="00AD304E" w:rsidRPr="0B8D9968">
              <w:rPr>
                <w:rFonts w:eastAsia="MS Gothic" w:cs="Arial"/>
              </w:rPr>
              <w:t>5</w:t>
            </w:r>
            <w:r w:rsidR="00E15A46" w:rsidRPr="0B8D9968">
              <w:rPr>
                <w:rFonts w:eastAsia="MS Gothic" w:cs="Arial"/>
              </w:rPr>
              <w:t>.</w:t>
            </w:r>
            <w:r w:rsidR="008756EF" w:rsidRPr="0B8D9968">
              <w:rPr>
                <w:rFonts w:eastAsia="MS Gothic" w:cs="Arial"/>
                <w:vertAlign w:val="superscript"/>
              </w:rPr>
              <w:t>54</w:t>
            </w:r>
          </w:p>
        </w:tc>
      </w:tr>
      <w:tr w:rsidR="007C7FD2" w:rsidRPr="003A7034" w14:paraId="7213D83E" w14:textId="77777777" w:rsidTr="071F15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14:paraId="46E5B78E" w14:textId="77777777" w:rsidR="0091629D" w:rsidRPr="00BA4848" w:rsidRDefault="0091629D" w:rsidP="00401E75">
            <w:pPr>
              <w:pStyle w:val="Heading6"/>
              <w:keepNext w:val="0"/>
              <w:keepLines w:val="0"/>
              <w:outlineLvl w:val="5"/>
              <w:rPr>
                <w:rFonts w:ascii="Arial" w:eastAsia="MS Gothic" w:hAnsi="Arial" w:cs="Arial"/>
                <w:color w:val="404040" w:themeColor="text1" w:themeTint="BF"/>
              </w:rPr>
            </w:pPr>
            <w:bookmarkStart w:id="597" w:name="_Code_of_Practice"/>
            <w:bookmarkEnd w:id="597"/>
            <w:r w:rsidRPr="00BA4848">
              <w:rPr>
                <w:rFonts w:ascii="Arial" w:eastAsia="MS Gothic" w:hAnsi="Arial" w:cs="Arial"/>
                <w:color w:val="404040" w:themeColor="text1" w:themeTint="BF"/>
              </w:rPr>
              <w:t xml:space="preserve">Cultural safety </w:t>
            </w:r>
          </w:p>
          <w:p w14:paraId="04C48946" w14:textId="77777777" w:rsidR="0091629D" w:rsidRPr="00576625" w:rsidRDefault="0091629D" w:rsidP="00401E75">
            <w:pPr>
              <w:pStyle w:val="Heading6"/>
              <w:keepNext w:val="0"/>
              <w:keepLines w:val="0"/>
              <w:outlineLvl w:val="5"/>
              <w:rPr>
                <w:rFonts w:ascii="Arial" w:eastAsia="MS Gothic" w:hAnsi="Arial" w:cs="Arial"/>
                <w:color w:val="404040" w:themeColor="text1" w:themeTint="BF"/>
                <w:highlight w:val="lightGray"/>
              </w:rPr>
            </w:pPr>
          </w:p>
        </w:tc>
        <w:tc>
          <w:tcPr>
            <w:tcW w:w="8505" w:type="dxa"/>
          </w:tcPr>
          <w:p w14:paraId="65759F09" w14:textId="5D29D2AA" w:rsidR="00E76B58" w:rsidRPr="00BA4848" w:rsidRDefault="00E76B58" w:rsidP="00E76B58">
            <w:pPr>
              <w:pStyle w:val="FSVtablebullet"/>
              <w:cnfStyle w:val="000000100000" w:firstRow="0" w:lastRow="0" w:firstColumn="0" w:lastColumn="0" w:oddVBand="0" w:evenVBand="0" w:oddHBand="1" w:evenHBand="0" w:firstRowFirstColumn="0" w:firstRowLastColumn="0" w:lastRowFirstColumn="0" w:lastRowLastColumn="0"/>
              <w:rPr>
                <w:rFonts w:eastAsia="MS Gothic" w:cs="Arial"/>
              </w:rPr>
            </w:pPr>
            <w:r w:rsidRPr="0B8D9968">
              <w:rPr>
                <w:rFonts w:eastAsia="MS Gothic" w:cs="Arial"/>
              </w:rPr>
              <w:t xml:space="preserve">Culturally safe practice is to work with </w:t>
            </w:r>
            <w:r w:rsidR="0048767B" w:rsidRPr="0B8D9968">
              <w:rPr>
                <w:rFonts w:eastAsia="MS Gothic" w:cs="Arial"/>
              </w:rPr>
              <w:t xml:space="preserve">each </w:t>
            </w:r>
            <w:r w:rsidR="0048767B" w:rsidRPr="0B8D9968">
              <w:rPr>
                <w:rStyle w:val="normaltextrun"/>
                <w:rFonts w:cs="Arial"/>
              </w:rPr>
              <w:t>victim survivor</w:t>
            </w:r>
            <w:r w:rsidRPr="0B8D9968">
              <w:rPr>
                <w:rFonts w:eastAsia="MS Gothic" w:cs="Arial"/>
              </w:rPr>
              <w:t xml:space="preserve"> with care and insight for their culture while being mindful of one’s own. A culturally safe environment is one where people feel safe and where there is no challenge or need for the denial of their identity and service providers take responsibility for understanding the importance of culture, Country and community to support Aboriginal and other diverse communities. </w:t>
            </w:r>
          </w:p>
          <w:p w14:paraId="02D2F529" w14:textId="1BF810EA" w:rsidR="0091629D" w:rsidRPr="00576625" w:rsidRDefault="00E76B58" w:rsidP="00E76B58">
            <w:pPr>
              <w:pStyle w:val="FSVtablebullet"/>
              <w:cnfStyle w:val="000000100000" w:firstRow="0" w:lastRow="0" w:firstColumn="0" w:lastColumn="0" w:oddVBand="0" w:evenVBand="0" w:oddHBand="1" w:evenHBand="0" w:firstRowFirstColumn="0" w:firstRowLastColumn="0" w:lastRowFirstColumn="0" w:lastRowLastColumn="0"/>
              <w:rPr>
                <w:rFonts w:eastAsia="MS Gothic" w:cs="Arial"/>
                <w:highlight w:val="lightGray"/>
              </w:rPr>
            </w:pPr>
            <w:r w:rsidRPr="00BA4848">
              <w:rPr>
                <w:rFonts w:eastAsia="MS Gothic" w:cs="Arial"/>
              </w:rPr>
              <w:t xml:space="preserve">For Aboriginal people, </w:t>
            </w:r>
            <w:r w:rsidR="00F16C70">
              <w:rPr>
                <w:rFonts w:eastAsia="MS Gothic" w:cs="Arial"/>
              </w:rPr>
              <w:t>‘</w:t>
            </w:r>
            <w:r w:rsidRPr="00BA4848">
              <w:rPr>
                <w:rFonts w:eastAsia="MS Gothic" w:cs="Arial"/>
              </w:rPr>
              <w:t>culture is about family networks, Elders and ancestors. It is about relationships, languages, dance, ceremony, and heritage. Culture is about spiritual connection to our lands and waters. It is the way we pass on stories and knowledge to our babies and children; it is how we greet each other and look for connection. It is about all the parts that bind us together.</w:t>
            </w:r>
            <w:r w:rsidR="00F16C70">
              <w:rPr>
                <w:rFonts w:eastAsia="MS Gothic" w:cs="Arial"/>
              </w:rPr>
              <w:t>’</w:t>
            </w:r>
            <w:r w:rsidR="002401E4" w:rsidRPr="00BA4848">
              <w:rPr>
                <w:rStyle w:val="EndnoteReference"/>
                <w:rFonts w:eastAsia="MS Gothic" w:cs="Arial"/>
              </w:rPr>
              <w:endnoteReference w:id="35"/>
            </w:r>
            <w:r w:rsidRPr="00BA4848">
              <w:rPr>
                <w:rFonts w:eastAsia="MS Gothic" w:cs="Arial"/>
              </w:rPr>
              <w:t xml:space="preserve"> </w:t>
            </w:r>
          </w:p>
        </w:tc>
      </w:tr>
      <w:bookmarkStart w:id="598" w:name="_Disability_and_Family"/>
      <w:bookmarkEnd w:id="598"/>
      <w:tr w:rsidR="003C3448" w:rsidRPr="003A7034" w14:paraId="00A8748F"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0DF66D2B" w14:textId="7FAADC00" w:rsidR="003C3448" w:rsidRPr="00245014" w:rsidRDefault="009C4B34" w:rsidP="00401E75">
            <w:pPr>
              <w:pStyle w:val="Heading6"/>
              <w:keepNext w:val="0"/>
              <w:keepLines w:val="0"/>
              <w:outlineLvl w:val="5"/>
              <w:rPr>
                <w:rFonts w:ascii="Arial" w:eastAsia="MS Gothic" w:hAnsi="Arial" w:cs="Arial"/>
                <w:color w:val="404040" w:themeColor="text1" w:themeTint="BF"/>
              </w:rPr>
            </w:pPr>
            <w:r>
              <w:rPr>
                <w:rFonts w:ascii="Arial" w:eastAsia="MS Gothic" w:hAnsi="Arial" w:cs="Arial"/>
                <w:color w:val="404040" w:themeColor="text1" w:themeTint="BF"/>
              </w:rPr>
              <w:fldChar w:fldCharType="begin"/>
            </w:r>
            <w:r>
              <w:rPr>
                <w:rFonts w:ascii="Arial" w:eastAsia="MS Gothic" w:hAnsi="Arial" w:cs="Arial"/>
                <w:color w:val="404040" w:themeColor="text1" w:themeTint="BF"/>
              </w:rPr>
              <w:instrText xml:space="preserve"> HYPERLINK "https://www.safesteps.org.au/our-services/services-for-women-children/disability-support/" </w:instrText>
            </w:r>
            <w:r>
              <w:rPr>
                <w:rFonts w:ascii="Arial" w:eastAsia="MS Gothic" w:hAnsi="Arial" w:cs="Arial"/>
                <w:color w:val="404040" w:themeColor="text1" w:themeTint="BF"/>
              </w:rPr>
              <w:fldChar w:fldCharType="separate"/>
            </w:r>
            <w:r w:rsidR="003C3448" w:rsidRPr="00BA4848">
              <w:rPr>
                <w:rFonts w:ascii="Arial" w:eastAsia="MS Gothic" w:hAnsi="Arial" w:cs="Arial"/>
                <w:color w:val="404040" w:themeColor="text1" w:themeTint="BF"/>
              </w:rPr>
              <w:t>Disability and Family Violence Crisis Response Initiative</w:t>
            </w:r>
            <w:r>
              <w:rPr>
                <w:rFonts w:ascii="Arial" w:eastAsia="MS Gothic" w:hAnsi="Arial" w:cs="Arial"/>
                <w:color w:val="404040" w:themeColor="text1" w:themeTint="BF"/>
              </w:rPr>
              <w:fldChar w:fldCharType="end"/>
            </w:r>
            <w:r w:rsidR="003C3448" w:rsidRPr="00245014">
              <w:rPr>
                <w:rFonts w:ascii="Arial" w:eastAsia="MS Gothic" w:hAnsi="Arial" w:cs="Arial"/>
                <w:color w:val="404040" w:themeColor="text1" w:themeTint="BF"/>
              </w:rPr>
              <w:t xml:space="preserve"> </w:t>
            </w:r>
          </w:p>
        </w:tc>
        <w:tc>
          <w:tcPr>
            <w:tcW w:w="8505" w:type="dxa"/>
          </w:tcPr>
          <w:p w14:paraId="41C6BF5F" w14:textId="4673ACCB" w:rsidR="003C3448" w:rsidRPr="00245014" w:rsidRDefault="00F13CAA" w:rsidP="00401E75">
            <w:pPr>
              <w:pStyle w:val="FSVtablebullet"/>
              <w:cnfStyle w:val="000000000000" w:firstRow="0" w:lastRow="0" w:firstColumn="0" w:lastColumn="0" w:oddVBand="0" w:evenVBand="0" w:oddHBand="0" w:evenHBand="0" w:firstRowFirstColumn="0" w:firstRowLastColumn="0" w:lastRowFirstColumn="0" w:lastRowLastColumn="0"/>
              <w:rPr>
                <w:rFonts w:eastAsia="MS Gothic"/>
              </w:rPr>
            </w:pPr>
            <w:r w:rsidRPr="0B8D9968">
              <w:rPr>
                <w:rFonts w:eastAsia="MS Gothic"/>
              </w:rPr>
              <w:t>A safe steps i</w:t>
            </w:r>
            <w:r w:rsidR="003C3448" w:rsidRPr="0B8D9968">
              <w:rPr>
                <w:rFonts w:eastAsia="MS Gothic"/>
              </w:rPr>
              <w:t xml:space="preserve">nitiative </w:t>
            </w:r>
            <w:r w:rsidRPr="0B8D9968">
              <w:rPr>
                <w:rFonts w:eastAsia="MS Gothic"/>
              </w:rPr>
              <w:t xml:space="preserve">that helps </w:t>
            </w:r>
            <w:r w:rsidR="003C3448" w:rsidRPr="0B8D9968">
              <w:rPr>
                <w:rFonts w:eastAsia="MS Gothic"/>
              </w:rPr>
              <w:t xml:space="preserve">women and children with disability experiencing </w:t>
            </w:r>
            <w:r w:rsidR="0093361F" w:rsidRPr="0B8D9968">
              <w:rPr>
                <w:rFonts w:eastAsia="MS Gothic"/>
              </w:rPr>
              <w:t xml:space="preserve">a </w:t>
            </w:r>
            <w:r w:rsidR="003C3448" w:rsidRPr="0B8D9968">
              <w:rPr>
                <w:rFonts w:eastAsia="MS Gothic"/>
              </w:rPr>
              <w:t xml:space="preserve">family violence </w:t>
            </w:r>
            <w:r w:rsidR="0093361F" w:rsidRPr="0B8D9968">
              <w:rPr>
                <w:rFonts w:eastAsia="MS Gothic"/>
              </w:rPr>
              <w:t xml:space="preserve">crisis </w:t>
            </w:r>
            <w:r w:rsidR="003C3448" w:rsidRPr="0B8D9968">
              <w:rPr>
                <w:rFonts w:eastAsia="MS Gothic"/>
              </w:rPr>
              <w:t xml:space="preserve">to </w:t>
            </w:r>
            <w:r w:rsidR="0093361F" w:rsidRPr="0B8D9968">
              <w:rPr>
                <w:rFonts w:eastAsia="MS Gothic"/>
              </w:rPr>
              <w:t xml:space="preserve">rapidly develop an individual plan and </w:t>
            </w:r>
            <w:r w:rsidR="003C3448" w:rsidRPr="0B8D9968">
              <w:rPr>
                <w:rFonts w:eastAsia="MS Gothic"/>
              </w:rPr>
              <w:t xml:space="preserve">access the </w:t>
            </w:r>
            <w:r w:rsidR="00345FBC" w:rsidRPr="0B8D9968">
              <w:rPr>
                <w:rFonts w:eastAsia="MS Gothic"/>
              </w:rPr>
              <w:t xml:space="preserve">specialist disability </w:t>
            </w:r>
            <w:r w:rsidR="0010385E" w:rsidRPr="0B8D9968">
              <w:rPr>
                <w:rFonts w:eastAsia="MS Gothic"/>
              </w:rPr>
              <w:t xml:space="preserve">goods, </w:t>
            </w:r>
            <w:r w:rsidR="003C3448" w:rsidRPr="0B8D9968">
              <w:rPr>
                <w:rFonts w:eastAsia="MS Gothic"/>
              </w:rPr>
              <w:t>services and supports they need to stay safe</w:t>
            </w:r>
            <w:r w:rsidR="0021033F" w:rsidRPr="0B8D9968">
              <w:rPr>
                <w:rFonts w:eastAsia="MS Gothic"/>
              </w:rPr>
              <w:t>. This includes coordination of</w:t>
            </w:r>
            <w:r w:rsidR="001D2855" w:rsidRPr="0B8D9968">
              <w:rPr>
                <w:rFonts w:eastAsia="MS Gothic"/>
              </w:rPr>
              <w:t>,</w:t>
            </w:r>
            <w:r w:rsidR="0021033F" w:rsidRPr="0B8D9968">
              <w:rPr>
                <w:rFonts w:eastAsia="MS Gothic"/>
              </w:rPr>
              <w:t xml:space="preserve"> and funding for</w:t>
            </w:r>
            <w:r w:rsidR="001D2855" w:rsidRPr="0B8D9968">
              <w:rPr>
                <w:rFonts w:eastAsia="MS Gothic"/>
              </w:rPr>
              <w:t>,</w:t>
            </w:r>
            <w:r w:rsidR="00500740" w:rsidRPr="0B8D9968">
              <w:rPr>
                <w:rFonts w:eastAsia="MS Gothic"/>
              </w:rPr>
              <w:t xml:space="preserve"> personal support workers and carers, mobility aids, accessible transport options and more</w:t>
            </w:r>
            <w:r w:rsidR="0010385E" w:rsidRPr="0B8D9968">
              <w:rPr>
                <w:rFonts w:eastAsia="MS Gothic"/>
              </w:rPr>
              <w:t xml:space="preserve">. </w:t>
            </w:r>
            <w:r w:rsidR="001D2855" w:rsidRPr="0B8D9968">
              <w:rPr>
                <w:rFonts w:eastAsia="MS Gothic"/>
              </w:rPr>
              <w:t xml:space="preserve">Service providers and professionals can contact </w:t>
            </w:r>
            <w:r w:rsidR="009D22E1" w:rsidRPr="0B8D9968">
              <w:rPr>
                <w:rFonts w:eastAsia="MS Gothic"/>
              </w:rPr>
              <w:t>safe steps</w:t>
            </w:r>
            <w:r w:rsidR="006F6A8E" w:rsidRPr="0B8D9968">
              <w:rPr>
                <w:rFonts w:eastAsia="MS Gothic"/>
              </w:rPr>
              <w:t>’</w:t>
            </w:r>
            <w:r w:rsidR="009D22E1" w:rsidRPr="0B8D9968">
              <w:rPr>
                <w:rFonts w:eastAsia="MS Gothic"/>
              </w:rPr>
              <w:t xml:space="preserve"> </w:t>
            </w:r>
            <w:r w:rsidR="006F6A8E" w:rsidRPr="0B8D9968">
              <w:rPr>
                <w:rFonts w:eastAsia="MS Gothic"/>
              </w:rPr>
              <w:t>s</w:t>
            </w:r>
            <w:r w:rsidR="001D2855" w:rsidRPr="0B8D9968">
              <w:rPr>
                <w:rFonts w:eastAsia="MS Gothic"/>
              </w:rPr>
              <w:t xml:space="preserve">pecialist </w:t>
            </w:r>
            <w:r w:rsidR="006F6A8E" w:rsidRPr="0B8D9968">
              <w:rPr>
                <w:rFonts w:eastAsia="MS Gothic"/>
              </w:rPr>
              <w:t>f</w:t>
            </w:r>
            <w:r w:rsidR="001D2855" w:rsidRPr="0B8D9968">
              <w:rPr>
                <w:rFonts w:eastAsia="MS Gothic"/>
              </w:rPr>
              <w:t xml:space="preserve">amily </w:t>
            </w:r>
            <w:r w:rsidR="006F6A8E" w:rsidRPr="0B8D9968">
              <w:rPr>
                <w:rFonts w:eastAsia="MS Gothic"/>
              </w:rPr>
              <w:t>v</w:t>
            </w:r>
            <w:r w:rsidR="001D2855" w:rsidRPr="0B8D9968">
              <w:rPr>
                <w:rFonts w:eastAsia="MS Gothic"/>
              </w:rPr>
              <w:t xml:space="preserve">iolence </w:t>
            </w:r>
            <w:r w:rsidR="006F6A8E" w:rsidRPr="0B8D9968">
              <w:rPr>
                <w:rFonts w:eastAsia="MS Gothic"/>
              </w:rPr>
              <w:t>d</w:t>
            </w:r>
            <w:r w:rsidR="001D2855" w:rsidRPr="0B8D9968">
              <w:rPr>
                <w:rFonts w:eastAsia="MS Gothic"/>
              </w:rPr>
              <w:t xml:space="preserve">isability </w:t>
            </w:r>
            <w:r w:rsidR="006F6A8E" w:rsidRPr="0B8D9968">
              <w:rPr>
                <w:rFonts w:eastAsia="MS Gothic"/>
              </w:rPr>
              <w:t>l</w:t>
            </w:r>
            <w:r w:rsidR="001D2855" w:rsidRPr="0B8D9968">
              <w:rPr>
                <w:rFonts w:eastAsia="MS Gothic"/>
              </w:rPr>
              <w:t xml:space="preserve">iaison </w:t>
            </w:r>
            <w:r w:rsidR="006F6A8E" w:rsidRPr="0B8D9968">
              <w:rPr>
                <w:rFonts w:eastAsia="MS Gothic"/>
              </w:rPr>
              <w:t>o</w:t>
            </w:r>
            <w:r w:rsidR="001D2855" w:rsidRPr="0B8D9968">
              <w:rPr>
                <w:rFonts w:eastAsia="MS Gothic"/>
              </w:rPr>
              <w:t>fficers for secondary consultations and information.</w:t>
            </w:r>
            <w:r w:rsidR="009D22E1" w:rsidRPr="0B8D9968">
              <w:rPr>
                <w:rFonts w:eastAsia="MS Gothic"/>
              </w:rPr>
              <w:t xml:space="preserve"> Victim survivors can also access this support directly by contacting safe steps.</w:t>
            </w:r>
          </w:p>
        </w:tc>
      </w:tr>
      <w:tr w:rsidR="00BD7ACF" w:rsidRPr="003A7034" w14:paraId="1C0C0E6E"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744BEEA" w14:textId="7AAF229E" w:rsidR="00C3701F" w:rsidRPr="00576625" w:rsidRDefault="00C3701F" w:rsidP="00401E75">
            <w:pPr>
              <w:pStyle w:val="Heading6"/>
              <w:keepNext w:val="0"/>
              <w:keepLines w:val="0"/>
              <w:outlineLvl w:val="5"/>
              <w:rPr>
                <w:rFonts w:ascii="Arial" w:eastAsia="MS Gothic" w:hAnsi="Arial" w:cs="Arial"/>
                <w:color w:val="404040" w:themeColor="text1" w:themeTint="BF"/>
              </w:rPr>
            </w:pPr>
            <w:bookmarkStart w:id="599" w:name="_Diverse_communities_and"/>
            <w:bookmarkEnd w:id="599"/>
            <w:r w:rsidRPr="00576625">
              <w:rPr>
                <w:rFonts w:ascii="Arial" w:eastAsia="MS Gothic" w:hAnsi="Arial" w:cs="Arial"/>
                <w:color w:val="404040" w:themeColor="text1" w:themeTint="BF"/>
              </w:rPr>
              <w:t>Diverse</w:t>
            </w:r>
            <w:r w:rsidR="00167F65" w:rsidRPr="00576625">
              <w:rPr>
                <w:rFonts w:ascii="Arial" w:eastAsia="MS Gothic" w:hAnsi="Arial" w:cs="Arial"/>
                <w:color w:val="404040" w:themeColor="text1" w:themeTint="BF"/>
              </w:rPr>
              <w:t xml:space="preserve"> </w:t>
            </w:r>
            <w:r w:rsidRPr="00576625">
              <w:rPr>
                <w:rFonts w:ascii="Arial" w:eastAsia="MS Gothic" w:hAnsi="Arial" w:cs="Arial"/>
                <w:color w:val="404040" w:themeColor="text1" w:themeTint="BF"/>
              </w:rPr>
              <w:t>communities</w:t>
            </w:r>
            <w:r w:rsidR="00BC22D9" w:rsidRPr="00576625">
              <w:rPr>
                <w:rFonts w:ascii="Arial" w:eastAsia="MS Gothic" w:hAnsi="Arial" w:cs="Arial"/>
                <w:color w:val="404040" w:themeColor="text1" w:themeTint="BF"/>
              </w:rPr>
              <w:t xml:space="preserve"> </w:t>
            </w:r>
            <w:r w:rsidRPr="00576625">
              <w:rPr>
                <w:rFonts w:ascii="Arial" w:eastAsia="MS Gothic" w:hAnsi="Arial" w:cs="Arial"/>
                <w:color w:val="404040" w:themeColor="text1" w:themeTint="BF"/>
              </w:rPr>
              <w:t>and at-risk age</w:t>
            </w:r>
          </w:p>
          <w:p w14:paraId="235CFD5D" w14:textId="77777777" w:rsidR="00C3701F" w:rsidRPr="00576625" w:rsidRDefault="00C3701F" w:rsidP="00401E75">
            <w:pPr>
              <w:pStyle w:val="Heading6"/>
              <w:keepNext w:val="0"/>
              <w:keepLines w:val="0"/>
              <w:outlineLvl w:val="5"/>
              <w:rPr>
                <w:rFonts w:ascii="Arial" w:eastAsia="MS Gothic" w:hAnsi="Arial" w:cs="Arial"/>
                <w:color w:val="404040" w:themeColor="text1" w:themeTint="BF"/>
              </w:rPr>
            </w:pPr>
            <w:r w:rsidRPr="00576625">
              <w:rPr>
                <w:rFonts w:ascii="Arial" w:eastAsia="MS Gothic" w:hAnsi="Arial" w:cs="Arial"/>
                <w:color w:val="404040" w:themeColor="text1" w:themeTint="BF"/>
              </w:rPr>
              <w:t>groups</w:t>
            </w:r>
          </w:p>
          <w:p w14:paraId="207BA7F0" w14:textId="77777777" w:rsidR="00C3701F" w:rsidRPr="00576625" w:rsidRDefault="00C3701F" w:rsidP="00401E75">
            <w:pPr>
              <w:pStyle w:val="Heading6"/>
              <w:keepNext w:val="0"/>
              <w:keepLines w:val="0"/>
              <w:outlineLvl w:val="5"/>
              <w:rPr>
                <w:rFonts w:ascii="Arial" w:eastAsia="MS Gothic" w:hAnsi="Arial" w:cs="Arial"/>
                <w:color w:val="404040" w:themeColor="text1" w:themeTint="BF"/>
              </w:rPr>
            </w:pPr>
          </w:p>
        </w:tc>
        <w:tc>
          <w:tcPr>
            <w:tcW w:w="8505" w:type="dxa"/>
          </w:tcPr>
          <w:p w14:paraId="2359E8E3" w14:textId="77777777" w:rsidR="00C3701F" w:rsidRPr="00AD304E" w:rsidRDefault="00C3701F" w:rsidP="00401E7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color w:val="53565A"/>
              </w:rPr>
            </w:pPr>
            <w:r w:rsidRPr="00AD304E">
              <w:rPr>
                <w:rFonts w:ascii="Arial" w:eastAsia="MS Gothic" w:hAnsi="Arial" w:cs="Arial"/>
                <w:color w:val="53565A"/>
              </w:rPr>
              <w:t>As per the MARAM Framework, this includes the following groups:</w:t>
            </w:r>
          </w:p>
          <w:p w14:paraId="3E4A2765" w14:textId="0668182C"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diverse cultural, linguistic and faith communities (including people with</w:t>
            </w:r>
            <w:r w:rsidR="007136F7" w:rsidRPr="0B8D9968">
              <w:rPr>
                <w:rFonts w:eastAsia="MS Gothic" w:cs="Arial"/>
                <w:color w:val="53565A"/>
              </w:rPr>
              <w:t xml:space="preserve"> </w:t>
            </w:r>
            <w:r w:rsidRPr="0B8D9968">
              <w:rPr>
                <w:rFonts w:eastAsia="MS Gothic" w:cs="Arial"/>
                <w:color w:val="53565A"/>
              </w:rPr>
              <w:t>temporary residency status)</w:t>
            </w:r>
          </w:p>
          <w:p w14:paraId="35127629" w14:textId="7BB20EBF"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people with disability</w:t>
            </w:r>
          </w:p>
          <w:p w14:paraId="7D4B827E" w14:textId="77777777"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people experiencing</w:t>
            </w:r>
            <w:r w:rsidR="007136F7" w:rsidRPr="0B8D9968">
              <w:rPr>
                <w:rFonts w:eastAsia="MS Gothic" w:cs="Arial"/>
                <w:color w:val="53565A"/>
              </w:rPr>
              <w:t xml:space="preserve"> </w:t>
            </w:r>
            <w:r w:rsidRPr="0B8D9968">
              <w:rPr>
                <w:rFonts w:eastAsia="MS Gothic" w:cs="Arial"/>
                <w:color w:val="53565A"/>
              </w:rPr>
              <w:t>mental health issues</w:t>
            </w:r>
          </w:p>
          <w:p w14:paraId="17F72C8E" w14:textId="1ACA5311"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LGBTIQ</w:t>
            </w:r>
            <w:r w:rsidR="00F13CAA" w:rsidRPr="0B8D9968">
              <w:rPr>
                <w:rFonts w:eastAsia="MS Gothic" w:cs="Arial"/>
                <w:color w:val="53565A"/>
              </w:rPr>
              <w:t>+</w:t>
            </w:r>
            <w:r w:rsidRPr="0B8D9968">
              <w:rPr>
                <w:rFonts w:eastAsia="MS Gothic" w:cs="Arial"/>
                <w:color w:val="53565A"/>
              </w:rPr>
              <w:t xml:space="preserve"> people</w:t>
            </w:r>
          </w:p>
          <w:p w14:paraId="0BBDF607" w14:textId="3FDE809A"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women in or exiting prison or forensic</w:t>
            </w:r>
            <w:r w:rsidR="007136F7" w:rsidRPr="0B8D9968">
              <w:rPr>
                <w:rFonts w:eastAsia="MS Gothic" w:cs="Arial"/>
                <w:color w:val="53565A"/>
              </w:rPr>
              <w:t xml:space="preserve"> </w:t>
            </w:r>
            <w:r w:rsidRPr="0B8D9968">
              <w:rPr>
                <w:rFonts w:eastAsia="MS Gothic" w:cs="Arial"/>
                <w:color w:val="53565A"/>
              </w:rPr>
              <w:t>institutions</w:t>
            </w:r>
          </w:p>
          <w:p w14:paraId="2B71DE84" w14:textId="0DF46814"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people in the sex industry</w:t>
            </w:r>
          </w:p>
          <w:p w14:paraId="7A1D3CBE" w14:textId="30F2540C"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people living in regional,</w:t>
            </w:r>
            <w:r w:rsidR="007136F7" w:rsidRPr="0B8D9968">
              <w:rPr>
                <w:rFonts w:eastAsia="MS Gothic" w:cs="Arial"/>
                <w:color w:val="53565A"/>
              </w:rPr>
              <w:t xml:space="preserve"> </w:t>
            </w:r>
            <w:r w:rsidRPr="0B8D9968">
              <w:rPr>
                <w:rFonts w:eastAsia="MS Gothic" w:cs="Arial"/>
                <w:color w:val="53565A"/>
              </w:rPr>
              <w:t>remote and rural communities</w:t>
            </w:r>
          </w:p>
          <w:p w14:paraId="40C400BB" w14:textId="6D7CD85C"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male victims</w:t>
            </w:r>
          </w:p>
          <w:p w14:paraId="734D2272" w14:textId="391A49B3" w:rsidR="006F6A8E" w:rsidRPr="007E39C7"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older people</w:t>
            </w:r>
          </w:p>
          <w:p w14:paraId="42E6670C" w14:textId="5823DFCA" w:rsidR="00C3701F" w:rsidRPr="003A7034" w:rsidRDefault="00C3701F"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rPr>
            </w:pPr>
            <w:r w:rsidRPr="007E39C7">
              <w:rPr>
                <w:rFonts w:eastAsia="MS Gothic" w:cs="Arial"/>
                <w:color w:val="53565A"/>
              </w:rPr>
              <w:t>young</w:t>
            </w:r>
            <w:r w:rsidR="00AD304E">
              <w:rPr>
                <w:rFonts w:eastAsia="MS Gothic" w:cs="Arial"/>
                <w:color w:val="53565A"/>
              </w:rPr>
              <w:t xml:space="preserve"> </w:t>
            </w:r>
            <w:r w:rsidRPr="00AD304E">
              <w:rPr>
                <w:rFonts w:eastAsia="MS Gothic" w:cs="Arial"/>
                <w:color w:val="53565A"/>
              </w:rPr>
              <w:t>people (12</w:t>
            </w:r>
            <w:r w:rsidR="007B44A7" w:rsidRPr="03806130">
              <w:rPr>
                <w:rFonts w:eastAsia="MS Gothic" w:cs="Arial"/>
                <w:color w:val="53565A"/>
              </w:rPr>
              <w:t xml:space="preserve"> t</w:t>
            </w:r>
            <w:r w:rsidR="006F6A8E" w:rsidRPr="03806130">
              <w:rPr>
                <w:rFonts w:eastAsia="MS Gothic" w:cs="Arial"/>
                <w:color w:val="53565A"/>
              </w:rPr>
              <w:t>o</w:t>
            </w:r>
            <w:r w:rsidR="007B44A7" w:rsidRPr="03806130">
              <w:rPr>
                <w:rFonts w:eastAsia="MS Gothic" w:cs="Arial"/>
                <w:color w:val="53565A"/>
              </w:rPr>
              <w:t xml:space="preserve"> </w:t>
            </w:r>
            <w:r w:rsidRPr="00AD304E">
              <w:rPr>
                <w:rFonts w:eastAsia="MS Gothic" w:cs="Arial"/>
                <w:color w:val="53565A"/>
              </w:rPr>
              <w:t>25 years of age)</w:t>
            </w:r>
            <w:r w:rsidR="005203A1">
              <w:rPr>
                <w:rFonts w:eastAsia="MS Gothic" w:cs="Arial"/>
                <w:color w:val="53565A"/>
              </w:rPr>
              <w:t>.</w:t>
            </w:r>
            <w:r w:rsidR="00470F75">
              <w:rPr>
                <w:rStyle w:val="EndnoteReference"/>
                <w:rFonts w:eastAsia="MS Gothic" w:cs="Arial"/>
                <w:color w:val="53565A"/>
              </w:rPr>
              <w:endnoteReference w:id="36"/>
            </w:r>
          </w:p>
        </w:tc>
      </w:tr>
      <w:tr w:rsidR="00BD7ACF" w:rsidRPr="003A7034" w14:paraId="0A719774"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3443063B" w14:textId="359DCD13" w:rsidR="00E94EC2" w:rsidRPr="00162D17" w:rsidRDefault="00E94EC2" w:rsidP="00401E75">
            <w:pPr>
              <w:pStyle w:val="Heading6"/>
              <w:keepNext w:val="0"/>
              <w:keepLines w:val="0"/>
              <w:outlineLvl w:val="5"/>
              <w:rPr>
                <w:rFonts w:ascii="Arial" w:eastAsia="MS Gothic" w:hAnsi="Arial" w:cs="Arial"/>
                <w:color w:val="404040" w:themeColor="text1" w:themeTint="BF"/>
              </w:rPr>
            </w:pPr>
            <w:bookmarkStart w:id="600" w:name="_Toc46386956"/>
            <w:bookmarkStart w:id="601" w:name="_Toc47027952"/>
            <w:r w:rsidRPr="00162D17">
              <w:rPr>
                <w:rFonts w:ascii="Arial" w:eastAsia="MS Gothic" w:hAnsi="Arial" w:cs="Arial"/>
                <w:color w:val="404040" w:themeColor="text1" w:themeTint="BF"/>
              </w:rPr>
              <w:t>Emergency accommodation</w:t>
            </w:r>
            <w:bookmarkEnd w:id="600"/>
            <w:bookmarkEnd w:id="601"/>
          </w:p>
          <w:p w14:paraId="5966BD06" w14:textId="77777777" w:rsidR="005B3A00" w:rsidRPr="00162D17" w:rsidRDefault="005B3A00" w:rsidP="00401E75">
            <w:pPr>
              <w:pStyle w:val="Heading6"/>
              <w:keepNext w:val="0"/>
              <w:keepLines w:val="0"/>
              <w:outlineLvl w:val="5"/>
              <w:rPr>
                <w:rFonts w:ascii="Arial" w:eastAsia="MS Gothic" w:hAnsi="Arial" w:cs="Arial"/>
                <w:color w:val="404040" w:themeColor="text1" w:themeTint="BF"/>
              </w:rPr>
            </w:pPr>
          </w:p>
        </w:tc>
        <w:tc>
          <w:tcPr>
            <w:tcW w:w="8505" w:type="dxa"/>
          </w:tcPr>
          <w:p w14:paraId="556E7B00" w14:textId="3791C3D6" w:rsidR="005B3A00" w:rsidRPr="003A7034" w:rsidRDefault="00A40A74" w:rsidP="00401E75">
            <w:pPr>
              <w:pStyle w:val="FSVtablebullet"/>
              <w:cnfStyle w:val="000000000000" w:firstRow="0" w:lastRow="0" w:firstColumn="0" w:lastColumn="0" w:oddVBand="0" w:evenVBand="0" w:oddHBand="0" w:evenHBand="0" w:firstRowFirstColumn="0" w:firstRowLastColumn="0" w:lastRowFirstColumn="0" w:lastRowLastColumn="0"/>
              <w:rPr>
                <w:rFonts w:eastAsia="MS Gothic" w:cs="Arial"/>
              </w:rPr>
            </w:pPr>
            <w:r w:rsidRPr="0B8D9968">
              <w:rPr>
                <w:rFonts w:eastAsia="MS Gothic" w:cs="Arial"/>
              </w:rPr>
              <w:t>A</w:t>
            </w:r>
            <w:r w:rsidR="00E94EC2" w:rsidRPr="0B8D9968">
              <w:rPr>
                <w:rFonts w:eastAsia="MS Gothic" w:cs="Arial"/>
              </w:rPr>
              <w:t xml:space="preserve">ll emergency accommodation facilities </w:t>
            </w:r>
            <w:r w:rsidR="007E39C7" w:rsidRPr="0B8D9968">
              <w:rPr>
                <w:rFonts w:eastAsia="MS Gothic" w:cs="Arial"/>
              </w:rPr>
              <w:t xml:space="preserve">run </w:t>
            </w:r>
            <w:r w:rsidR="00E94EC2" w:rsidRPr="0B8D9968">
              <w:rPr>
                <w:rFonts w:eastAsia="MS Gothic" w:cs="Arial"/>
              </w:rPr>
              <w:t xml:space="preserve">or procured by specialist family violence services to </w:t>
            </w:r>
            <w:r w:rsidR="007A2FB4" w:rsidRPr="0B8D9968">
              <w:rPr>
                <w:rFonts w:eastAsia="MS Gothic" w:cs="Arial"/>
              </w:rPr>
              <w:t>accommodate victim survivors temporarily and safely</w:t>
            </w:r>
            <w:r w:rsidR="00E94EC2" w:rsidRPr="0B8D9968">
              <w:rPr>
                <w:rFonts w:eastAsia="MS Gothic" w:cs="Arial"/>
              </w:rPr>
              <w:t xml:space="preserve"> in crisis. These include family violence crisis accommodation facilities, refuges and motels.</w:t>
            </w:r>
          </w:p>
        </w:tc>
      </w:tr>
      <w:tr w:rsidR="00BD7ACF" w:rsidRPr="003A7034" w14:paraId="483D0580"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56259AA" w14:textId="29330B24" w:rsidR="00D34DDA" w:rsidRPr="00162D17" w:rsidRDefault="00D34DDA" w:rsidP="00401E75">
            <w:pPr>
              <w:pStyle w:val="Heading6"/>
              <w:keepNext w:val="0"/>
              <w:keepLines w:val="0"/>
              <w:outlineLvl w:val="5"/>
              <w:rPr>
                <w:rFonts w:ascii="Arial" w:eastAsia="MS Gothic" w:hAnsi="Arial" w:cs="Arial"/>
                <w:color w:val="404040" w:themeColor="text1" w:themeTint="BF"/>
              </w:rPr>
            </w:pPr>
            <w:r w:rsidRPr="00162D17">
              <w:rPr>
                <w:rFonts w:ascii="Arial" w:eastAsia="MS Gothic" w:hAnsi="Arial" w:cs="Arial"/>
                <w:color w:val="404040" w:themeColor="text1" w:themeTint="BF"/>
              </w:rPr>
              <w:lastRenderedPageBreak/>
              <w:t>Family group</w:t>
            </w:r>
          </w:p>
        </w:tc>
        <w:tc>
          <w:tcPr>
            <w:tcW w:w="8505" w:type="dxa"/>
          </w:tcPr>
          <w:p w14:paraId="0916BC28" w14:textId="6B5D744B" w:rsidR="00D34DDA" w:rsidRPr="003A7034" w:rsidRDefault="00BE49CA" w:rsidP="00401E75">
            <w:pPr>
              <w:pStyle w:val="FSVtablebullet"/>
              <w:cnfStyle w:val="000000100000" w:firstRow="0" w:lastRow="0" w:firstColumn="0" w:lastColumn="0" w:oddVBand="0" w:evenVBand="0" w:oddHBand="1" w:evenHBand="0" w:firstRowFirstColumn="0" w:firstRowLastColumn="0" w:lastRowFirstColumn="0" w:lastRowLastColumn="0"/>
              <w:rPr>
                <w:rFonts w:eastAsia="MS Gothic" w:cs="Arial"/>
              </w:rPr>
            </w:pPr>
            <w:r w:rsidRPr="0B8D9968">
              <w:rPr>
                <w:rFonts w:eastAsia="MS Gothic" w:cs="Arial"/>
              </w:rPr>
              <w:t>M</w:t>
            </w:r>
            <w:r w:rsidR="00D34DDA" w:rsidRPr="0B8D9968">
              <w:rPr>
                <w:rFonts w:eastAsia="MS Gothic" w:cs="Arial"/>
              </w:rPr>
              <w:t>ay comprise any number of adults, children and young people, including two adults not in an intimate partner relationship or a single person.</w:t>
            </w:r>
          </w:p>
        </w:tc>
      </w:tr>
      <w:tr w:rsidR="00BD7ACF" w:rsidRPr="003A7034" w14:paraId="1DA2F757"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56CCD709" w14:textId="366C51F9" w:rsidR="00E94EC2" w:rsidRPr="00D71BC2" w:rsidRDefault="00E94EC2" w:rsidP="00401E75">
            <w:pPr>
              <w:pStyle w:val="Heading6"/>
              <w:keepNext w:val="0"/>
              <w:keepLines w:val="0"/>
              <w:jc w:val="both"/>
              <w:outlineLvl w:val="5"/>
              <w:rPr>
                <w:rFonts w:ascii="Arial" w:eastAsia="MS Gothic" w:hAnsi="Arial" w:cs="Arial"/>
                <w:color w:val="404040" w:themeColor="text1" w:themeTint="BF"/>
              </w:rPr>
            </w:pPr>
            <w:bookmarkStart w:id="602" w:name="_Toc46386960"/>
            <w:bookmarkStart w:id="603" w:name="_Toc47027956"/>
            <w:r w:rsidRPr="00D71BC2">
              <w:rPr>
                <w:rFonts w:ascii="Arial" w:eastAsia="MS Gothic" w:hAnsi="Arial" w:cs="Arial"/>
                <w:color w:val="404040" w:themeColor="text1" w:themeTint="BF"/>
              </w:rPr>
              <w:t>Family violence</w:t>
            </w:r>
            <w:bookmarkEnd w:id="602"/>
            <w:bookmarkEnd w:id="603"/>
          </w:p>
          <w:p w14:paraId="42CBF88F" w14:textId="77777777" w:rsidR="005B3A00" w:rsidRPr="00D71BC2" w:rsidRDefault="005B3A00" w:rsidP="00401E75">
            <w:pPr>
              <w:pStyle w:val="Heading6"/>
              <w:keepNext w:val="0"/>
              <w:keepLines w:val="0"/>
              <w:outlineLvl w:val="5"/>
              <w:rPr>
                <w:rFonts w:ascii="Arial" w:eastAsia="MS Gothic" w:hAnsi="Arial" w:cs="Arial"/>
                <w:color w:val="404040" w:themeColor="text1" w:themeTint="BF"/>
              </w:rPr>
            </w:pPr>
          </w:p>
        </w:tc>
        <w:tc>
          <w:tcPr>
            <w:tcW w:w="8505" w:type="dxa"/>
          </w:tcPr>
          <w:p w14:paraId="45A20777" w14:textId="5504C6B1" w:rsidR="00E94EC2" w:rsidRPr="00D71BC2" w:rsidRDefault="00093443" w:rsidP="00401E75">
            <w:pPr>
              <w:pStyle w:val="FSVtablebullet"/>
              <w:cnfStyle w:val="000000000000" w:firstRow="0" w:lastRow="0" w:firstColumn="0" w:lastColumn="0" w:oddVBand="0" w:evenVBand="0" w:oddHBand="0" w:evenHBand="0" w:firstRowFirstColumn="0" w:firstRowLastColumn="0" w:lastRowFirstColumn="0" w:lastRowLastColumn="0"/>
              <w:rPr>
                <w:rFonts w:eastAsia="MS Gothic" w:cs="Arial"/>
              </w:rPr>
            </w:pPr>
            <w:r w:rsidRPr="0B8D9968">
              <w:rPr>
                <w:rFonts w:eastAsia="MS Gothic" w:cs="Arial"/>
              </w:rPr>
              <w:t>T</w:t>
            </w:r>
            <w:r w:rsidR="00E94EC2" w:rsidRPr="0B8D9968">
              <w:rPr>
                <w:rFonts w:eastAsia="MS Gothic" w:cs="Arial"/>
              </w:rPr>
              <w:t xml:space="preserve">he </w:t>
            </w:r>
            <w:r w:rsidR="00E94EC2" w:rsidRPr="0B8D9968">
              <w:rPr>
                <w:rFonts w:eastAsia="MS Gothic" w:cs="Arial"/>
                <w:i/>
                <w:iCs/>
              </w:rPr>
              <w:t>Family Violence Protection Act 2008</w:t>
            </w:r>
            <w:r w:rsidR="00E94EC2" w:rsidRPr="0B8D9968">
              <w:rPr>
                <w:rFonts w:eastAsia="MS Gothic" w:cs="Arial"/>
              </w:rPr>
              <w:t xml:space="preserve"> </w:t>
            </w:r>
            <w:r w:rsidRPr="0B8D9968">
              <w:rPr>
                <w:rFonts w:eastAsia="MS Gothic" w:cs="Arial"/>
              </w:rPr>
              <w:t>(s. 5) define</w:t>
            </w:r>
            <w:r w:rsidR="00D356DA" w:rsidRPr="0B8D9968">
              <w:rPr>
                <w:rFonts w:eastAsia="MS Gothic" w:cs="Arial"/>
              </w:rPr>
              <w:t>s</w:t>
            </w:r>
            <w:r w:rsidRPr="0B8D9968">
              <w:rPr>
                <w:rFonts w:eastAsia="MS Gothic" w:cs="Arial"/>
              </w:rPr>
              <w:t xml:space="preserve"> family violence </w:t>
            </w:r>
            <w:r w:rsidR="00E94EC2" w:rsidRPr="0B8D9968">
              <w:rPr>
                <w:rFonts w:eastAsia="MS Gothic" w:cs="Arial"/>
              </w:rPr>
              <w:t>as:</w:t>
            </w:r>
          </w:p>
          <w:p w14:paraId="740535CC" w14:textId="312F68CA" w:rsidR="00E94EC2" w:rsidRPr="00D71BC2" w:rsidRDefault="00E94EC2" w:rsidP="00437E8F">
            <w:pPr>
              <w:pStyle w:val="FSVtablebullet"/>
              <w:numPr>
                <w:ilvl w:val="0"/>
                <w:numId w:val="10"/>
              </w:numPr>
              <w:ind w:left="344" w:hanging="284"/>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Behaviour by a person towards a family member of that person if that behaviour:</w:t>
            </w:r>
          </w:p>
          <w:p w14:paraId="16A22426" w14:textId="77777777" w:rsidR="00E94EC2" w:rsidRPr="00D71BC2" w:rsidRDefault="00E94EC2" w:rsidP="00437E8F">
            <w:pPr>
              <w:pStyle w:val="FSVtablebullet"/>
              <w:numPr>
                <w:ilvl w:val="1"/>
                <w:numId w:val="11"/>
              </w:numPr>
              <w:ind w:left="769" w:hanging="142"/>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is physically or sexually abusive; or</w:t>
            </w:r>
          </w:p>
          <w:p w14:paraId="655184E5" w14:textId="77777777" w:rsidR="00E94EC2" w:rsidRPr="00D71BC2" w:rsidRDefault="00E94EC2" w:rsidP="00437E8F">
            <w:pPr>
              <w:pStyle w:val="FSVtablebullet"/>
              <w:numPr>
                <w:ilvl w:val="1"/>
                <w:numId w:val="11"/>
              </w:numPr>
              <w:ind w:left="769" w:hanging="142"/>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is emotionally or psychologically abusive; or</w:t>
            </w:r>
          </w:p>
          <w:p w14:paraId="036433CA" w14:textId="77777777" w:rsidR="00E94EC2" w:rsidRPr="00D71BC2" w:rsidRDefault="00E94EC2" w:rsidP="00437E8F">
            <w:pPr>
              <w:pStyle w:val="FSVtablebullet"/>
              <w:numPr>
                <w:ilvl w:val="1"/>
                <w:numId w:val="11"/>
              </w:numPr>
              <w:ind w:left="769" w:hanging="142"/>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is economically abusive; or</w:t>
            </w:r>
          </w:p>
          <w:p w14:paraId="362383C1" w14:textId="77777777" w:rsidR="00E94EC2" w:rsidRPr="00D71BC2" w:rsidRDefault="00E94EC2" w:rsidP="00437E8F">
            <w:pPr>
              <w:pStyle w:val="FSVtablebullet"/>
              <w:numPr>
                <w:ilvl w:val="1"/>
                <w:numId w:val="11"/>
              </w:numPr>
              <w:ind w:left="769" w:hanging="142"/>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is threatening; or</w:t>
            </w:r>
          </w:p>
          <w:p w14:paraId="0B8265DF" w14:textId="77777777" w:rsidR="00E94EC2" w:rsidRPr="00D71BC2" w:rsidRDefault="00E94EC2" w:rsidP="00437E8F">
            <w:pPr>
              <w:pStyle w:val="FSVtablebullet"/>
              <w:numPr>
                <w:ilvl w:val="1"/>
                <w:numId w:val="11"/>
              </w:numPr>
              <w:ind w:left="769" w:hanging="142"/>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is coercive; or</w:t>
            </w:r>
          </w:p>
          <w:p w14:paraId="248ADEED" w14:textId="77777777" w:rsidR="00E94EC2" w:rsidRPr="00D71BC2" w:rsidRDefault="00E94EC2" w:rsidP="00437E8F">
            <w:pPr>
              <w:pStyle w:val="FSVtablebullet"/>
              <w:numPr>
                <w:ilvl w:val="1"/>
                <w:numId w:val="11"/>
              </w:numPr>
              <w:ind w:left="769" w:hanging="142"/>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in any other way controls or dominates the family member and causes that family member to feel fear for the safety or wellbeing of that family member or another person; or</w:t>
            </w:r>
          </w:p>
          <w:p w14:paraId="260B615D" w14:textId="0766EF20" w:rsidR="005B3A00" w:rsidRPr="00D71BC2" w:rsidRDefault="00E94EC2" w:rsidP="00437E8F">
            <w:pPr>
              <w:pStyle w:val="FSVtablebullet"/>
              <w:numPr>
                <w:ilvl w:val="0"/>
                <w:numId w:val="10"/>
              </w:numPr>
              <w:ind w:left="344" w:hanging="284"/>
              <w:cnfStyle w:val="000000000000" w:firstRow="0" w:lastRow="0" w:firstColumn="0" w:lastColumn="0" w:oddVBand="0" w:evenVBand="0" w:oddHBand="0" w:evenHBand="0" w:firstRowFirstColumn="0" w:firstRowLastColumn="0" w:lastRowFirstColumn="0" w:lastRowLastColumn="0"/>
              <w:rPr>
                <w:rFonts w:eastAsia="MS Gothic" w:cs="Arial"/>
              </w:rPr>
            </w:pPr>
            <w:r w:rsidRPr="00D71BC2">
              <w:rPr>
                <w:rFonts w:eastAsia="MS Gothic" w:cs="Arial"/>
              </w:rPr>
              <w:t>Behaviour by a person that causes a child to hear or witness, or otherwise be exposed to the effects of, behaviour referred to above.</w:t>
            </w:r>
          </w:p>
        </w:tc>
      </w:tr>
      <w:tr w:rsidR="00BD7ACF" w:rsidRPr="003A7034" w14:paraId="08C18013"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4C47AED" w14:textId="33D446AA" w:rsidR="0088115D" w:rsidRPr="00D71BC2" w:rsidRDefault="0088115D" w:rsidP="00401E75">
            <w:pPr>
              <w:pStyle w:val="Heading6"/>
              <w:keepNext w:val="0"/>
              <w:keepLines w:val="0"/>
              <w:outlineLvl w:val="5"/>
              <w:rPr>
                <w:rFonts w:ascii="Arial" w:eastAsia="MS Gothic" w:hAnsi="Arial" w:cs="Arial"/>
                <w:color w:val="404040" w:themeColor="text1" w:themeTint="BF"/>
              </w:rPr>
            </w:pPr>
            <w:r w:rsidRPr="0B8D9968">
              <w:rPr>
                <w:rFonts w:ascii="Arial" w:eastAsia="MS Gothic" w:hAnsi="Arial" w:cs="Arial"/>
                <w:color w:val="404040" w:themeColor="text1" w:themeTint="BF"/>
              </w:rPr>
              <w:t>Family violence</w:t>
            </w:r>
            <w:r w:rsidR="003A4B06" w:rsidRPr="0B8D9968">
              <w:rPr>
                <w:rFonts w:ascii="Arial" w:eastAsia="MS Gothic" w:hAnsi="Arial" w:cs="Arial"/>
                <w:color w:val="404040" w:themeColor="text1" w:themeTint="BF"/>
              </w:rPr>
              <w:t xml:space="preserve"> </w:t>
            </w:r>
            <w:r w:rsidR="00B30F76" w:rsidRPr="0B8D9968">
              <w:rPr>
                <w:rFonts w:ascii="Arial" w:eastAsia="MS Gothic" w:hAnsi="Arial" w:cs="Arial"/>
                <w:color w:val="404040" w:themeColor="text1" w:themeTint="BF"/>
              </w:rPr>
              <w:t xml:space="preserve">– </w:t>
            </w:r>
            <w:r w:rsidRPr="0B8D9968">
              <w:rPr>
                <w:rFonts w:ascii="Arial" w:eastAsia="MS Gothic" w:hAnsi="Arial" w:cs="Arial"/>
                <w:color w:val="404040" w:themeColor="text1" w:themeTint="BF"/>
              </w:rPr>
              <w:t>Aboriginal</w:t>
            </w:r>
          </w:p>
        </w:tc>
        <w:tc>
          <w:tcPr>
            <w:tcW w:w="8505" w:type="dxa"/>
          </w:tcPr>
          <w:p w14:paraId="45F4CB78" w14:textId="323BC019" w:rsidR="007E39C7" w:rsidRDefault="0088115D" w:rsidP="00401E75">
            <w:pPr>
              <w:pStyle w:val="FSVtablebullet"/>
              <w:cnfStyle w:val="000000100000" w:firstRow="0" w:lastRow="0" w:firstColumn="0" w:lastColumn="0" w:oddVBand="0" w:evenVBand="0" w:oddHBand="1" w:evenHBand="0" w:firstRowFirstColumn="0" w:firstRowLastColumn="0" w:lastRowFirstColumn="0" w:lastRowLastColumn="0"/>
              <w:rPr>
                <w:rFonts w:eastAsia="MS Gothic" w:cs="Arial"/>
              </w:rPr>
            </w:pPr>
            <w:r w:rsidRPr="0B8D9968">
              <w:rPr>
                <w:rFonts w:eastAsia="MS Gothic" w:cs="Arial"/>
                <w:i/>
                <w:iCs/>
              </w:rPr>
              <w:t xml:space="preserve">Dhelk Dja: Safe Our Way – </w:t>
            </w:r>
            <w:r w:rsidR="007E39C7" w:rsidRPr="0B8D9968">
              <w:rPr>
                <w:rFonts w:eastAsia="MS Gothic" w:cs="Arial"/>
                <w:i/>
                <w:iCs/>
              </w:rPr>
              <w:t>s</w:t>
            </w:r>
            <w:r w:rsidRPr="0B8D9968">
              <w:rPr>
                <w:rFonts w:eastAsia="MS Gothic" w:cs="Arial"/>
                <w:i/>
                <w:iCs/>
              </w:rPr>
              <w:t xml:space="preserve">trong </w:t>
            </w:r>
            <w:r w:rsidR="007E39C7" w:rsidRPr="0B8D9968">
              <w:rPr>
                <w:rFonts w:eastAsia="MS Gothic" w:cs="Arial"/>
                <w:i/>
                <w:iCs/>
              </w:rPr>
              <w:t>c</w:t>
            </w:r>
            <w:r w:rsidRPr="0B8D9968">
              <w:rPr>
                <w:rFonts w:eastAsia="MS Gothic" w:cs="Arial"/>
                <w:i/>
                <w:iCs/>
              </w:rPr>
              <w:t xml:space="preserve">ulture, </w:t>
            </w:r>
            <w:r w:rsidR="007E39C7" w:rsidRPr="0B8D9968">
              <w:rPr>
                <w:rFonts w:eastAsia="MS Gothic" w:cs="Arial"/>
                <w:i/>
                <w:iCs/>
              </w:rPr>
              <w:t>s</w:t>
            </w:r>
            <w:r w:rsidRPr="0B8D9968">
              <w:rPr>
                <w:rFonts w:eastAsia="MS Gothic" w:cs="Arial"/>
                <w:i/>
                <w:iCs/>
              </w:rPr>
              <w:t xml:space="preserve">trong </w:t>
            </w:r>
            <w:r w:rsidR="007E39C7" w:rsidRPr="0B8D9968">
              <w:rPr>
                <w:rFonts w:eastAsia="MS Gothic" w:cs="Arial"/>
                <w:i/>
                <w:iCs/>
              </w:rPr>
              <w:t>p</w:t>
            </w:r>
            <w:r w:rsidRPr="0B8D9968">
              <w:rPr>
                <w:rFonts w:eastAsia="MS Gothic" w:cs="Arial"/>
                <w:i/>
                <w:iCs/>
              </w:rPr>
              <w:t xml:space="preserve">eoples, </w:t>
            </w:r>
            <w:r w:rsidR="007E39C7" w:rsidRPr="0B8D9968">
              <w:rPr>
                <w:rFonts w:eastAsia="MS Gothic" w:cs="Arial"/>
                <w:i/>
                <w:iCs/>
              </w:rPr>
              <w:t>s</w:t>
            </w:r>
            <w:r w:rsidRPr="0B8D9968">
              <w:rPr>
                <w:rFonts w:eastAsia="MS Gothic" w:cs="Arial"/>
                <w:i/>
                <w:iCs/>
              </w:rPr>
              <w:t xml:space="preserve">trong </w:t>
            </w:r>
            <w:r w:rsidR="007E39C7" w:rsidRPr="0B8D9968">
              <w:rPr>
                <w:rFonts w:eastAsia="MS Gothic" w:cs="Arial"/>
                <w:i/>
                <w:iCs/>
              </w:rPr>
              <w:t>f</w:t>
            </w:r>
            <w:r w:rsidRPr="0B8D9968">
              <w:rPr>
                <w:rFonts w:eastAsia="MS Gothic" w:cs="Arial"/>
                <w:i/>
                <w:iCs/>
              </w:rPr>
              <w:t>amilies</w:t>
            </w:r>
            <w:r w:rsidRPr="0B8D9968">
              <w:rPr>
                <w:rFonts w:eastAsia="MS Gothic" w:cs="Arial"/>
              </w:rPr>
              <w:t xml:space="preserve"> </w:t>
            </w:r>
            <w:r w:rsidR="00927B9A" w:rsidRPr="0B8D9968">
              <w:rPr>
                <w:rFonts w:eastAsia="MS Gothic" w:cs="Arial"/>
              </w:rPr>
              <w:t>and</w:t>
            </w:r>
            <w:r w:rsidRPr="0B8D9968">
              <w:rPr>
                <w:rFonts w:eastAsia="MS Gothic" w:cs="Arial"/>
              </w:rPr>
              <w:t xml:space="preserve"> </w:t>
            </w:r>
            <w:r w:rsidR="00BE49CA" w:rsidRPr="0B8D9968">
              <w:rPr>
                <w:rFonts w:eastAsia="MS Gothic" w:cs="Arial"/>
              </w:rPr>
              <w:t>t</w:t>
            </w:r>
            <w:r w:rsidR="00574191" w:rsidRPr="0B8D9968">
              <w:rPr>
                <w:rFonts w:eastAsia="MS Gothic" w:cs="Arial"/>
              </w:rPr>
              <w:t>he Victorian Indigenous Family Violence Task Force define</w:t>
            </w:r>
            <w:r w:rsidR="00586F47" w:rsidRPr="0B8D9968">
              <w:rPr>
                <w:rFonts w:eastAsia="MS Gothic" w:cs="Arial"/>
              </w:rPr>
              <w:t>s</w:t>
            </w:r>
            <w:r w:rsidR="00574191" w:rsidRPr="0B8D9968">
              <w:rPr>
                <w:rFonts w:eastAsia="MS Gothic" w:cs="Arial"/>
              </w:rPr>
              <w:t xml:space="preserve"> family violence against Aboriginal people as</w:t>
            </w:r>
            <w:r w:rsidR="007E39C7" w:rsidRPr="0B8D9968">
              <w:rPr>
                <w:rFonts w:eastAsia="MS Gothic" w:cs="Arial"/>
              </w:rPr>
              <w:t>:</w:t>
            </w:r>
          </w:p>
          <w:p w14:paraId="19CA4025" w14:textId="77D8590F" w:rsidR="007E39C7" w:rsidRDefault="007E39C7" w:rsidP="0B8D9968">
            <w:pPr>
              <w:pStyle w:val="FSVtablebullet"/>
              <w:ind w:left="287"/>
              <w:cnfStyle w:val="000000100000" w:firstRow="0" w:lastRow="0" w:firstColumn="0" w:lastColumn="0" w:oddVBand="0" w:evenVBand="0" w:oddHBand="1" w:evenHBand="0" w:firstRowFirstColumn="0" w:firstRowLastColumn="0" w:lastRowFirstColumn="0" w:lastRowLastColumn="0"/>
              <w:rPr>
                <w:rFonts w:eastAsia="MS Gothic" w:cs="Arial"/>
              </w:rPr>
            </w:pPr>
            <w:r w:rsidRPr="0B8D9968">
              <w:rPr>
                <w:rFonts w:eastAsia="MS Gothic" w:cs="Arial"/>
              </w:rPr>
              <w:t>‘…</w:t>
            </w:r>
            <w:r w:rsidR="00BE49CA" w:rsidRPr="0B8D9968">
              <w:rPr>
                <w:rFonts w:eastAsia="MS Gothic" w:cs="Arial"/>
              </w:rPr>
              <w:t xml:space="preserve"> </w:t>
            </w:r>
            <w:r w:rsidR="0088115D" w:rsidRPr="0B8D9968">
              <w:rPr>
                <w:rFonts w:eastAsia="MS Gothic" w:cs="Arial"/>
              </w:rPr>
              <w:t>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suicide.</w:t>
            </w:r>
            <w:r w:rsidR="00BE49CA" w:rsidRPr="0B8D9968">
              <w:rPr>
                <w:rFonts w:eastAsia="MS Gothic" w:cs="Arial"/>
              </w:rPr>
              <w:t>’</w:t>
            </w:r>
          </w:p>
          <w:p w14:paraId="50AC9AF5" w14:textId="02F20584" w:rsidR="0088115D" w:rsidRPr="00D71BC2" w:rsidRDefault="00C634AE" w:rsidP="00401E75">
            <w:pPr>
              <w:pStyle w:val="FSVtablebullet"/>
              <w:cnfStyle w:val="000000100000" w:firstRow="0" w:lastRow="0" w:firstColumn="0" w:lastColumn="0" w:oddVBand="0" w:evenVBand="0" w:oddHBand="1" w:evenHBand="0" w:firstRowFirstColumn="0" w:firstRowLastColumn="0" w:lastRowFirstColumn="0" w:lastRowLastColumn="0"/>
              <w:rPr>
                <w:rFonts w:eastAsia="MS Gothic" w:cs="Arial"/>
              </w:rPr>
            </w:pPr>
            <w:r w:rsidRPr="00D71BC2">
              <w:t>This definition acknowledges the spiritual and cultural perpetration of family violence by non-Aboriginal people against Aboriginal partners, children, young people and extended family members, abuse of Elders, and lateral violence within Aboriginal communities.</w:t>
            </w:r>
          </w:p>
        </w:tc>
      </w:tr>
      <w:tr w:rsidR="00BD7ACF" w:rsidRPr="003A7034" w14:paraId="1C99735D" w14:textId="77777777" w:rsidTr="071F155F">
        <w:trPr>
          <w:cantSplit/>
        </w:trPr>
        <w:tc>
          <w:tcPr>
            <w:cnfStyle w:val="001000000000" w:firstRow="0" w:lastRow="0" w:firstColumn="1" w:lastColumn="0" w:oddVBand="0" w:evenVBand="0" w:oddHBand="0" w:evenHBand="0" w:firstRowFirstColumn="0" w:firstRowLastColumn="0" w:lastRowFirstColumn="0" w:lastRowLastColumn="0"/>
            <w:tcW w:w="1843" w:type="dxa"/>
          </w:tcPr>
          <w:p w14:paraId="6C439665" w14:textId="60461C3A" w:rsidR="009A2DEC" w:rsidRPr="00D71BC2" w:rsidRDefault="009A2DEC" w:rsidP="00401E75">
            <w:pPr>
              <w:pStyle w:val="Heading6"/>
              <w:keepNext w:val="0"/>
              <w:keepLines w:val="0"/>
              <w:outlineLvl w:val="5"/>
              <w:rPr>
                <w:rFonts w:ascii="Arial" w:eastAsia="MS Gothic" w:hAnsi="Arial" w:cs="Arial"/>
                <w:color w:val="404040" w:themeColor="text1" w:themeTint="BF"/>
              </w:rPr>
            </w:pPr>
            <w:bookmarkStart w:id="604" w:name="_Toc46386961"/>
            <w:bookmarkStart w:id="605" w:name="_Toc47027957"/>
            <w:r w:rsidRPr="00D71BC2">
              <w:rPr>
                <w:rFonts w:ascii="Arial" w:eastAsia="MS Gothic" w:hAnsi="Arial" w:cs="Arial"/>
                <w:color w:val="404040" w:themeColor="text1" w:themeTint="BF"/>
              </w:rPr>
              <w:t>Family Violence Accommodation Register</w:t>
            </w:r>
            <w:bookmarkEnd w:id="604"/>
            <w:bookmarkEnd w:id="605"/>
          </w:p>
          <w:p w14:paraId="0FF7942F" w14:textId="77777777" w:rsidR="005B3A00" w:rsidRPr="00D71BC2" w:rsidRDefault="005B3A00" w:rsidP="00401E75">
            <w:pPr>
              <w:pStyle w:val="Heading6"/>
              <w:keepNext w:val="0"/>
              <w:keepLines w:val="0"/>
              <w:outlineLvl w:val="5"/>
              <w:rPr>
                <w:rFonts w:ascii="Arial" w:eastAsia="MS Gothic" w:hAnsi="Arial" w:cs="Arial"/>
                <w:color w:val="404040" w:themeColor="text1" w:themeTint="BF"/>
              </w:rPr>
            </w:pPr>
          </w:p>
        </w:tc>
        <w:tc>
          <w:tcPr>
            <w:tcW w:w="8505" w:type="dxa"/>
          </w:tcPr>
          <w:p w14:paraId="27FC7ECE" w14:textId="3F451C2F" w:rsidR="005B3A00" w:rsidRPr="00D71BC2" w:rsidRDefault="002F3B5C" w:rsidP="00401E75">
            <w:pPr>
              <w:pStyle w:val="FSVtablebullet"/>
              <w:cnfStyle w:val="000000000000" w:firstRow="0" w:lastRow="0" w:firstColumn="0" w:lastColumn="0" w:oddVBand="0" w:evenVBand="0" w:oddHBand="0" w:evenHBand="0" w:firstRowFirstColumn="0" w:firstRowLastColumn="0" w:lastRowFirstColumn="0" w:lastRowLastColumn="0"/>
              <w:rPr>
                <w:rFonts w:eastAsia="Times" w:cs="Arial"/>
              </w:rPr>
            </w:pPr>
            <w:r w:rsidRPr="0B8D9968">
              <w:rPr>
                <w:rFonts w:eastAsia="Times" w:cs="Arial"/>
              </w:rPr>
              <w:t>A</w:t>
            </w:r>
            <w:r w:rsidR="009A2DEC" w:rsidRPr="0B8D9968">
              <w:rPr>
                <w:rFonts w:eastAsia="Times" w:cs="Arial"/>
              </w:rPr>
              <w:t xml:space="preserve"> web-based tool managed by safe steps </w:t>
            </w:r>
            <w:r w:rsidR="007E39C7" w:rsidRPr="0B8D9968">
              <w:rPr>
                <w:rFonts w:eastAsia="Times" w:cs="Arial"/>
              </w:rPr>
              <w:t xml:space="preserve">that </w:t>
            </w:r>
            <w:r w:rsidR="009A2DEC" w:rsidRPr="0B8D9968">
              <w:rPr>
                <w:rFonts w:eastAsia="Times" w:cs="Arial"/>
              </w:rPr>
              <w:t xml:space="preserve">tracks the capacity and </w:t>
            </w:r>
            <w:r w:rsidR="007E39C7" w:rsidRPr="0B8D9968">
              <w:rPr>
                <w:rFonts w:eastAsia="Times" w:cs="Arial"/>
              </w:rPr>
              <w:t xml:space="preserve">use </w:t>
            </w:r>
            <w:r w:rsidR="009A2DEC" w:rsidRPr="0B8D9968">
              <w:rPr>
                <w:rFonts w:eastAsia="Times" w:cs="Arial"/>
              </w:rPr>
              <w:t>of family violence refuge and crisis accommodation in Victoria. It functions as a real-time online register for safe steps and other family violence accommodation services to efficiently locate appropriate family violence accommodation options for victim survivors at high risk.</w:t>
            </w:r>
          </w:p>
        </w:tc>
      </w:tr>
      <w:tr w:rsidR="00BD7ACF" w:rsidRPr="003A7034" w14:paraId="62B78E5C"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FAF8FA0" w14:textId="234DC24F" w:rsidR="009A2DEC" w:rsidRPr="00D71BC2" w:rsidRDefault="009A2DEC" w:rsidP="00401E75">
            <w:pPr>
              <w:pStyle w:val="Heading6"/>
              <w:keepNext w:val="0"/>
              <w:keepLines w:val="0"/>
              <w:outlineLvl w:val="5"/>
              <w:rPr>
                <w:rFonts w:ascii="Arial" w:eastAsia="MS Gothic" w:hAnsi="Arial" w:cs="Arial"/>
                <w:color w:val="404040" w:themeColor="text1" w:themeTint="BF"/>
              </w:rPr>
            </w:pPr>
            <w:bookmarkStart w:id="606" w:name="_Family_Violence_Crisis"/>
            <w:bookmarkStart w:id="607" w:name="_Toc46386962"/>
            <w:bookmarkStart w:id="608" w:name="_Toc47027958"/>
            <w:bookmarkEnd w:id="606"/>
            <w:r w:rsidRPr="0B8D9968">
              <w:rPr>
                <w:rFonts w:ascii="Arial" w:eastAsia="MS Gothic" w:hAnsi="Arial" w:cs="Arial"/>
                <w:color w:val="404040" w:themeColor="text1" w:themeTint="BF"/>
              </w:rPr>
              <w:t xml:space="preserve">Family </w:t>
            </w:r>
            <w:r w:rsidR="009E255A" w:rsidRPr="0B8D9968">
              <w:rPr>
                <w:rFonts w:ascii="Arial" w:eastAsia="MS Gothic" w:hAnsi="Arial" w:cs="Arial"/>
                <w:color w:val="404040" w:themeColor="text1" w:themeTint="BF"/>
              </w:rPr>
              <w:t>v</w:t>
            </w:r>
            <w:r w:rsidRPr="0B8D9968">
              <w:rPr>
                <w:rFonts w:ascii="Arial" w:eastAsia="MS Gothic" w:hAnsi="Arial" w:cs="Arial"/>
                <w:color w:val="404040" w:themeColor="text1" w:themeTint="BF"/>
              </w:rPr>
              <w:t xml:space="preserve">iolence </w:t>
            </w:r>
            <w:r w:rsidR="009E255A" w:rsidRPr="0B8D9968">
              <w:rPr>
                <w:rFonts w:ascii="Arial" w:eastAsia="MS Gothic" w:hAnsi="Arial" w:cs="Arial"/>
                <w:color w:val="404040" w:themeColor="text1" w:themeTint="BF"/>
              </w:rPr>
              <w:t>c</w:t>
            </w:r>
            <w:r w:rsidRPr="0B8D9968">
              <w:rPr>
                <w:rFonts w:ascii="Arial" w:eastAsia="MS Gothic" w:hAnsi="Arial" w:cs="Arial"/>
                <w:color w:val="404040" w:themeColor="text1" w:themeTint="BF"/>
              </w:rPr>
              <w:t xml:space="preserve">risis </w:t>
            </w:r>
            <w:r w:rsidR="009E255A" w:rsidRPr="0B8D9968">
              <w:rPr>
                <w:rFonts w:ascii="Arial" w:eastAsia="MS Gothic" w:hAnsi="Arial" w:cs="Arial"/>
                <w:color w:val="404040" w:themeColor="text1" w:themeTint="BF"/>
              </w:rPr>
              <w:t>b</w:t>
            </w:r>
            <w:r w:rsidRPr="0B8D9968">
              <w:rPr>
                <w:rFonts w:ascii="Arial" w:eastAsia="MS Gothic" w:hAnsi="Arial" w:cs="Arial"/>
                <w:color w:val="404040" w:themeColor="text1" w:themeTint="BF"/>
              </w:rPr>
              <w:t>rokerage</w:t>
            </w:r>
            <w:bookmarkEnd w:id="607"/>
            <w:bookmarkEnd w:id="608"/>
          </w:p>
          <w:p w14:paraId="45EB780C" w14:textId="77777777" w:rsidR="005B3A00" w:rsidRPr="00D71BC2" w:rsidRDefault="005B3A00" w:rsidP="00401E75">
            <w:pPr>
              <w:pStyle w:val="Heading6"/>
              <w:keepNext w:val="0"/>
              <w:keepLines w:val="0"/>
              <w:outlineLvl w:val="5"/>
              <w:rPr>
                <w:rFonts w:ascii="Arial" w:eastAsia="MS Gothic" w:hAnsi="Arial" w:cs="Arial"/>
                <w:color w:val="404040" w:themeColor="text1" w:themeTint="BF"/>
              </w:rPr>
            </w:pPr>
          </w:p>
        </w:tc>
        <w:tc>
          <w:tcPr>
            <w:tcW w:w="8505" w:type="dxa"/>
          </w:tcPr>
          <w:p w14:paraId="75694636" w14:textId="0A5375F2" w:rsidR="005B3A00" w:rsidRPr="00D71BC2" w:rsidRDefault="009A2DEC" w:rsidP="00401E75">
            <w:pPr>
              <w:pStyle w:val="FSVtablebullet"/>
              <w:cnfStyle w:val="000000100000" w:firstRow="0" w:lastRow="0" w:firstColumn="0" w:lastColumn="0" w:oddVBand="0" w:evenVBand="0" w:oddHBand="1" w:evenHBand="0" w:firstRowFirstColumn="0" w:firstRowLastColumn="0" w:lastRowFirstColumn="0" w:lastRowLastColumn="0"/>
              <w:rPr>
                <w:rFonts w:eastAsia="Times" w:cs="Arial"/>
              </w:rPr>
            </w:pPr>
            <w:r w:rsidRPr="0B8D9968">
              <w:rPr>
                <w:rFonts w:eastAsia="Times" w:cs="Arial"/>
              </w:rPr>
              <w:t>(</w:t>
            </w:r>
            <w:r w:rsidR="002F3B5C" w:rsidRPr="0B8D9968">
              <w:rPr>
                <w:rFonts w:eastAsia="Times" w:cs="Arial"/>
              </w:rPr>
              <w:t>P</w:t>
            </w:r>
            <w:r w:rsidRPr="0B8D9968">
              <w:rPr>
                <w:rFonts w:eastAsia="Times" w:cs="Arial"/>
              </w:rPr>
              <w:t xml:space="preserve">reviously </w:t>
            </w:r>
            <w:r w:rsidR="002F3B5C" w:rsidRPr="0B8D9968">
              <w:rPr>
                <w:rFonts w:eastAsia="Times" w:cs="Arial"/>
              </w:rPr>
              <w:t>called</w:t>
            </w:r>
            <w:r w:rsidRPr="0B8D9968">
              <w:rPr>
                <w:rFonts w:eastAsia="Times" w:cs="Arial"/>
              </w:rPr>
              <w:t xml:space="preserve"> Housing Establishment Funds</w:t>
            </w:r>
            <w:r w:rsidR="002F3B5C" w:rsidRPr="0B8D9968">
              <w:rPr>
                <w:rFonts w:eastAsia="Times" w:cs="Arial"/>
              </w:rPr>
              <w:t>.</w:t>
            </w:r>
            <w:r w:rsidRPr="0B8D9968">
              <w:rPr>
                <w:rFonts w:eastAsia="Times" w:cs="Arial"/>
              </w:rPr>
              <w:t>)</w:t>
            </w:r>
            <w:r w:rsidR="002F3B5C" w:rsidRPr="0B8D9968">
              <w:rPr>
                <w:rFonts w:eastAsia="Times" w:cs="Arial"/>
              </w:rPr>
              <w:t xml:space="preserve"> S</w:t>
            </w:r>
            <w:r w:rsidRPr="0B8D9968">
              <w:rPr>
                <w:rFonts w:eastAsia="Times" w:cs="Arial"/>
              </w:rPr>
              <w:t xml:space="preserve">upports specialist family violence services to respond to family violence and potential increasing demand. </w:t>
            </w:r>
            <w:r w:rsidR="007E39C7" w:rsidRPr="0B8D9968">
              <w:rPr>
                <w:rFonts w:eastAsia="Times" w:cs="Arial"/>
              </w:rPr>
              <w:t>It</w:t>
            </w:r>
            <w:r w:rsidRPr="0B8D9968">
              <w:rPr>
                <w:rFonts w:eastAsia="Times" w:cs="Arial"/>
              </w:rPr>
              <w:t xml:space="preserve"> can be used to address costs associated with crisis responses such as accommodation, transport and material aid as well as smaller incidental costs associated with specialist family violence support.</w:t>
            </w:r>
          </w:p>
        </w:tc>
      </w:tr>
      <w:tr w:rsidR="00BD7ACF" w:rsidRPr="003A7034" w14:paraId="6ABBD149"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55968622" w14:textId="5D67B984" w:rsidR="003F68BA" w:rsidRPr="00B33B71" w:rsidRDefault="003F68BA" w:rsidP="00401E75">
            <w:pPr>
              <w:pStyle w:val="Heading6"/>
              <w:keepNext w:val="0"/>
              <w:keepLines w:val="0"/>
              <w:outlineLvl w:val="5"/>
              <w:rPr>
                <w:rFonts w:ascii="Arial" w:eastAsia="MS Gothic" w:hAnsi="Arial" w:cs="Arial"/>
                <w:color w:val="404040" w:themeColor="text1" w:themeTint="BF"/>
              </w:rPr>
            </w:pPr>
            <w:bookmarkStart w:id="609" w:name="_Family_Violence_Flexible"/>
            <w:bookmarkEnd w:id="609"/>
            <w:r w:rsidRPr="0B8D9968">
              <w:rPr>
                <w:rFonts w:ascii="Arial" w:eastAsia="MS Gothic" w:hAnsi="Arial" w:cs="Arial"/>
                <w:color w:val="404040" w:themeColor="text1" w:themeTint="BF"/>
              </w:rPr>
              <w:t xml:space="preserve">Family </w:t>
            </w:r>
            <w:r w:rsidR="00527E3D" w:rsidRPr="0B8D9968">
              <w:rPr>
                <w:rFonts w:ascii="Arial" w:eastAsia="MS Gothic" w:hAnsi="Arial" w:cs="Arial"/>
                <w:color w:val="404040" w:themeColor="text1" w:themeTint="BF"/>
              </w:rPr>
              <w:t>Violence Flexible Support Packages</w:t>
            </w:r>
          </w:p>
        </w:tc>
        <w:tc>
          <w:tcPr>
            <w:tcW w:w="8505" w:type="dxa"/>
          </w:tcPr>
          <w:p w14:paraId="0AA4AE35" w14:textId="28BFACA1" w:rsidR="003F68BA" w:rsidRPr="00B33B71" w:rsidRDefault="00840F85" w:rsidP="00401E75">
            <w:pPr>
              <w:pStyle w:val="FSVtablebullet"/>
              <w:cnfStyle w:val="000000000000" w:firstRow="0" w:lastRow="0" w:firstColumn="0" w:lastColumn="0" w:oddVBand="0" w:evenVBand="0" w:oddHBand="0" w:evenHBand="0" w:firstRowFirstColumn="0" w:firstRowLastColumn="0" w:lastRowFirstColumn="0" w:lastRowLastColumn="0"/>
            </w:pPr>
            <w:hyperlink r:id="rId242" w:history="1">
              <w:r w:rsidR="002F3B5C">
                <w:t>These</w:t>
              </w:r>
            </w:hyperlink>
            <w:r w:rsidR="00500A9E">
              <w:t xml:space="preserve"> aim to deliver personalised and holistic responses to </w:t>
            </w:r>
            <w:r w:rsidR="007E39C7">
              <w:t xml:space="preserve">help </w:t>
            </w:r>
            <w:r w:rsidR="00500A9E">
              <w:t xml:space="preserve">adult and child victim survivors experiencing family violence to transition from crisis and </w:t>
            </w:r>
            <w:r w:rsidR="007E39C7">
              <w:t xml:space="preserve">to set up </w:t>
            </w:r>
            <w:r w:rsidR="00500A9E">
              <w:t>long-term sustainable arrangements</w:t>
            </w:r>
            <w:r w:rsidR="002F3B5C">
              <w:t>. Such arrangements aim</w:t>
            </w:r>
            <w:r w:rsidR="00500A9E">
              <w:t xml:space="preserve"> to improve their safety, wellbeing and independence in recovery from family violence. Individualised packages </w:t>
            </w:r>
            <w:r w:rsidR="007E39C7">
              <w:t xml:space="preserve">offer </w:t>
            </w:r>
            <w:r w:rsidR="00500A9E">
              <w:t>flexible brokerage to victim survivors based on their case management/support plan.</w:t>
            </w:r>
          </w:p>
        </w:tc>
      </w:tr>
      <w:tr w:rsidR="00990EA8" w:rsidRPr="003A7034" w14:paraId="6C46178F"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D5607A1" w14:textId="7414B491" w:rsidR="00562FF3" w:rsidRPr="00D71BC2" w:rsidRDefault="00562FF3" w:rsidP="00401E75">
            <w:pPr>
              <w:pStyle w:val="Heading6"/>
              <w:keepNext w:val="0"/>
              <w:keepLines w:val="0"/>
              <w:outlineLvl w:val="5"/>
              <w:rPr>
                <w:rFonts w:ascii="Arial" w:eastAsia="MS Gothic" w:hAnsi="Arial" w:cs="Arial"/>
                <w:color w:val="404040" w:themeColor="text1" w:themeTint="BF"/>
              </w:rPr>
            </w:pPr>
            <w:bookmarkStart w:id="610" w:name="_Information_sharing"/>
            <w:bookmarkStart w:id="611" w:name="_Lead_agency"/>
            <w:bookmarkEnd w:id="610"/>
            <w:bookmarkEnd w:id="611"/>
            <w:r w:rsidRPr="00D71BC2">
              <w:rPr>
                <w:rFonts w:ascii="Arial" w:eastAsia="MS Gothic" w:hAnsi="Arial" w:cs="Arial"/>
                <w:color w:val="404040" w:themeColor="text1" w:themeTint="BF"/>
              </w:rPr>
              <w:t>Lead agency</w:t>
            </w:r>
          </w:p>
        </w:tc>
        <w:tc>
          <w:tcPr>
            <w:tcW w:w="8505" w:type="dxa"/>
          </w:tcPr>
          <w:p w14:paraId="059C5B23" w14:textId="22EC12D6" w:rsidR="00FA1E72" w:rsidRPr="00D71BC2" w:rsidRDefault="002F3B5C" w:rsidP="00401E75">
            <w:pPr>
              <w:pStyle w:val="FSVtablebullet"/>
              <w:cnfStyle w:val="000000100000" w:firstRow="0" w:lastRow="0" w:firstColumn="0" w:lastColumn="0" w:oddVBand="0" w:evenVBand="0" w:oddHBand="1" w:evenHBand="0" w:firstRowFirstColumn="0" w:firstRowLastColumn="0" w:lastRowFirstColumn="0" w:lastRowLastColumn="0"/>
            </w:pPr>
            <w:r w:rsidRPr="0B8D9968">
              <w:rPr>
                <w:rFonts w:eastAsia="Times" w:cs="Arial"/>
                <w:lang w:val="en"/>
              </w:rPr>
              <w:t>The</w:t>
            </w:r>
            <w:r w:rsidR="00534579" w:rsidRPr="0B8D9968">
              <w:rPr>
                <w:rFonts w:eastAsia="Times" w:cs="Arial"/>
                <w:lang w:val="en"/>
              </w:rPr>
              <w:t xml:space="preserve"> </w:t>
            </w:r>
            <w:r w:rsidR="00D76CC3" w:rsidRPr="0B8D9968">
              <w:rPr>
                <w:rFonts w:eastAsia="Times" w:cs="Arial"/>
                <w:lang w:val="en"/>
              </w:rPr>
              <w:t xml:space="preserve">primary </w:t>
            </w:r>
            <w:r w:rsidR="00003B5D" w:rsidRPr="0B8D9968">
              <w:rPr>
                <w:rFonts w:eastAsia="Times" w:cs="Arial"/>
                <w:lang w:val="en"/>
              </w:rPr>
              <w:t xml:space="preserve">specialist </w:t>
            </w:r>
            <w:r w:rsidR="00D76CC3" w:rsidRPr="0B8D9968">
              <w:rPr>
                <w:rFonts w:eastAsia="Times" w:cs="Arial"/>
                <w:lang w:val="en"/>
              </w:rPr>
              <w:t>family vio</w:t>
            </w:r>
            <w:r w:rsidR="00C12A4C" w:rsidRPr="0B8D9968">
              <w:rPr>
                <w:rFonts w:eastAsia="Times" w:cs="Arial"/>
                <w:lang w:val="en"/>
              </w:rPr>
              <w:t xml:space="preserve">lence support provider </w:t>
            </w:r>
            <w:r w:rsidR="00534579" w:rsidRPr="0B8D9968">
              <w:rPr>
                <w:rFonts w:eastAsia="Times" w:cs="Arial"/>
                <w:lang w:val="en"/>
              </w:rPr>
              <w:t xml:space="preserve">that </w:t>
            </w:r>
            <w:r w:rsidR="00DF09C3" w:rsidRPr="0B8D9968">
              <w:rPr>
                <w:rFonts w:eastAsia="Times" w:cs="Arial"/>
                <w:lang w:val="en"/>
              </w:rPr>
              <w:t xml:space="preserve">communicates </w:t>
            </w:r>
            <w:r w:rsidR="00534579" w:rsidRPr="0B8D9968">
              <w:rPr>
                <w:rFonts w:eastAsia="Times" w:cs="Arial"/>
                <w:lang w:val="en"/>
              </w:rPr>
              <w:t>directly with the victim survivor</w:t>
            </w:r>
            <w:r w:rsidR="007E39C7" w:rsidRPr="0B8D9968">
              <w:rPr>
                <w:rFonts w:eastAsia="Times" w:cs="Arial"/>
                <w:lang w:val="en"/>
              </w:rPr>
              <w:t>(</w:t>
            </w:r>
            <w:r w:rsidR="00534579" w:rsidRPr="0B8D9968">
              <w:rPr>
                <w:rFonts w:eastAsia="Times" w:cs="Arial"/>
                <w:lang w:val="en"/>
              </w:rPr>
              <w:t>s</w:t>
            </w:r>
            <w:r w:rsidR="007E39C7" w:rsidRPr="0B8D9968">
              <w:rPr>
                <w:rFonts w:eastAsia="Times" w:cs="Arial"/>
                <w:lang w:val="en"/>
              </w:rPr>
              <w:t>)</w:t>
            </w:r>
            <w:r w:rsidR="00FA1E72" w:rsidRPr="0B8D9968">
              <w:rPr>
                <w:rFonts w:eastAsia="Times" w:cs="Arial"/>
                <w:lang w:val="en"/>
              </w:rPr>
              <w:t>.</w:t>
            </w:r>
            <w:r w:rsidR="00601CEB" w:rsidRPr="0B8D9968">
              <w:rPr>
                <w:rFonts w:eastAsia="Times" w:cs="Arial"/>
                <w:lang w:val="en"/>
              </w:rPr>
              <w:t xml:space="preserve"> </w:t>
            </w:r>
            <w:r>
              <w:t>It</w:t>
            </w:r>
            <w:r w:rsidR="00FA1E72">
              <w:t xml:space="preserve"> delivers, coordinates and documents specialist family violence responses</w:t>
            </w:r>
            <w:r w:rsidR="00724969">
              <w:t>, usually</w:t>
            </w:r>
            <w:r w:rsidR="00FA1E72">
              <w:t xml:space="preserve"> for all victim survivors in the family group. They hold key MARAM responsibilities including:</w:t>
            </w:r>
          </w:p>
          <w:p w14:paraId="5A60FD85" w14:textId="59A79BEA" w:rsidR="00FA1E72" w:rsidRPr="00E81F38" w:rsidRDefault="00161682"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u</w:t>
            </w:r>
            <w:r w:rsidR="00FA1E72" w:rsidRPr="0B8D9968">
              <w:rPr>
                <w:rFonts w:eastAsia="MS Gothic" w:cs="Arial"/>
                <w:color w:val="53565A"/>
              </w:rPr>
              <w:t xml:space="preserve">ndertaking the </w:t>
            </w:r>
            <w:r w:rsidRPr="0B8D9968">
              <w:rPr>
                <w:rFonts w:eastAsia="MS Gothic" w:cs="Arial"/>
                <w:color w:val="53565A"/>
              </w:rPr>
              <w:t>b</w:t>
            </w:r>
            <w:r w:rsidR="00FA1E72" w:rsidRPr="0B8D9968">
              <w:rPr>
                <w:rFonts w:eastAsia="MS Gothic" w:cs="Arial"/>
                <w:color w:val="53565A"/>
              </w:rPr>
              <w:t xml:space="preserve">rief or </w:t>
            </w:r>
            <w:r w:rsidRPr="0B8D9968">
              <w:rPr>
                <w:rFonts w:eastAsia="MS Gothic" w:cs="Arial"/>
                <w:color w:val="53565A"/>
              </w:rPr>
              <w:t>c</w:t>
            </w:r>
            <w:r w:rsidR="00FA1E72" w:rsidRPr="0B8D9968">
              <w:rPr>
                <w:rFonts w:eastAsia="MS Gothic" w:cs="Arial"/>
                <w:color w:val="53565A"/>
              </w:rPr>
              <w:t xml:space="preserve">omprehensive </w:t>
            </w:r>
            <w:r w:rsidRPr="0B8D9968">
              <w:rPr>
                <w:rFonts w:eastAsia="MS Gothic" w:cs="Arial"/>
                <w:color w:val="53565A"/>
              </w:rPr>
              <w:t>r</w:t>
            </w:r>
            <w:r w:rsidR="00FA1E72" w:rsidRPr="0B8D9968">
              <w:rPr>
                <w:rFonts w:eastAsia="MS Gothic" w:cs="Arial"/>
                <w:color w:val="53565A"/>
              </w:rPr>
              <w:t xml:space="preserve">isk </w:t>
            </w:r>
            <w:r w:rsidRPr="0B8D9968">
              <w:rPr>
                <w:rFonts w:eastAsia="MS Gothic" w:cs="Arial"/>
                <w:color w:val="53565A"/>
              </w:rPr>
              <w:t>a</w:t>
            </w:r>
            <w:r w:rsidR="00FA1E72" w:rsidRPr="0B8D9968">
              <w:rPr>
                <w:rFonts w:eastAsia="MS Gothic" w:cs="Arial"/>
                <w:color w:val="53565A"/>
              </w:rPr>
              <w:t>ssessment and coordinating updates</w:t>
            </w:r>
            <w:r w:rsidR="000C3781" w:rsidRPr="0B8D9968">
              <w:rPr>
                <w:rFonts w:eastAsia="MS Gothic" w:cs="Arial"/>
                <w:color w:val="53565A"/>
              </w:rPr>
              <w:t xml:space="preserve"> </w:t>
            </w:r>
            <w:r w:rsidR="00FA1E72" w:rsidRPr="0B8D9968">
              <w:rPr>
                <w:rFonts w:eastAsia="MS Gothic" w:cs="Arial"/>
                <w:color w:val="53565A"/>
              </w:rPr>
              <w:t>with other support agencies involved</w:t>
            </w:r>
          </w:p>
          <w:p w14:paraId="4EA90E88" w14:textId="261919BB" w:rsidR="00CB3D97" w:rsidRPr="00E81F38" w:rsidRDefault="00161682"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l</w:t>
            </w:r>
            <w:r w:rsidR="00CB3D97" w:rsidRPr="0B8D9968">
              <w:rPr>
                <w:rFonts w:eastAsia="MS Gothic" w:cs="Arial"/>
                <w:color w:val="53565A"/>
              </w:rPr>
              <w:t>eading coordinated risk monitoring, risk management responses and collaborative action planning</w:t>
            </w:r>
          </w:p>
          <w:p w14:paraId="55EAACCF" w14:textId="05CE2228" w:rsidR="00FA1E72" w:rsidRPr="00E81F38" w:rsidRDefault="00161682"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m</w:t>
            </w:r>
            <w:r w:rsidR="00FA1E72" w:rsidRPr="0B8D9968">
              <w:rPr>
                <w:rFonts w:eastAsia="MS Gothic" w:cs="Arial"/>
                <w:color w:val="53565A"/>
              </w:rPr>
              <w:t>anaging and documenting consent agreements and co-case management arrangements between agencies involved in each victim survivor’s case</w:t>
            </w:r>
          </w:p>
          <w:p w14:paraId="786F98CE" w14:textId="6C5FC89B" w:rsidR="00562FF3" w:rsidRPr="00D71BC2" w:rsidRDefault="00161682" w:rsidP="00437E8F">
            <w:pPr>
              <w:pStyle w:val="FSVtablebullet1"/>
              <w:cnfStyle w:val="000000100000" w:firstRow="0" w:lastRow="0" w:firstColumn="0" w:lastColumn="0" w:oddVBand="0" w:evenVBand="0" w:oddHBand="1" w:evenHBand="0" w:firstRowFirstColumn="0" w:firstRowLastColumn="0" w:lastRowFirstColumn="0" w:lastRowLastColumn="0"/>
              <w:rPr>
                <w:rFonts w:eastAsia="Times" w:cs="Arial"/>
                <w:i/>
                <w:iCs/>
                <w:color w:val="FF0000"/>
                <w:lang w:val="en"/>
              </w:rPr>
            </w:pPr>
            <w:r w:rsidRPr="03806130">
              <w:rPr>
                <w:rFonts w:eastAsia="MS Gothic" w:cs="Arial"/>
                <w:color w:val="53565A"/>
              </w:rPr>
              <w:lastRenderedPageBreak/>
              <w:t>u</w:t>
            </w:r>
            <w:r w:rsidR="00FA1E72" w:rsidRPr="00E81F38">
              <w:rPr>
                <w:rFonts w:eastAsia="MS Gothic" w:cs="Arial"/>
                <w:color w:val="53565A"/>
              </w:rPr>
              <w:t xml:space="preserve">pdating other support agencies involved with risk relevant information in </w:t>
            </w:r>
            <w:r w:rsidR="00F71998" w:rsidRPr="03806130">
              <w:rPr>
                <w:rFonts w:eastAsia="MS Gothic" w:cs="Arial"/>
                <w:color w:val="53565A"/>
              </w:rPr>
              <w:t xml:space="preserve">line </w:t>
            </w:r>
            <w:r w:rsidR="00FA1E72" w:rsidRPr="00E81F38">
              <w:rPr>
                <w:rFonts w:eastAsia="MS Gothic" w:cs="Arial"/>
                <w:color w:val="53565A"/>
              </w:rPr>
              <w:t>with information sharing guidelines</w:t>
            </w:r>
            <w:r>
              <w:t>.</w:t>
            </w:r>
            <w:r w:rsidR="005F10CE" w:rsidRPr="00D71BC2">
              <w:rPr>
                <w:rStyle w:val="FootnoteReference"/>
                <w:rFonts w:eastAsia="Times" w:cs="Arial"/>
                <w:lang w:val="en"/>
              </w:rPr>
              <w:footnoteReference w:id="31"/>
            </w:r>
          </w:p>
        </w:tc>
      </w:tr>
      <w:tr w:rsidR="00BD7ACF" w:rsidRPr="003A7034" w14:paraId="69356FC9"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510E969B" w14:textId="3131BE63" w:rsidR="00635379" w:rsidRPr="00D71BC2" w:rsidRDefault="00527E3D" w:rsidP="00401E75">
            <w:pPr>
              <w:pStyle w:val="Heading6"/>
              <w:keepNext w:val="0"/>
              <w:keepLines w:val="0"/>
              <w:outlineLvl w:val="5"/>
              <w:rPr>
                <w:rFonts w:ascii="Arial" w:eastAsia="MS Gothic" w:hAnsi="Arial" w:cs="Arial"/>
                <w:color w:val="404040" w:themeColor="text1" w:themeTint="BF"/>
              </w:rPr>
            </w:pPr>
            <w:bookmarkStart w:id="612" w:name="_MARAM"/>
            <w:bookmarkStart w:id="613" w:name="_Partner_agency_(The"/>
            <w:bookmarkEnd w:id="612"/>
            <w:bookmarkEnd w:id="613"/>
            <w:r w:rsidRPr="0B8D9968">
              <w:rPr>
                <w:rFonts w:ascii="Arial" w:eastAsia="MS Gothic" w:hAnsi="Arial" w:cs="Arial"/>
                <w:color w:val="404040" w:themeColor="text1" w:themeTint="BF"/>
              </w:rPr>
              <w:lastRenderedPageBreak/>
              <w:t>Perpetrator</w:t>
            </w:r>
            <w:r w:rsidR="003A4B06" w:rsidRPr="0B8D9968">
              <w:rPr>
                <w:rFonts w:ascii="Arial" w:eastAsia="MS Gothic" w:hAnsi="Arial" w:cs="Arial"/>
                <w:color w:val="404040" w:themeColor="text1" w:themeTint="BF"/>
              </w:rPr>
              <w:t xml:space="preserve"> </w:t>
            </w:r>
            <w:r w:rsidR="00B30F76" w:rsidRPr="0B8D9968">
              <w:rPr>
                <w:rFonts w:ascii="Arial" w:eastAsia="MS Gothic" w:hAnsi="Arial" w:cs="Arial"/>
                <w:color w:val="404040" w:themeColor="text1" w:themeTint="BF"/>
              </w:rPr>
              <w:t xml:space="preserve">– </w:t>
            </w:r>
            <w:r w:rsidR="00553EFE" w:rsidRPr="0B8D9968">
              <w:rPr>
                <w:rFonts w:ascii="Arial" w:eastAsia="MS Gothic" w:hAnsi="Arial" w:cs="Arial"/>
                <w:color w:val="404040" w:themeColor="text1" w:themeTint="BF"/>
              </w:rPr>
              <w:t>k</w:t>
            </w:r>
            <w:r w:rsidR="00635379" w:rsidRPr="0B8D9968">
              <w:rPr>
                <w:rFonts w:ascii="Arial" w:eastAsia="MS Gothic" w:hAnsi="Arial" w:cs="Arial"/>
                <w:color w:val="404040" w:themeColor="text1" w:themeTint="BF"/>
              </w:rPr>
              <w:t>eeping the</w:t>
            </w:r>
            <w:r w:rsidRPr="0B8D9968">
              <w:rPr>
                <w:rFonts w:ascii="Arial" w:eastAsia="MS Gothic" w:hAnsi="Arial" w:cs="Arial"/>
                <w:color w:val="404040" w:themeColor="text1" w:themeTint="BF"/>
              </w:rPr>
              <w:t>m</w:t>
            </w:r>
            <w:r w:rsidR="00635379" w:rsidRPr="0B8D9968">
              <w:rPr>
                <w:rFonts w:ascii="Arial" w:eastAsia="MS Gothic" w:hAnsi="Arial" w:cs="Arial"/>
                <w:color w:val="404040" w:themeColor="text1" w:themeTint="BF"/>
              </w:rPr>
              <w:t xml:space="preserve"> in view</w:t>
            </w:r>
          </w:p>
          <w:p w14:paraId="59944287" w14:textId="77777777" w:rsidR="00635379" w:rsidRPr="00D71BC2" w:rsidRDefault="00635379" w:rsidP="00401E75">
            <w:pPr>
              <w:pStyle w:val="Heading6"/>
              <w:keepNext w:val="0"/>
              <w:keepLines w:val="0"/>
              <w:outlineLvl w:val="5"/>
              <w:rPr>
                <w:rFonts w:ascii="Arial" w:eastAsia="MS Gothic" w:hAnsi="Arial" w:cs="Arial"/>
                <w:color w:val="404040" w:themeColor="text1" w:themeTint="BF"/>
              </w:rPr>
            </w:pPr>
          </w:p>
        </w:tc>
        <w:tc>
          <w:tcPr>
            <w:tcW w:w="8505" w:type="dxa"/>
          </w:tcPr>
          <w:p w14:paraId="27C91B9F" w14:textId="0DFE8D65" w:rsidR="00635379" w:rsidRPr="00D71BC2" w:rsidRDefault="00635379" w:rsidP="00401E75">
            <w:pPr>
              <w:pStyle w:val="FSVtabletext"/>
              <w:cnfStyle w:val="000000000000" w:firstRow="0" w:lastRow="0" w:firstColumn="0" w:lastColumn="0" w:oddVBand="0" w:evenVBand="0" w:oddHBand="0" w:evenHBand="0" w:firstRowFirstColumn="0" w:firstRowLastColumn="0" w:lastRowFirstColumn="0" w:lastRowLastColumn="0"/>
              <w:rPr>
                <w:rFonts w:eastAsia="Times"/>
                <w:lang w:val="en"/>
              </w:rPr>
            </w:pPr>
            <w:bookmarkStart w:id="614" w:name="_Hlk73023393"/>
            <w:r>
              <w:t>The process of proactively increasing the knowledge, visibility and awareness of the perpetrator’s pattern of coercive</w:t>
            </w:r>
            <w:r w:rsidR="00B47E60">
              <w:t xml:space="preserve"> control</w:t>
            </w:r>
            <w:r>
              <w:t xml:space="preserve"> and violent behaviour and their circumstances, including changes over time</w:t>
            </w:r>
            <w:r w:rsidR="00E81F38">
              <w:t>. It includes</w:t>
            </w:r>
            <w:r>
              <w:t xml:space="preserve"> documenting, analysing and sharing information among professionals across the service system. </w:t>
            </w:r>
            <w:bookmarkEnd w:id="614"/>
          </w:p>
        </w:tc>
      </w:tr>
      <w:tr w:rsidR="00990EA8" w:rsidRPr="003A7034" w14:paraId="5383C73F"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1AA7D93" w14:textId="000F9353" w:rsidR="00FD0EF7" w:rsidRPr="00FE3E18" w:rsidRDefault="00FD0EF7" w:rsidP="00401E75">
            <w:pPr>
              <w:pStyle w:val="Heading6"/>
              <w:keepNext w:val="0"/>
              <w:keepLines w:val="0"/>
              <w:outlineLvl w:val="5"/>
              <w:rPr>
                <w:rFonts w:ascii="Arial" w:eastAsia="MS Gothic" w:hAnsi="Arial" w:cs="Arial"/>
                <w:color w:val="404040" w:themeColor="text1" w:themeTint="BF"/>
              </w:rPr>
            </w:pPr>
            <w:r w:rsidRPr="0B8D9968">
              <w:rPr>
                <w:rFonts w:ascii="Arial" w:eastAsia="MS Gothic" w:hAnsi="Arial" w:cs="Arial"/>
                <w:color w:val="404040" w:themeColor="text1" w:themeTint="BF"/>
              </w:rPr>
              <w:t xml:space="preserve">Perpetrator </w:t>
            </w:r>
            <w:r w:rsidR="00553EFE" w:rsidRPr="0B8D9968">
              <w:rPr>
                <w:rFonts w:ascii="Arial" w:eastAsia="MS Gothic" w:hAnsi="Arial" w:cs="Arial"/>
                <w:color w:val="404040" w:themeColor="text1" w:themeTint="BF"/>
              </w:rPr>
              <w:t>a</w:t>
            </w:r>
            <w:r w:rsidRPr="0B8D9968">
              <w:rPr>
                <w:rFonts w:ascii="Arial" w:eastAsia="MS Gothic" w:hAnsi="Arial" w:cs="Arial"/>
                <w:color w:val="404040" w:themeColor="text1" w:themeTint="BF"/>
              </w:rPr>
              <w:t>ccountability</w:t>
            </w:r>
          </w:p>
        </w:tc>
        <w:tc>
          <w:tcPr>
            <w:tcW w:w="8505" w:type="dxa"/>
          </w:tcPr>
          <w:p w14:paraId="3C3E3896" w14:textId="38547E4D" w:rsidR="00FD0EF7" w:rsidRPr="00FE3E18" w:rsidRDefault="00C66BD0" w:rsidP="00401E75">
            <w:pPr>
              <w:cnfStyle w:val="000000100000" w:firstRow="0" w:lastRow="0" w:firstColumn="0" w:lastColumn="0" w:oddVBand="0" w:evenVBand="0" w:oddHBand="1" w:evenHBand="0" w:firstRowFirstColumn="0" w:firstRowLastColumn="0" w:lastRowFirstColumn="0" w:lastRowLastColumn="0"/>
              <w:rPr>
                <w:rFonts w:ascii="Arial" w:eastAsia="MS Gothic" w:hAnsi="Arial" w:cs="Arial"/>
                <w:color w:val="404040" w:themeColor="text1" w:themeTint="BF"/>
              </w:rPr>
            </w:pPr>
            <w:r w:rsidRPr="0B8D9968">
              <w:rPr>
                <w:rFonts w:ascii="Arial" w:eastAsia="MS Gothic" w:hAnsi="Arial" w:cs="Arial"/>
                <w:color w:val="404040" w:themeColor="text1" w:themeTint="BF"/>
              </w:rPr>
              <w:t xml:space="preserve">A combination of </w:t>
            </w:r>
            <w:r w:rsidR="00FD0EF7" w:rsidRPr="0B8D9968">
              <w:rPr>
                <w:rFonts w:ascii="Arial" w:eastAsia="MS Gothic" w:hAnsi="Arial" w:cs="Arial"/>
                <w:color w:val="404040" w:themeColor="text1" w:themeTint="BF"/>
              </w:rPr>
              <w:t xml:space="preserve">actions and approaches through which responsibility for </w:t>
            </w:r>
            <w:r w:rsidR="00E81F38" w:rsidRPr="0B8D9968">
              <w:rPr>
                <w:rFonts w:ascii="Arial" w:eastAsia="MS Gothic" w:hAnsi="Arial" w:cs="Arial"/>
                <w:color w:val="404040" w:themeColor="text1" w:themeTint="BF"/>
              </w:rPr>
              <w:t xml:space="preserve">using </w:t>
            </w:r>
            <w:r w:rsidR="00FD0EF7" w:rsidRPr="0B8D9968">
              <w:rPr>
                <w:rFonts w:ascii="Arial" w:eastAsia="MS Gothic" w:hAnsi="Arial" w:cs="Arial"/>
                <w:color w:val="404040" w:themeColor="text1" w:themeTint="BF"/>
              </w:rPr>
              <w:t>violence is placed solely with the perpetrator</w:t>
            </w:r>
            <w:r w:rsidR="00E81F38" w:rsidRPr="0B8D9968">
              <w:rPr>
                <w:rFonts w:ascii="Arial" w:eastAsia="MS Gothic" w:hAnsi="Arial" w:cs="Arial"/>
                <w:color w:val="404040" w:themeColor="text1" w:themeTint="BF"/>
              </w:rPr>
              <w:t>.</w:t>
            </w:r>
            <w:r w:rsidR="00FD0EF7" w:rsidRPr="0B8D9968">
              <w:rPr>
                <w:rFonts w:ascii="Arial" w:eastAsia="MS Gothic" w:hAnsi="Arial" w:cs="Arial"/>
                <w:color w:val="404040" w:themeColor="text1" w:themeTint="BF"/>
              </w:rPr>
              <w:t xml:space="preserve"> </w:t>
            </w:r>
            <w:r w:rsidR="00E81F38" w:rsidRPr="0B8D9968">
              <w:rPr>
                <w:rFonts w:ascii="Arial" w:eastAsia="MS Gothic" w:hAnsi="Arial" w:cs="Arial"/>
                <w:color w:val="404040" w:themeColor="text1" w:themeTint="BF"/>
              </w:rPr>
              <w:t>V</w:t>
            </w:r>
            <w:r w:rsidR="00FD0EF7" w:rsidRPr="0B8D9968">
              <w:rPr>
                <w:rFonts w:ascii="Arial" w:eastAsia="MS Gothic" w:hAnsi="Arial" w:cs="Arial"/>
                <w:color w:val="404040" w:themeColor="text1" w:themeTint="BF"/>
              </w:rPr>
              <w:t>ictim</w:t>
            </w:r>
            <w:r w:rsidR="00E81F38" w:rsidRPr="0B8D9968">
              <w:rPr>
                <w:rFonts w:ascii="Arial" w:eastAsia="MS Gothic" w:hAnsi="Arial" w:cs="Arial"/>
                <w:color w:val="404040" w:themeColor="text1" w:themeTint="BF"/>
              </w:rPr>
              <w:t xml:space="preserve"> </w:t>
            </w:r>
            <w:r w:rsidR="00FD0EF7" w:rsidRPr="0B8D9968">
              <w:rPr>
                <w:rFonts w:ascii="Arial" w:eastAsia="MS Gothic" w:hAnsi="Arial" w:cs="Arial"/>
                <w:color w:val="404040" w:themeColor="text1" w:themeTint="BF"/>
              </w:rPr>
              <w:t xml:space="preserve">survivors </w:t>
            </w:r>
            <w:r w:rsidRPr="0B8D9968">
              <w:rPr>
                <w:rFonts w:ascii="Arial" w:eastAsia="MS Gothic" w:hAnsi="Arial" w:cs="Arial"/>
                <w:color w:val="404040" w:themeColor="text1" w:themeTint="BF"/>
              </w:rPr>
              <w:t xml:space="preserve">must </w:t>
            </w:r>
            <w:r w:rsidR="00FD0EF7" w:rsidRPr="0B8D9968">
              <w:rPr>
                <w:rFonts w:ascii="Arial" w:eastAsia="MS Gothic" w:hAnsi="Arial" w:cs="Arial"/>
                <w:color w:val="404040" w:themeColor="text1" w:themeTint="BF"/>
              </w:rPr>
              <w:t>not be blamed, held responsible or placed at fault (directly or as part of structural responses) for a perpetrator’s choice to use violence.</w:t>
            </w:r>
          </w:p>
          <w:p w14:paraId="44A044FF" w14:textId="2340E895" w:rsidR="00FD0EF7" w:rsidRPr="0099628A" w:rsidRDefault="00FD0EF7" w:rsidP="00401E75">
            <w:pPr>
              <w:pStyle w:val="FSVtabletext"/>
              <w:cnfStyle w:val="000000100000" w:firstRow="0" w:lastRow="0" w:firstColumn="0" w:lastColumn="0" w:oddVBand="0" w:evenVBand="0" w:oddHBand="1" w:evenHBand="0" w:firstRowFirstColumn="0" w:firstRowLastColumn="0" w:lastRowFirstColumn="0" w:lastRowLastColumn="0"/>
              <w:rPr>
                <w:rFonts w:eastAsia="MS Gothic" w:cs="Arial"/>
                <w:b/>
                <w:bCs/>
                <w:color w:val="404040" w:themeColor="text1" w:themeTint="BF"/>
              </w:rPr>
            </w:pPr>
            <w:r w:rsidRPr="0B8D9968">
              <w:rPr>
                <w:rFonts w:eastAsia="MS Gothic" w:cs="Arial"/>
                <w:color w:val="404040" w:themeColor="text1" w:themeTint="BF"/>
              </w:rPr>
              <w:t>It sits with all professionals, organisations and systems through their collective, consistent response to advocate and promote perpetrators’ capacity to take responsibility for their actions and impacts</w:t>
            </w:r>
            <w:r w:rsidR="00E81F38" w:rsidRPr="0B8D9968">
              <w:rPr>
                <w:rFonts w:eastAsia="MS Gothic" w:cs="Arial"/>
                <w:color w:val="404040" w:themeColor="text1" w:themeTint="BF"/>
              </w:rPr>
              <w:t>. This is</w:t>
            </w:r>
            <w:r w:rsidRPr="0B8D9968">
              <w:rPr>
                <w:rFonts w:eastAsia="MS Gothic" w:cs="Arial"/>
                <w:color w:val="404040" w:themeColor="text1" w:themeTint="BF"/>
              </w:rPr>
              <w:t xml:space="preserve"> through</w:t>
            </w:r>
            <w:r w:rsidR="00FE3E18" w:rsidRPr="0B8D9968">
              <w:rPr>
                <w:rFonts w:eastAsia="MS Gothic" w:cs="Arial"/>
                <w:color w:val="404040" w:themeColor="text1" w:themeTint="BF"/>
              </w:rPr>
              <w:t xml:space="preserve"> information sharing and</w:t>
            </w:r>
            <w:r w:rsidRPr="0B8D9968">
              <w:rPr>
                <w:rFonts w:eastAsia="MS Gothic" w:cs="Arial"/>
                <w:color w:val="404040" w:themeColor="text1" w:themeTint="BF"/>
              </w:rPr>
              <w:t xml:space="preserve"> formal sanctions and consequences or informal service response mechanisms</w:t>
            </w:r>
            <w:r w:rsidR="00E81F38" w:rsidRPr="0B8D9968">
              <w:rPr>
                <w:rFonts w:eastAsia="MS Gothic" w:cs="Arial"/>
                <w:color w:val="404040" w:themeColor="text1" w:themeTint="BF"/>
              </w:rPr>
              <w:t xml:space="preserve">. It </w:t>
            </w:r>
            <w:r w:rsidRPr="0B8D9968">
              <w:rPr>
                <w:rFonts w:eastAsia="MS Gothic" w:cs="Arial"/>
                <w:color w:val="404040" w:themeColor="text1" w:themeTint="BF"/>
              </w:rPr>
              <w:t>ensure</w:t>
            </w:r>
            <w:r w:rsidR="00E81F38" w:rsidRPr="0B8D9968">
              <w:rPr>
                <w:rFonts w:eastAsia="MS Gothic" w:cs="Arial"/>
                <w:color w:val="404040" w:themeColor="text1" w:themeTint="BF"/>
              </w:rPr>
              <w:t>s</w:t>
            </w:r>
            <w:r w:rsidRPr="0B8D9968">
              <w:rPr>
                <w:rFonts w:eastAsia="MS Gothic" w:cs="Arial"/>
                <w:color w:val="404040" w:themeColor="text1" w:themeTint="BF"/>
              </w:rPr>
              <w:t xml:space="preserve"> service response</w:t>
            </w:r>
            <w:r w:rsidR="00C72970" w:rsidRPr="0B8D9968">
              <w:rPr>
                <w:rFonts w:eastAsia="MS Gothic" w:cs="Arial"/>
                <w:color w:val="404040" w:themeColor="text1" w:themeTint="BF"/>
              </w:rPr>
              <w:t>s</w:t>
            </w:r>
            <w:r w:rsidRPr="0B8D9968">
              <w:rPr>
                <w:rFonts w:eastAsia="MS Gothic" w:cs="Arial"/>
                <w:color w:val="404040" w:themeColor="text1" w:themeTint="BF"/>
              </w:rPr>
              <w:t xml:space="preserve"> do not collude with the perpetrator or undermine the safety and needs of victim</w:t>
            </w:r>
            <w:r w:rsidR="00E81F38" w:rsidRPr="0B8D9968">
              <w:rPr>
                <w:rFonts w:eastAsia="MS Gothic" w:cs="Arial"/>
                <w:color w:val="404040" w:themeColor="text1" w:themeTint="BF"/>
              </w:rPr>
              <w:t xml:space="preserve"> </w:t>
            </w:r>
            <w:r w:rsidRPr="0B8D9968">
              <w:rPr>
                <w:rFonts w:eastAsia="MS Gothic" w:cs="Arial"/>
                <w:color w:val="404040" w:themeColor="text1" w:themeTint="BF"/>
              </w:rPr>
              <w:t xml:space="preserve">survivors. </w:t>
            </w:r>
          </w:p>
        </w:tc>
      </w:tr>
      <w:bookmarkStart w:id="615" w:name="_Personal_Safety_Initiative"/>
      <w:bookmarkEnd w:id="615"/>
      <w:tr w:rsidR="00990EA8" w:rsidRPr="003A7034" w14:paraId="069031AE"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6BA8C5F8" w14:textId="4C86FDF9" w:rsidR="0064615D" w:rsidRPr="00FE3E18" w:rsidRDefault="00FB35F1" w:rsidP="0B8D9968">
            <w:pPr>
              <w:pStyle w:val="Heading6"/>
              <w:keepNext w:val="0"/>
              <w:keepLines w:val="0"/>
              <w:outlineLvl w:val="5"/>
              <w:rPr>
                <w:rFonts w:ascii="Arial" w:eastAsia="MS Gothic" w:hAnsi="Arial"/>
                <w:color w:val="404040" w:themeColor="text1" w:themeTint="BF"/>
              </w:rPr>
            </w:pPr>
            <w:r w:rsidRPr="0B8D9968">
              <w:rPr>
                <w:rFonts w:ascii="Arial" w:eastAsia="MS Gothic" w:hAnsi="Arial" w:cs="Arial"/>
                <w:color w:val="404040" w:themeColor="text1" w:themeTint="BF"/>
              </w:rPr>
              <w:fldChar w:fldCharType="begin"/>
            </w:r>
            <w:r w:rsidRPr="0B8D9968">
              <w:rPr>
                <w:rFonts w:ascii="Arial" w:eastAsia="MS Gothic" w:hAnsi="Arial" w:cs="Arial"/>
                <w:color w:val="404040" w:themeColor="text1" w:themeTint="BF"/>
              </w:rPr>
              <w:instrText xml:space="preserve"> HYPERLINK "https://providers.dffh.vic.gov.au/personal-safety-initiative-operational-guidelines" </w:instrText>
            </w:r>
            <w:r w:rsidRPr="0B8D9968">
              <w:rPr>
                <w:rFonts w:ascii="Arial" w:eastAsia="MS Gothic" w:hAnsi="Arial" w:cs="Arial"/>
                <w:color w:val="404040" w:themeColor="text1" w:themeTint="BF"/>
              </w:rPr>
              <w:fldChar w:fldCharType="separate"/>
            </w:r>
            <w:r w:rsidR="0064615D" w:rsidRPr="0B8D9968">
              <w:rPr>
                <w:rFonts w:ascii="Arial" w:eastAsia="MS Gothic" w:hAnsi="Arial"/>
                <w:color w:val="404040" w:themeColor="text1" w:themeTint="BF"/>
              </w:rPr>
              <w:t>Personal Safety Initiative</w:t>
            </w:r>
            <w:r w:rsidRPr="0B8D9968">
              <w:rPr>
                <w:rFonts w:ascii="Arial" w:eastAsia="MS Gothic" w:hAnsi="Arial" w:cs="Arial"/>
                <w:color w:val="404040" w:themeColor="text1" w:themeTint="BF"/>
              </w:rPr>
              <w:fldChar w:fldCharType="end"/>
            </w:r>
          </w:p>
        </w:tc>
        <w:tc>
          <w:tcPr>
            <w:tcW w:w="8505" w:type="dxa"/>
          </w:tcPr>
          <w:p w14:paraId="44BFA0FF" w14:textId="5C79EC3A" w:rsidR="0075384A" w:rsidRPr="00FE3E18" w:rsidRDefault="002F3B5C" w:rsidP="00401E75">
            <w:pPr>
              <w:pStyle w:val="FSVtablebullet"/>
              <w:cnfStyle w:val="000000000000" w:firstRow="0" w:lastRow="0" w:firstColumn="0" w:lastColumn="0" w:oddVBand="0" w:evenVBand="0" w:oddHBand="0" w:evenHBand="0" w:firstRowFirstColumn="0" w:firstRowLastColumn="0" w:lastRowFirstColumn="0" w:lastRowLastColumn="0"/>
            </w:pPr>
            <w:r>
              <w:t>A</w:t>
            </w:r>
            <w:r w:rsidR="00FE3E18">
              <w:t xml:space="preserve"> non-crisis response that provides eligible victim</w:t>
            </w:r>
            <w:r w:rsidR="00BF4C41">
              <w:t xml:space="preserve"> </w:t>
            </w:r>
            <w:r w:rsidR="00FE3E18">
              <w:t>survivors with safety and security audits and access to property modifications and personal safety technology (</w:t>
            </w:r>
            <w:r w:rsidR="00BE656D">
              <w:t>for example</w:t>
            </w:r>
            <w:r w:rsidR="00BF4C41">
              <w:t>,</w:t>
            </w:r>
            <w:r w:rsidR="00FE3E18">
              <w:t xml:space="preserve"> personal safety devices) </w:t>
            </w:r>
            <w:r w:rsidR="00BF4C41">
              <w:t xml:space="preserve">that </w:t>
            </w:r>
            <w:r w:rsidR="00FE3E18">
              <w:t xml:space="preserve">meet minimum technology standards. </w:t>
            </w:r>
          </w:p>
        </w:tc>
      </w:tr>
      <w:tr w:rsidR="00BD7ACF" w:rsidRPr="003A7034" w14:paraId="4656C67E" w14:textId="77777777" w:rsidTr="071F155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3" w:type="dxa"/>
          </w:tcPr>
          <w:p w14:paraId="2CA79542" w14:textId="234D6E6F" w:rsidR="00635379" w:rsidRPr="00BC22D9" w:rsidRDefault="00635379" w:rsidP="00401E75">
            <w:pPr>
              <w:pStyle w:val="Heading6"/>
              <w:keepNext w:val="0"/>
              <w:keepLines w:val="0"/>
              <w:outlineLvl w:val="5"/>
              <w:rPr>
                <w:rFonts w:ascii="Arial" w:eastAsia="MS Gothic" w:hAnsi="Arial" w:cs="Arial"/>
                <w:color w:val="404040" w:themeColor="text1" w:themeTint="BF"/>
                <w:highlight w:val="darkGray"/>
              </w:rPr>
            </w:pPr>
            <w:r w:rsidRPr="00162D17">
              <w:rPr>
                <w:rFonts w:ascii="Arial" w:eastAsia="MS Gothic" w:hAnsi="Arial" w:cs="Arial"/>
                <w:color w:val="404040" w:themeColor="text1" w:themeTint="BF"/>
              </w:rPr>
              <w:t>Recovery</w:t>
            </w:r>
          </w:p>
        </w:tc>
        <w:tc>
          <w:tcPr>
            <w:tcW w:w="8505" w:type="dxa"/>
          </w:tcPr>
          <w:p w14:paraId="23CCDDA9" w14:textId="6373F501" w:rsidR="00BF4C41" w:rsidRDefault="00635379" w:rsidP="00401E75">
            <w:pPr>
              <w:pStyle w:val="CommentText"/>
              <w:cnfStyle w:val="000000100000" w:firstRow="0" w:lastRow="0" w:firstColumn="0" w:lastColumn="0" w:oddVBand="0" w:evenVBand="0" w:oddHBand="1" w:evenHBand="0" w:firstRowFirstColumn="0" w:firstRowLastColumn="0" w:lastRowFirstColumn="0" w:lastRowLastColumn="0"/>
              <w:rPr>
                <w:rFonts w:ascii="Arial" w:eastAsia="Times" w:hAnsi="Arial" w:cs="Arial"/>
                <w:color w:val="53565A"/>
              </w:rPr>
            </w:pPr>
            <w:r w:rsidRPr="0B8D9968">
              <w:rPr>
                <w:rFonts w:ascii="Arial" w:eastAsia="Times" w:hAnsi="Arial" w:cs="Arial"/>
                <w:color w:val="53565A"/>
              </w:rPr>
              <w:t>A broad descriptor for attain</w:t>
            </w:r>
            <w:r w:rsidR="00BF4C41" w:rsidRPr="0B8D9968">
              <w:rPr>
                <w:rFonts w:ascii="Arial" w:eastAsia="Times" w:hAnsi="Arial" w:cs="Arial"/>
                <w:color w:val="53565A"/>
              </w:rPr>
              <w:t>ing</w:t>
            </w:r>
            <w:r w:rsidRPr="0B8D9968">
              <w:rPr>
                <w:rFonts w:ascii="Arial" w:eastAsia="Times" w:hAnsi="Arial" w:cs="Arial"/>
                <w:color w:val="53565A"/>
              </w:rPr>
              <w:t xml:space="preserve"> or reattain</w:t>
            </w:r>
            <w:r w:rsidR="00BF4C41" w:rsidRPr="0B8D9968">
              <w:rPr>
                <w:rFonts w:ascii="Arial" w:eastAsia="Times" w:hAnsi="Arial" w:cs="Arial"/>
                <w:color w:val="53565A"/>
              </w:rPr>
              <w:t>ing</w:t>
            </w:r>
            <w:r w:rsidRPr="0B8D9968">
              <w:rPr>
                <w:rFonts w:ascii="Arial" w:eastAsia="Times" w:hAnsi="Arial" w:cs="Arial"/>
                <w:color w:val="53565A"/>
              </w:rPr>
              <w:t xml:space="preserve"> safety, resilience and stability following a person’s experience of family violence. Often used </w:t>
            </w:r>
            <w:r w:rsidR="00D356DA" w:rsidRPr="0B8D9968">
              <w:rPr>
                <w:rFonts w:ascii="Arial" w:eastAsia="Times" w:hAnsi="Arial" w:cs="Arial"/>
                <w:color w:val="53565A"/>
              </w:rPr>
              <w:t xml:space="preserve">in place of </w:t>
            </w:r>
            <w:r w:rsidRPr="0B8D9968">
              <w:rPr>
                <w:rFonts w:ascii="Arial" w:eastAsia="Times" w:hAnsi="Arial" w:cs="Arial"/>
                <w:color w:val="53565A"/>
              </w:rPr>
              <w:t>or alongside ‘stabilisation’ (MARAM) and ‘healing’ (Dhelk Dja)</w:t>
            </w:r>
            <w:r w:rsidR="00BF4C41" w:rsidRPr="0B8D9968">
              <w:rPr>
                <w:rFonts w:ascii="Arial" w:eastAsia="Times" w:hAnsi="Arial" w:cs="Arial"/>
                <w:color w:val="53565A"/>
              </w:rPr>
              <w:t>,</w:t>
            </w:r>
            <w:r w:rsidRPr="0B8D9968">
              <w:rPr>
                <w:rFonts w:ascii="Arial" w:eastAsia="Times" w:hAnsi="Arial" w:cs="Arial"/>
                <w:color w:val="53565A"/>
              </w:rPr>
              <w:t xml:space="preserve"> particularly in Aboriginal cultural contexts. The term does not imply that victim survivors of family violence are psychologically unwell or unstable</w:t>
            </w:r>
            <w:r w:rsidR="00BF4C41" w:rsidRPr="0B8D9968">
              <w:rPr>
                <w:rFonts w:ascii="Arial" w:eastAsia="Times" w:hAnsi="Arial" w:cs="Arial"/>
                <w:color w:val="53565A"/>
              </w:rPr>
              <w:t>. Rather, it</w:t>
            </w:r>
            <w:r w:rsidRPr="0B8D9968">
              <w:rPr>
                <w:rFonts w:ascii="Arial" w:eastAsia="Times" w:hAnsi="Arial" w:cs="Arial"/>
                <w:color w:val="53565A"/>
              </w:rPr>
              <w:t xml:space="preserve"> acknowledges the harm caused by the violence exerted by the perpetrator.</w:t>
            </w:r>
            <w:r w:rsidRPr="0B8D9968">
              <w:rPr>
                <w:rFonts w:ascii="Arial" w:hAnsi="Arial"/>
              </w:rPr>
              <w:t xml:space="preserve"> </w:t>
            </w:r>
            <w:r w:rsidRPr="0B8D9968">
              <w:rPr>
                <w:rFonts w:ascii="Arial" w:eastAsia="Times" w:hAnsi="Arial" w:cs="Arial"/>
                <w:color w:val="53565A"/>
              </w:rPr>
              <w:t>Recovery from family violence is an individual journey enabled by</w:t>
            </w:r>
            <w:r w:rsidR="00BF4C41" w:rsidRPr="0B8D9968">
              <w:rPr>
                <w:rFonts w:ascii="Arial" w:eastAsia="Times" w:hAnsi="Arial" w:cs="Arial"/>
                <w:color w:val="53565A"/>
              </w:rPr>
              <w:t>:</w:t>
            </w:r>
            <w:r w:rsidRPr="0B8D9968">
              <w:rPr>
                <w:rFonts w:ascii="Arial" w:eastAsia="Times" w:hAnsi="Arial" w:cs="Arial"/>
                <w:color w:val="53565A"/>
              </w:rPr>
              <w:t xml:space="preserve"> </w:t>
            </w:r>
          </w:p>
          <w:p w14:paraId="4297DCAE" w14:textId="184D3432" w:rsidR="00BF4C41" w:rsidRPr="00BF4C41" w:rsidRDefault="00BF4C41"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 xml:space="preserve">the </w:t>
            </w:r>
            <w:r w:rsidR="00635379" w:rsidRPr="0B8D9968">
              <w:rPr>
                <w:rFonts w:eastAsia="MS Gothic" w:cs="Arial"/>
                <w:color w:val="53565A"/>
              </w:rPr>
              <w:t>perpetrator’s violence</w:t>
            </w:r>
            <w:r w:rsidRPr="0B8D9968">
              <w:rPr>
                <w:rFonts w:eastAsia="MS Gothic" w:cs="Arial"/>
                <w:color w:val="53565A"/>
              </w:rPr>
              <w:t xml:space="preserve"> stopping</w:t>
            </w:r>
          </w:p>
          <w:p w14:paraId="68D1BA63" w14:textId="769F15F1" w:rsidR="00BF4C41" w:rsidRPr="00BF4C41" w:rsidRDefault="00635379"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practical needs</w:t>
            </w:r>
            <w:r w:rsidR="00BF4C41" w:rsidRPr="0B8D9968">
              <w:rPr>
                <w:rFonts w:eastAsia="MS Gothic" w:cs="Arial"/>
                <w:color w:val="53565A"/>
              </w:rPr>
              <w:t xml:space="preserve"> being resolved</w:t>
            </w:r>
          </w:p>
          <w:p w14:paraId="3415E09D" w14:textId="6DF8473C" w:rsidR="00635379" w:rsidRPr="005F7C73" w:rsidRDefault="00635379" w:rsidP="00437E8F">
            <w:pPr>
              <w:pStyle w:val="FSVtablebullet1"/>
              <w:cnfStyle w:val="000000100000" w:firstRow="0" w:lastRow="0" w:firstColumn="0" w:lastColumn="0" w:oddVBand="0" w:evenVBand="0" w:oddHBand="1" w:evenHBand="0" w:firstRowFirstColumn="0" w:firstRowLastColumn="0" w:lastRowFirstColumn="0" w:lastRowLastColumn="0"/>
            </w:pPr>
            <w:r w:rsidRPr="0B8D9968">
              <w:rPr>
                <w:rFonts w:eastAsia="MS Gothic" w:cs="Arial"/>
                <w:color w:val="53565A"/>
              </w:rPr>
              <w:t>therapeutic</w:t>
            </w:r>
            <w:r w:rsidRPr="0B8D9968">
              <w:rPr>
                <w:rFonts w:eastAsia="Times" w:cs="Arial"/>
                <w:color w:val="53565A"/>
              </w:rPr>
              <w:t>, social and cultural support to heal from fear and trauma.</w:t>
            </w:r>
            <w:r>
              <w:t xml:space="preserve"> </w:t>
            </w:r>
          </w:p>
        </w:tc>
      </w:tr>
      <w:tr w:rsidR="00990EA8" w:rsidRPr="003A7034" w14:paraId="7E89D541"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01254D7C" w14:textId="6800EE17" w:rsidR="00A131ED" w:rsidRPr="00563667" w:rsidRDefault="00A131ED" w:rsidP="00401E75">
            <w:pPr>
              <w:pStyle w:val="Heading6"/>
              <w:keepNext w:val="0"/>
              <w:keepLines w:val="0"/>
              <w:outlineLvl w:val="5"/>
              <w:rPr>
                <w:rFonts w:ascii="Arial" w:eastAsia="MS Gothic" w:hAnsi="Arial" w:cs="Arial"/>
                <w:color w:val="404040" w:themeColor="text1" w:themeTint="BF"/>
              </w:rPr>
            </w:pPr>
            <w:r w:rsidRPr="00563667">
              <w:rPr>
                <w:rFonts w:ascii="Arial" w:eastAsia="MS Gothic" w:hAnsi="Arial" w:cs="Arial"/>
                <w:color w:val="404040" w:themeColor="text1" w:themeTint="BF"/>
              </w:rPr>
              <w:t>Safety planning</w:t>
            </w:r>
          </w:p>
        </w:tc>
        <w:tc>
          <w:tcPr>
            <w:tcW w:w="8505" w:type="dxa"/>
          </w:tcPr>
          <w:p w14:paraId="026E9F3E" w14:textId="3E312F5B" w:rsidR="00BF4C41" w:rsidRDefault="002F3B5C" w:rsidP="00401E75">
            <w:pPr>
              <w:pStyle w:val="FSVtablebullet"/>
              <w:cnfStyle w:val="000000000000" w:firstRow="0" w:lastRow="0" w:firstColumn="0" w:lastColumn="0" w:oddVBand="0" w:evenVBand="0" w:oddHBand="0" w:evenHBand="0" w:firstRowFirstColumn="0" w:firstRowLastColumn="0" w:lastRowFirstColumn="0" w:lastRowLastColumn="0"/>
            </w:pPr>
            <w:r>
              <w:t>O</w:t>
            </w:r>
            <w:r w:rsidR="00A131ED">
              <w:t>ne part of risk management. It typically involves a plan developed by a professional</w:t>
            </w:r>
            <w:r w:rsidR="00856B61">
              <w:t xml:space="preserve"> in partnership with the victim survivor</w:t>
            </w:r>
            <w:r w:rsidR="00A131ED">
              <w:t>, following the structure set out in the MARAM safety planning tools to</w:t>
            </w:r>
            <w:r w:rsidR="006D0848">
              <w:t xml:space="preserve">: </w:t>
            </w:r>
          </w:p>
          <w:p w14:paraId="16AE8EDE" w14:textId="26FF6EC0" w:rsidR="00BF4C41" w:rsidRPr="00BF4C41"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 xml:space="preserve">help </w:t>
            </w:r>
            <w:r w:rsidR="008200EC" w:rsidRPr="0B8D9968">
              <w:rPr>
                <w:rFonts w:eastAsia="MS Gothic" w:cs="Arial"/>
                <w:color w:val="53565A"/>
              </w:rPr>
              <w:t xml:space="preserve">them </w:t>
            </w:r>
            <w:r w:rsidRPr="0B8D9968">
              <w:rPr>
                <w:rFonts w:eastAsia="MS Gothic" w:cs="Arial"/>
                <w:color w:val="53565A"/>
              </w:rPr>
              <w:t>manage their own safety in the short to medium term</w:t>
            </w:r>
          </w:p>
          <w:p w14:paraId="3FFED46E" w14:textId="35C5C81F" w:rsidR="00BF4C41" w:rsidRPr="00BF4C41"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rPr>
            </w:pPr>
            <w:r w:rsidRPr="0B8D9968">
              <w:rPr>
                <w:rFonts w:eastAsia="MS Gothic" w:cs="Arial"/>
                <w:color w:val="53565A"/>
              </w:rPr>
              <w:t>build on what the victim survivor is already doing and what works for their circumstances</w:t>
            </w:r>
          </w:p>
          <w:p w14:paraId="5F589535" w14:textId="773770F6" w:rsidR="00BF4C41" w:rsidRPr="00BF4C41"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resist control</w:t>
            </w:r>
          </w:p>
          <w:p w14:paraId="3BC22224" w14:textId="1588A839" w:rsidR="00BF4C41" w:rsidRPr="00BF4C41"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rPr>
            </w:pPr>
            <w:r w:rsidRPr="0B8D9968">
              <w:rPr>
                <w:rFonts w:eastAsia="MS Gothic" w:cs="Arial"/>
                <w:color w:val="53565A"/>
              </w:rPr>
              <w:t>manage the</w:t>
            </w:r>
            <w:r w:rsidR="00201A89" w:rsidRPr="0B8D9968">
              <w:rPr>
                <w:rFonts w:eastAsia="MS Gothic" w:cs="Arial"/>
                <w:color w:val="53565A"/>
              </w:rPr>
              <w:t xml:space="preserve"> </w:t>
            </w:r>
            <w:r w:rsidRPr="0B8D9968">
              <w:rPr>
                <w:rFonts w:eastAsia="MS Gothic" w:cs="Arial"/>
                <w:color w:val="53565A"/>
              </w:rPr>
              <w:t>impacts of the perpetrator’s behaviour</w:t>
            </w:r>
          </w:p>
          <w:p w14:paraId="45FDC6BB" w14:textId="65E5AB49" w:rsidR="00A131ED" w:rsidRPr="00563667" w:rsidRDefault="00A131ED" w:rsidP="00437E8F">
            <w:pPr>
              <w:pStyle w:val="FSVtablebullet1"/>
              <w:cnfStyle w:val="000000000000" w:firstRow="0" w:lastRow="0" w:firstColumn="0" w:lastColumn="0" w:oddVBand="0" w:evenVBand="0" w:oddHBand="0" w:evenHBand="0" w:firstRowFirstColumn="0" w:firstRowLastColumn="0" w:lastRowFirstColumn="0" w:lastRowLastColumn="0"/>
            </w:pPr>
            <w:r w:rsidRPr="0B8D9968">
              <w:rPr>
                <w:rFonts w:eastAsia="MS Gothic" w:cs="Arial"/>
                <w:color w:val="53565A"/>
              </w:rPr>
              <w:t>other</w:t>
            </w:r>
            <w:r>
              <w:t xml:space="preserve"> </w:t>
            </w:r>
            <w:r w:rsidRPr="0B8D9968">
              <w:rPr>
                <w:rFonts w:eastAsia="MS Gothic" w:cs="Arial"/>
                <w:color w:val="53565A"/>
              </w:rPr>
              <w:t>actions aimed at keeping themselves safe</w:t>
            </w:r>
            <w:r>
              <w:t>.</w:t>
            </w:r>
          </w:p>
          <w:p w14:paraId="376E8692" w14:textId="77777777" w:rsidR="008F16B5" w:rsidRDefault="00A131ED" w:rsidP="00401E75">
            <w:pPr>
              <w:pStyle w:val="FSVtabletext"/>
              <w:cnfStyle w:val="000000000000" w:firstRow="0" w:lastRow="0" w:firstColumn="0" w:lastColumn="0" w:oddVBand="0" w:evenVBand="0" w:oddHBand="0" w:evenHBand="0" w:firstRowFirstColumn="0" w:firstRowLastColumn="0" w:lastRowFirstColumn="0" w:lastRowLastColumn="0"/>
            </w:pPr>
            <w:r>
              <w:br/>
              <w:t xml:space="preserve">Safety planning includes </w:t>
            </w:r>
            <w:r w:rsidR="00563667">
              <w:t xml:space="preserve">supporting victim survivors to </w:t>
            </w:r>
            <w:r>
              <w:t>strengthen key ‘protective factors’ that promote safety, stabilisation</w:t>
            </w:r>
            <w:r w:rsidR="0048767B">
              <w:t xml:space="preserve">, </w:t>
            </w:r>
            <w:r>
              <w:t xml:space="preserve">recovery </w:t>
            </w:r>
            <w:r w:rsidR="0048767B">
              <w:t>and freedom from violence</w:t>
            </w:r>
            <w:r w:rsidR="008F16B5">
              <w:t xml:space="preserve"> including:</w:t>
            </w:r>
            <w:r w:rsidR="0048767B">
              <w:t xml:space="preserve"> </w:t>
            </w:r>
          </w:p>
          <w:p w14:paraId="02407375" w14:textId="464EC25F" w:rsidR="008F16B5" w:rsidRPr="00EE3B94"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intervention orders</w:t>
            </w:r>
          </w:p>
          <w:p w14:paraId="2B3B667D" w14:textId="28AE1ADB" w:rsidR="008F16B5" w:rsidRPr="00EE3B94"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housing stability and safety</w:t>
            </w:r>
          </w:p>
          <w:p w14:paraId="569D585C" w14:textId="62D71660" w:rsidR="008F16B5" w:rsidRPr="00EE3B94"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health responses</w:t>
            </w:r>
          </w:p>
          <w:p w14:paraId="2CF6E7B0" w14:textId="28AB4D62" w:rsidR="008F16B5" w:rsidRPr="00EE3B94"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support networks</w:t>
            </w:r>
          </w:p>
          <w:p w14:paraId="1122AE39" w14:textId="2241B094" w:rsidR="008F16B5" w:rsidRPr="00EE3B94"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financial</w:t>
            </w:r>
            <w:r>
              <w:t xml:space="preserve"> </w:t>
            </w:r>
            <w:r w:rsidRPr="0B8D9968">
              <w:rPr>
                <w:rFonts w:eastAsia="MS Gothic" w:cs="Arial"/>
                <w:color w:val="53565A"/>
              </w:rPr>
              <w:t xml:space="preserve">resources </w:t>
            </w:r>
          </w:p>
          <w:p w14:paraId="33BDDD82" w14:textId="2B8E676E" w:rsidR="00A131ED" w:rsidRPr="00563667" w:rsidRDefault="00A131ED" w:rsidP="00437E8F">
            <w:pPr>
              <w:pStyle w:val="FSVtablebullet1"/>
              <w:cnfStyle w:val="000000000000" w:firstRow="0" w:lastRow="0" w:firstColumn="0" w:lastColumn="0" w:oddVBand="0" w:evenVBand="0" w:oddHBand="0" w:evenHBand="0" w:firstRowFirstColumn="0" w:firstRowLastColumn="0" w:lastRowFirstColumn="0" w:lastRowLastColumn="0"/>
            </w:pPr>
            <w:r w:rsidRPr="0B8D9968">
              <w:rPr>
                <w:rFonts w:eastAsia="MS Gothic" w:cs="Arial"/>
                <w:color w:val="53565A"/>
              </w:rPr>
              <w:t>responding to wellbeing and needs</w:t>
            </w:r>
            <w:r>
              <w:t xml:space="preserve">. </w:t>
            </w:r>
          </w:p>
          <w:p w14:paraId="15E79B72" w14:textId="77777777" w:rsidR="00A131ED" w:rsidRPr="00563667" w:rsidRDefault="00A131ED" w:rsidP="00401E75">
            <w:pPr>
              <w:pStyle w:val="FSVtablebullet"/>
              <w:cnfStyle w:val="000000000000" w:firstRow="0" w:lastRow="0" w:firstColumn="0" w:lastColumn="0" w:oddVBand="0" w:evenVBand="0" w:oddHBand="0" w:evenHBand="0" w:firstRowFirstColumn="0" w:firstRowLastColumn="0" w:lastRowFirstColumn="0" w:lastRowLastColumn="0"/>
              <w:rPr>
                <w:rFonts w:cs="Arial"/>
              </w:rPr>
            </w:pPr>
            <w:r w:rsidRPr="00563667">
              <w:rPr>
                <w:rFonts w:cs="Arial"/>
                <w:sz w:val="4"/>
                <w:szCs w:val="4"/>
              </w:rPr>
              <w:lastRenderedPageBreak/>
              <w:br/>
            </w:r>
            <w:r w:rsidRPr="00563667">
              <w:rPr>
                <w:rFonts w:cs="Arial"/>
              </w:rPr>
              <w:t>Safety planning often requires a collaborative approach and information sharing with services working with:</w:t>
            </w:r>
          </w:p>
          <w:p w14:paraId="7143285F" w14:textId="49C6AB40" w:rsidR="00A131ED" w:rsidRPr="00EE3B94" w:rsidRDefault="00A131ED"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adult victim survivors</w:t>
            </w:r>
          </w:p>
          <w:p w14:paraId="3870BB0D" w14:textId="77777777" w:rsidR="00A131ED" w:rsidRPr="00563667" w:rsidRDefault="00A131ED" w:rsidP="00437E8F">
            <w:pPr>
              <w:pStyle w:val="FSVtablebullet1"/>
              <w:cnfStyle w:val="000000000000" w:firstRow="0" w:lastRow="0" w:firstColumn="0" w:lastColumn="0" w:oddVBand="0" w:evenVBand="0" w:oddHBand="0" w:evenHBand="0" w:firstRowFirstColumn="0" w:firstRowLastColumn="0" w:lastRowFirstColumn="0" w:lastRowLastColumn="0"/>
            </w:pPr>
            <w:r w:rsidRPr="0B8D9968">
              <w:rPr>
                <w:rFonts w:eastAsia="MS Gothic" w:cs="Arial"/>
                <w:color w:val="53565A"/>
              </w:rPr>
              <w:t>children and young people who are victim survivors, to be considered</w:t>
            </w:r>
            <w:r>
              <w:t>:</w:t>
            </w:r>
          </w:p>
          <w:p w14:paraId="57C4A2FC" w14:textId="0057B7CF" w:rsidR="00A131ED" w:rsidRPr="00563667" w:rsidRDefault="00A131ED" w:rsidP="00437E8F">
            <w:pPr>
              <w:pStyle w:val="FSVtablebullet2"/>
              <w:numPr>
                <w:ilvl w:val="1"/>
                <w:numId w:val="13"/>
              </w:numPr>
              <w:cnfStyle w:val="000000000000" w:firstRow="0" w:lastRow="0" w:firstColumn="0" w:lastColumn="0" w:oddVBand="0" w:evenVBand="0" w:oddHBand="0" w:evenHBand="0" w:firstRowFirstColumn="0" w:firstRowLastColumn="0" w:lastRowFirstColumn="0" w:lastRowLastColumn="0"/>
            </w:pPr>
            <w:r>
              <w:t>within an adult victim survivor’s safety plan, with responses to each child’s risk and needs</w:t>
            </w:r>
          </w:p>
          <w:p w14:paraId="66D30C1F" w14:textId="77777777" w:rsidR="00EA0A01" w:rsidRPr="00563667" w:rsidRDefault="00A131ED" w:rsidP="00437E8F">
            <w:pPr>
              <w:pStyle w:val="FSVtablebullet2"/>
              <w:numPr>
                <w:ilvl w:val="1"/>
                <w:numId w:val="13"/>
              </w:numPr>
              <w:cnfStyle w:val="000000000000" w:firstRow="0" w:lastRow="0" w:firstColumn="0" w:lastColumn="0" w:oddVBand="0" w:evenVBand="0" w:oddHBand="0" w:evenHBand="0" w:firstRowFirstColumn="0" w:firstRowLastColumn="0" w:lastRowFirstColumn="0" w:lastRowLastColumn="0"/>
              <w:rPr>
                <w:rFonts w:eastAsia="Times" w:cs="Arial"/>
              </w:rPr>
            </w:pPr>
            <w:r w:rsidRPr="00563667">
              <w:rPr>
                <w:rFonts w:cs="Arial"/>
              </w:rPr>
              <w:t>older children who may also have their own safety plan with their input, where safe, appropriate and reasonable. This primarily focuses on supporting them to identify with whom and where they feel safe, whom they can talk to and what actions they can take (such as calling police)</w:t>
            </w:r>
          </w:p>
          <w:p w14:paraId="0F1A49B1" w14:textId="2C843431" w:rsidR="00A131ED" w:rsidRPr="00563667" w:rsidRDefault="00A131ED" w:rsidP="00437E8F">
            <w:pPr>
              <w:pStyle w:val="FSVtablebullet2"/>
              <w:numPr>
                <w:ilvl w:val="1"/>
                <w:numId w:val="13"/>
              </w:numPr>
              <w:cnfStyle w:val="000000000000" w:firstRow="0" w:lastRow="0" w:firstColumn="0" w:lastColumn="0" w:oddVBand="0" w:evenVBand="0" w:oddHBand="0" w:evenHBand="0" w:firstRowFirstColumn="0" w:firstRowLastColumn="0" w:lastRowFirstColumn="0" w:lastRowLastColumn="0"/>
              <w:rPr>
                <w:rFonts w:eastAsia="Times" w:cs="Arial"/>
              </w:rPr>
            </w:pPr>
            <w:r w:rsidRPr="00563667">
              <w:rPr>
                <w:rFonts w:cs="Arial"/>
              </w:rPr>
              <w:t>other family members and/or carers (who are not using violence).</w:t>
            </w:r>
          </w:p>
        </w:tc>
      </w:tr>
      <w:tr w:rsidR="00BD7ACF" w:rsidRPr="003A7034" w14:paraId="7193C0A9"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5C553CF" w14:textId="4E182FBD" w:rsidR="00635379" w:rsidRPr="00162D17" w:rsidRDefault="00635379" w:rsidP="00401E75">
            <w:pPr>
              <w:pStyle w:val="Heading6"/>
              <w:keepNext w:val="0"/>
              <w:keepLines w:val="0"/>
              <w:outlineLvl w:val="5"/>
              <w:rPr>
                <w:rFonts w:ascii="Arial" w:eastAsia="MS Gothic" w:hAnsi="Arial" w:cs="Arial"/>
                <w:color w:val="404040" w:themeColor="text1" w:themeTint="BF"/>
              </w:rPr>
            </w:pPr>
            <w:bookmarkStart w:id="616" w:name="_Toc46386965"/>
            <w:bookmarkStart w:id="617" w:name="_Toc47027961"/>
            <w:r w:rsidRPr="00162D17">
              <w:rPr>
                <w:rFonts w:ascii="Arial" w:eastAsia="MS Gothic" w:hAnsi="Arial" w:cs="Arial"/>
                <w:color w:val="404040" w:themeColor="text1" w:themeTint="BF"/>
              </w:rPr>
              <w:lastRenderedPageBreak/>
              <w:t>Specialist family violence services</w:t>
            </w:r>
            <w:bookmarkEnd w:id="616"/>
            <w:bookmarkEnd w:id="617"/>
          </w:p>
        </w:tc>
        <w:tc>
          <w:tcPr>
            <w:tcW w:w="8505" w:type="dxa"/>
          </w:tcPr>
          <w:p w14:paraId="0E2D0E8C" w14:textId="563122F4" w:rsidR="00635379" w:rsidRPr="003A7034" w:rsidRDefault="002F3B5C" w:rsidP="00401E75">
            <w:pPr>
              <w:pStyle w:val="FSVtablebullet"/>
              <w:cnfStyle w:val="000000100000" w:firstRow="0" w:lastRow="0" w:firstColumn="0" w:lastColumn="0" w:oddVBand="0" w:evenVBand="0" w:oddHBand="1" w:evenHBand="0" w:firstRowFirstColumn="0" w:firstRowLastColumn="0" w:lastRowFirstColumn="0" w:lastRowLastColumn="0"/>
              <w:rPr>
                <w:rFonts w:eastAsia="Times" w:cs="Arial"/>
              </w:rPr>
            </w:pPr>
            <w:r w:rsidRPr="0B8D9968">
              <w:rPr>
                <w:rFonts w:eastAsia="Times" w:cs="Arial"/>
              </w:rPr>
              <w:t>A</w:t>
            </w:r>
            <w:r w:rsidR="00635379" w:rsidRPr="0B8D9968">
              <w:rPr>
                <w:rFonts w:eastAsia="Times" w:cs="Arial"/>
              </w:rPr>
              <w:t>ll Victorian Government</w:t>
            </w:r>
            <w:r w:rsidR="00F55C5A" w:rsidRPr="0B8D9968">
              <w:rPr>
                <w:rFonts w:eastAsia="Times" w:cs="Arial"/>
              </w:rPr>
              <w:t>–</w:t>
            </w:r>
            <w:r w:rsidR="00635379" w:rsidRPr="0B8D9968">
              <w:rPr>
                <w:rFonts w:eastAsia="Times" w:cs="Arial"/>
              </w:rPr>
              <w:t xml:space="preserve">funded agencies </w:t>
            </w:r>
            <w:r w:rsidR="00F55C5A" w:rsidRPr="0B8D9968">
              <w:rPr>
                <w:rFonts w:eastAsia="Times" w:cs="Arial"/>
              </w:rPr>
              <w:t xml:space="preserve">that offer </w:t>
            </w:r>
            <w:r w:rsidR="00635379" w:rsidRPr="0B8D9968">
              <w:rPr>
                <w:rFonts w:eastAsia="Times" w:cs="Arial"/>
              </w:rPr>
              <w:t>support services to victim survivors of family violence.</w:t>
            </w:r>
          </w:p>
        </w:tc>
      </w:tr>
      <w:tr w:rsidR="00BD7ACF" w:rsidRPr="003A7034" w14:paraId="725B376A"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6060BAA7" w14:textId="4A298CEE" w:rsidR="00635379" w:rsidRPr="00162D17" w:rsidRDefault="00635379" w:rsidP="00401E75">
            <w:pPr>
              <w:pStyle w:val="Heading6"/>
              <w:keepNext w:val="0"/>
              <w:keepLines w:val="0"/>
              <w:outlineLvl w:val="5"/>
              <w:rPr>
                <w:rFonts w:ascii="Arial" w:eastAsia="MS Gothic" w:hAnsi="Arial" w:cs="Arial"/>
                <w:color w:val="404040" w:themeColor="text1" w:themeTint="BF"/>
              </w:rPr>
            </w:pPr>
            <w:r w:rsidRPr="00162D17">
              <w:rPr>
                <w:rFonts w:ascii="Arial" w:eastAsia="MS Gothic" w:hAnsi="Arial" w:cs="Arial"/>
                <w:color w:val="404040" w:themeColor="text1" w:themeTint="BF"/>
              </w:rPr>
              <w:t>Stabilisation</w:t>
            </w:r>
          </w:p>
        </w:tc>
        <w:tc>
          <w:tcPr>
            <w:tcW w:w="8505" w:type="dxa"/>
          </w:tcPr>
          <w:p w14:paraId="79E57234" w14:textId="49FC2403" w:rsidR="00635379" w:rsidRPr="003A7034" w:rsidRDefault="002F3B5C" w:rsidP="00401E75">
            <w:pPr>
              <w:pStyle w:val="FSVtablebullet"/>
              <w:cnfStyle w:val="000000000000" w:firstRow="0" w:lastRow="0" w:firstColumn="0" w:lastColumn="0" w:oddVBand="0" w:evenVBand="0" w:oddHBand="0" w:evenHBand="0" w:firstRowFirstColumn="0" w:firstRowLastColumn="0" w:lastRowFirstColumn="0" w:lastRowLastColumn="0"/>
              <w:rPr>
                <w:rFonts w:eastAsia="Times" w:cs="Arial"/>
              </w:rPr>
            </w:pPr>
            <w:r w:rsidRPr="0B8D9968">
              <w:rPr>
                <w:rFonts w:eastAsia="Times" w:cs="Arial"/>
              </w:rPr>
              <w:t>R</w:t>
            </w:r>
            <w:r w:rsidR="00635379" w:rsidRPr="0B8D9968">
              <w:rPr>
                <w:rFonts w:eastAsia="Times" w:cs="Arial"/>
              </w:rPr>
              <w:t xml:space="preserve">esolving tangible, practical needs </w:t>
            </w:r>
            <w:r w:rsidR="00F55C5A" w:rsidRPr="0B8D9968">
              <w:rPr>
                <w:rFonts w:eastAsia="Times" w:cs="Arial"/>
              </w:rPr>
              <w:t xml:space="preserve">that </w:t>
            </w:r>
            <w:r w:rsidR="00635379" w:rsidRPr="0B8D9968">
              <w:rPr>
                <w:rFonts w:eastAsia="Times" w:cs="Arial"/>
              </w:rPr>
              <w:t xml:space="preserve">are impacted or disrupted by family violence. Victim survivors are supported by specialist family violence services to restore their personal control over the material and practical things they need such as housing, finances, </w:t>
            </w:r>
            <w:r w:rsidR="00112DE3" w:rsidRPr="0B8D9968">
              <w:rPr>
                <w:rFonts w:eastAsia="Times" w:cs="Arial"/>
              </w:rPr>
              <w:t>jobs</w:t>
            </w:r>
            <w:r w:rsidR="00711A33" w:rsidRPr="0B8D9968">
              <w:rPr>
                <w:rFonts w:eastAsia="Times" w:cs="Arial"/>
              </w:rPr>
              <w:t xml:space="preserve"> and</w:t>
            </w:r>
            <w:r w:rsidR="00635379" w:rsidRPr="0B8D9968">
              <w:rPr>
                <w:rFonts w:eastAsia="Times" w:cs="Arial"/>
              </w:rPr>
              <w:t xml:space="preserve"> </w:t>
            </w:r>
            <w:r w:rsidR="00112DE3" w:rsidRPr="0B8D9968">
              <w:rPr>
                <w:rFonts w:eastAsia="Times" w:cs="Arial"/>
              </w:rPr>
              <w:t>study</w:t>
            </w:r>
            <w:r w:rsidR="00635379" w:rsidRPr="0B8D9968">
              <w:rPr>
                <w:rFonts w:eastAsia="Times" w:cs="Arial"/>
              </w:rPr>
              <w:t>. Linked to ‘recovery’</w:t>
            </w:r>
            <w:r w:rsidR="00F55C5A" w:rsidRPr="0B8D9968">
              <w:rPr>
                <w:rFonts w:eastAsia="Times" w:cs="Arial"/>
              </w:rPr>
              <w:t xml:space="preserve"> and</w:t>
            </w:r>
            <w:r w:rsidR="00273F9C" w:rsidRPr="0B8D9968">
              <w:rPr>
                <w:rFonts w:eastAsia="Times" w:cs="Arial"/>
              </w:rPr>
              <w:t xml:space="preserve"> </w:t>
            </w:r>
            <w:r w:rsidR="009A22C2" w:rsidRPr="0B8D9968">
              <w:rPr>
                <w:rFonts w:eastAsia="Times" w:cs="Arial"/>
              </w:rPr>
              <w:t>living</w:t>
            </w:r>
            <w:r w:rsidR="00273F9C" w:rsidRPr="0B8D9968">
              <w:rPr>
                <w:rFonts w:eastAsia="Times" w:cs="Arial"/>
              </w:rPr>
              <w:t xml:space="preserve"> free from family violence</w:t>
            </w:r>
            <w:r w:rsidR="00635379" w:rsidRPr="0B8D9968">
              <w:rPr>
                <w:rFonts w:eastAsia="Times" w:cs="Arial"/>
              </w:rPr>
              <w:t xml:space="preserve">, stabilisation follows strengthened autonomy and independence. In time this leads to resilience, empowerment and dignity (Code of </w:t>
            </w:r>
            <w:r w:rsidR="00236480" w:rsidRPr="0B8D9968">
              <w:rPr>
                <w:rFonts w:eastAsia="Times" w:cs="Arial"/>
              </w:rPr>
              <w:t>p</w:t>
            </w:r>
            <w:r w:rsidR="00635379" w:rsidRPr="0B8D9968">
              <w:rPr>
                <w:rFonts w:eastAsia="Times" w:cs="Arial"/>
              </w:rPr>
              <w:t xml:space="preserve">ractice, Principle 2). </w:t>
            </w:r>
          </w:p>
        </w:tc>
      </w:tr>
      <w:tr w:rsidR="0022437B" w:rsidRPr="003A7034" w14:paraId="6EC09B77"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7136AB2" w14:textId="540AD9EB" w:rsidR="0022437B" w:rsidRPr="00563667" w:rsidRDefault="0022437B" w:rsidP="00401E75">
            <w:pPr>
              <w:pStyle w:val="Heading6"/>
              <w:keepNext w:val="0"/>
              <w:keepLines w:val="0"/>
              <w:outlineLvl w:val="5"/>
              <w:rPr>
                <w:rFonts w:ascii="Arial" w:eastAsia="MS Gothic" w:hAnsi="Arial" w:cs="Arial"/>
                <w:color w:val="404040" w:themeColor="text1" w:themeTint="BF"/>
              </w:rPr>
            </w:pPr>
            <w:bookmarkStart w:id="618" w:name="_Support__funding"/>
            <w:bookmarkEnd w:id="618"/>
            <w:r w:rsidRPr="00563667">
              <w:rPr>
                <w:rFonts w:ascii="Arial" w:eastAsia="MS Gothic" w:hAnsi="Arial" w:cs="Arial"/>
                <w:color w:val="404040" w:themeColor="text1" w:themeTint="BF"/>
              </w:rPr>
              <w:t>Support funding for victim survivors on temporary visas in refuge</w:t>
            </w:r>
          </w:p>
        </w:tc>
        <w:tc>
          <w:tcPr>
            <w:tcW w:w="8505" w:type="dxa"/>
          </w:tcPr>
          <w:p w14:paraId="08EDA9B6" w14:textId="2DE3A72F" w:rsidR="00193CFC" w:rsidRPr="00563667" w:rsidRDefault="009555F3" w:rsidP="00401E75">
            <w:pPr>
              <w:pStyle w:val="FSVtablebullet"/>
              <w:cnfStyle w:val="000000100000" w:firstRow="0" w:lastRow="0" w:firstColumn="0" w:lastColumn="0" w:oddVBand="0" w:evenVBand="0" w:oddHBand="1" w:evenHBand="0" w:firstRowFirstColumn="0" w:firstRowLastColumn="0" w:lastRowFirstColumn="0" w:lastRowLastColumn="0"/>
              <w:rPr>
                <w:rFonts w:eastAsia="Times"/>
              </w:rPr>
            </w:pPr>
            <w:r w:rsidRPr="0B8D9968">
              <w:rPr>
                <w:rFonts w:eastAsia="Times"/>
              </w:rPr>
              <w:t xml:space="preserve">This flexible, </w:t>
            </w:r>
            <w:r w:rsidR="0030198C" w:rsidRPr="0B8D9968">
              <w:rPr>
                <w:rFonts w:eastAsia="Times"/>
              </w:rPr>
              <w:t>cohort-</w:t>
            </w:r>
            <w:r w:rsidRPr="0B8D9968">
              <w:rPr>
                <w:rFonts w:eastAsia="Times"/>
              </w:rPr>
              <w:t xml:space="preserve">targeted brokerage </w:t>
            </w:r>
            <w:r w:rsidR="00DC4962" w:rsidRPr="0B8D9968">
              <w:rPr>
                <w:rFonts w:eastAsia="Times"/>
              </w:rPr>
              <w:t xml:space="preserve">recognises </w:t>
            </w:r>
            <w:r w:rsidR="0030198C" w:rsidRPr="0B8D9968">
              <w:rPr>
                <w:rFonts w:eastAsia="Times"/>
              </w:rPr>
              <w:t xml:space="preserve">that </w:t>
            </w:r>
            <w:r w:rsidR="004C7561" w:rsidRPr="0B8D9968">
              <w:rPr>
                <w:rFonts w:eastAsia="Times"/>
              </w:rPr>
              <w:t xml:space="preserve">women </w:t>
            </w:r>
            <w:r w:rsidR="0030198C" w:rsidRPr="0B8D9968">
              <w:rPr>
                <w:rFonts w:eastAsia="Times"/>
              </w:rPr>
              <w:t xml:space="preserve">on temporary visas </w:t>
            </w:r>
            <w:r w:rsidR="004C7561" w:rsidRPr="0B8D9968">
              <w:rPr>
                <w:rFonts w:eastAsia="Times"/>
              </w:rPr>
              <w:t xml:space="preserve">are </w:t>
            </w:r>
            <w:r w:rsidR="0030198C" w:rsidRPr="0B8D9968">
              <w:rPr>
                <w:rFonts w:eastAsia="Times"/>
              </w:rPr>
              <w:t xml:space="preserve">often </w:t>
            </w:r>
            <w:r w:rsidR="004C7561" w:rsidRPr="0B8D9968">
              <w:rPr>
                <w:rFonts w:eastAsia="Times"/>
              </w:rPr>
              <w:t xml:space="preserve">ineligible for Centrelink welfare benefits and </w:t>
            </w:r>
            <w:r w:rsidR="00632717" w:rsidRPr="0B8D9968">
              <w:rPr>
                <w:rFonts w:eastAsia="Times"/>
              </w:rPr>
              <w:t xml:space="preserve">cannot </w:t>
            </w:r>
            <w:r w:rsidR="004C7561" w:rsidRPr="0B8D9968">
              <w:rPr>
                <w:rFonts w:eastAsia="Times"/>
              </w:rPr>
              <w:t xml:space="preserve">usually </w:t>
            </w:r>
            <w:r w:rsidR="00632717" w:rsidRPr="0B8D9968">
              <w:rPr>
                <w:rFonts w:eastAsia="Times"/>
              </w:rPr>
              <w:t xml:space="preserve">get a job </w:t>
            </w:r>
            <w:r w:rsidR="004C7561" w:rsidRPr="0B8D9968">
              <w:rPr>
                <w:rFonts w:eastAsia="Times"/>
              </w:rPr>
              <w:t>due to the conditions of their temporary visa</w:t>
            </w:r>
            <w:r w:rsidR="0030198C" w:rsidRPr="0B8D9968">
              <w:rPr>
                <w:rFonts w:eastAsia="Times"/>
              </w:rPr>
              <w:t xml:space="preserve">. </w:t>
            </w:r>
            <w:r w:rsidR="004254B5" w:rsidRPr="0B8D9968">
              <w:rPr>
                <w:rFonts w:eastAsia="Times"/>
              </w:rPr>
              <w:t xml:space="preserve">The funding </w:t>
            </w:r>
            <w:r w:rsidR="00DC4962" w:rsidRPr="0B8D9968">
              <w:rPr>
                <w:rFonts w:eastAsia="Times"/>
              </w:rPr>
              <w:t>aims</w:t>
            </w:r>
            <w:r w:rsidR="004254B5" w:rsidRPr="0B8D9968">
              <w:rPr>
                <w:rFonts w:eastAsia="Times"/>
              </w:rPr>
              <w:t xml:space="preserve"> to</w:t>
            </w:r>
            <w:r w:rsidR="00193CFC" w:rsidRPr="0B8D9968">
              <w:rPr>
                <w:rFonts w:eastAsia="Times"/>
              </w:rPr>
              <w:t>:</w:t>
            </w:r>
          </w:p>
          <w:p w14:paraId="2A7B1153" w14:textId="7037F04F" w:rsidR="004F6966" w:rsidRPr="00F55C5A" w:rsidRDefault="004F6966"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enable victim</w:t>
            </w:r>
            <w:r w:rsidR="00F55C5A" w:rsidRPr="0B8D9968">
              <w:rPr>
                <w:rFonts w:eastAsia="MS Gothic" w:cs="Arial"/>
                <w:color w:val="53565A"/>
              </w:rPr>
              <w:t xml:space="preserve"> </w:t>
            </w:r>
            <w:r w:rsidRPr="0B8D9968">
              <w:rPr>
                <w:rFonts w:eastAsia="MS Gothic" w:cs="Arial"/>
                <w:color w:val="53565A"/>
              </w:rPr>
              <w:t xml:space="preserve">survivors on temporary visas to access funds for everyday expenses to </w:t>
            </w:r>
            <w:r w:rsidR="00015B44" w:rsidRPr="0B8D9968">
              <w:rPr>
                <w:rFonts w:eastAsia="MS Gothic" w:cs="Arial"/>
                <w:color w:val="53565A"/>
              </w:rPr>
              <w:t xml:space="preserve">help </w:t>
            </w:r>
            <w:r w:rsidRPr="0B8D9968">
              <w:rPr>
                <w:rFonts w:eastAsia="MS Gothic" w:cs="Arial"/>
                <w:color w:val="53565A"/>
              </w:rPr>
              <w:t>with re-establishing their lives</w:t>
            </w:r>
          </w:p>
          <w:p w14:paraId="6B213114" w14:textId="07BC8FF9" w:rsidR="00193CFC" w:rsidRPr="00F55C5A" w:rsidRDefault="004254B5" w:rsidP="00437E8F">
            <w:pPr>
              <w:pStyle w:val="FSVtablebullet1"/>
              <w:cnfStyle w:val="000000100000" w:firstRow="0" w:lastRow="0" w:firstColumn="0" w:lastColumn="0" w:oddVBand="0" w:evenVBand="0" w:oddHBand="1" w:evenHBand="0" w:firstRowFirstColumn="0" w:firstRowLastColumn="0" w:lastRowFirstColumn="0" w:lastRowLastColumn="0"/>
              <w:rPr>
                <w:rFonts w:eastAsia="MS Gothic" w:cs="Arial"/>
                <w:color w:val="53565A"/>
              </w:rPr>
            </w:pPr>
            <w:r w:rsidRPr="0B8D9968">
              <w:rPr>
                <w:rFonts w:eastAsia="MS Gothic" w:cs="Arial"/>
                <w:color w:val="53565A"/>
              </w:rPr>
              <w:t xml:space="preserve">support </w:t>
            </w:r>
            <w:r w:rsidR="00193CFC" w:rsidRPr="0B8D9968">
              <w:rPr>
                <w:rFonts w:eastAsia="MS Gothic" w:cs="Arial"/>
                <w:color w:val="53565A"/>
              </w:rPr>
              <w:t>accommodation</w:t>
            </w:r>
            <w:r w:rsidRPr="0B8D9968">
              <w:rPr>
                <w:rFonts w:eastAsia="MS Gothic" w:cs="Arial"/>
                <w:color w:val="53565A"/>
              </w:rPr>
              <w:t xml:space="preserve"> providers to meet agency costs </w:t>
            </w:r>
            <w:r w:rsidR="00015B44" w:rsidRPr="0B8D9968">
              <w:rPr>
                <w:rFonts w:eastAsia="MS Gothic" w:cs="Arial"/>
                <w:color w:val="53565A"/>
              </w:rPr>
              <w:t xml:space="preserve">that create </w:t>
            </w:r>
            <w:r w:rsidRPr="0B8D9968">
              <w:rPr>
                <w:rFonts w:eastAsia="MS Gothic" w:cs="Arial"/>
                <w:color w:val="53565A"/>
              </w:rPr>
              <w:t>a barrier for women on temporary visas and their children entering refuge</w:t>
            </w:r>
          </w:p>
          <w:p w14:paraId="2EF10103" w14:textId="2C20E61B" w:rsidR="0022437B" w:rsidRPr="00563667" w:rsidRDefault="00015B44" w:rsidP="00437E8F">
            <w:pPr>
              <w:pStyle w:val="FSVtablebullet1"/>
              <w:cnfStyle w:val="000000100000" w:firstRow="0" w:lastRow="0" w:firstColumn="0" w:lastColumn="0" w:oddVBand="0" w:evenVBand="0" w:oddHBand="1" w:evenHBand="0" w:firstRowFirstColumn="0" w:firstRowLastColumn="0" w:lastRowFirstColumn="0" w:lastRowLastColumn="0"/>
              <w:rPr>
                <w:rFonts w:eastAsia="Times"/>
              </w:rPr>
            </w:pPr>
            <w:r w:rsidRPr="0B8D9968">
              <w:rPr>
                <w:rFonts w:eastAsia="MS Gothic" w:cs="Arial"/>
                <w:color w:val="53565A"/>
              </w:rPr>
              <w:t xml:space="preserve">help </w:t>
            </w:r>
            <w:r w:rsidR="004254B5" w:rsidRPr="0B8D9968">
              <w:rPr>
                <w:rFonts w:eastAsia="MS Gothic" w:cs="Arial"/>
                <w:color w:val="53565A"/>
              </w:rPr>
              <w:t>women to stabilise</w:t>
            </w:r>
            <w:r w:rsidR="000A198C" w:rsidRPr="0B8D9968">
              <w:rPr>
                <w:rFonts w:eastAsia="MS Gothic" w:cs="Arial"/>
                <w:color w:val="53565A"/>
              </w:rPr>
              <w:t xml:space="preserve"> and </w:t>
            </w:r>
            <w:r w:rsidR="00B503BA" w:rsidRPr="0B8D9968">
              <w:rPr>
                <w:rFonts w:eastAsia="MS Gothic" w:cs="Arial"/>
                <w:color w:val="53565A"/>
              </w:rPr>
              <w:t>live free from violence</w:t>
            </w:r>
            <w:r w:rsidR="000A198C" w:rsidRPr="0B8D9968">
              <w:rPr>
                <w:rFonts w:eastAsia="MS Gothic" w:cs="Arial"/>
                <w:color w:val="53565A"/>
              </w:rPr>
              <w:t xml:space="preserve">, </w:t>
            </w:r>
            <w:r w:rsidR="004254B5" w:rsidRPr="0B8D9968">
              <w:rPr>
                <w:rFonts w:eastAsia="MS Gothic" w:cs="Arial"/>
                <w:color w:val="53565A"/>
              </w:rPr>
              <w:t>improve their safety</w:t>
            </w:r>
            <w:r w:rsidR="004F6966" w:rsidRPr="0B8D9968">
              <w:rPr>
                <w:rFonts w:eastAsia="MS Gothic" w:cs="Arial"/>
                <w:color w:val="53565A"/>
              </w:rPr>
              <w:t xml:space="preserve"> and </w:t>
            </w:r>
            <w:r w:rsidR="004254B5" w:rsidRPr="0B8D9968">
              <w:rPr>
                <w:rFonts w:eastAsia="MS Gothic" w:cs="Arial"/>
                <w:color w:val="53565A"/>
              </w:rPr>
              <w:t>address their migration and/or residency status issues</w:t>
            </w:r>
            <w:r w:rsidR="000A198C">
              <w:t>.</w:t>
            </w:r>
          </w:p>
        </w:tc>
      </w:tr>
      <w:tr w:rsidR="0053182E" w:rsidRPr="003A7034" w14:paraId="268E47FF"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561A9982" w14:textId="3C361BB1" w:rsidR="0053182E" w:rsidRPr="00F9411F" w:rsidRDefault="19C5EB9B" w:rsidP="071F155F">
            <w:pPr>
              <w:pStyle w:val="Heading6"/>
              <w:keepNext w:val="0"/>
              <w:keepLines w:val="0"/>
              <w:outlineLvl w:val="5"/>
              <w:rPr>
                <w:rFonts w:ascii="Arial Nova" w:eastAsia="Arial Nova" w:hAnsi="Arial Nova" w:cs="Arial Nova"/>
                <w:b w:val="0"/>
                <w:bCs w:val="0"/>
                <w:color w:val="404040" w:themeColor="text1" w:themeTint="BF"/>
              </w:rPr>
            </w:pPr>
            <w:bookmarkStart w:id="619" w:name="_Targeted_services"/>
            <w:bookmarkStart w:id="620" w:name="_The__Orange"/>
            <w:bookmarkEnd w:id="619"/>
            <w:bookmarkEnd w:id="620"/>
            <w:r w:rsidRPr="071F155F">
              <w:rPr>
                <w:rFonts w:ascii="Arial Nova" w:eastAsia="Arial Nova" w:hAnsi="Arial Nova" w:cs="Arial Nova"/>
                <w:color w:val="000000" w:themeColor="text1"/>
              </w:rPr>
              <w:t>The Orange Door brokerage</w:t>
            </w:r>
          </w:p>
        </w:tc>
        <w:tc>
          <w:tcPr>
            <w:tcW w:w="8505" w:type="dxa"/>
          </w:tcPr>
          <w:p w14:paraId="133A0FC4" w14:textId="78994152" w:rsidR="0084146E" w:rsidRPr="00C84F78" w:rsidRDefault="00711A33" w:rsidP="00401E75">
            <w:pPr>
              <w:pStyle w:val="FSVtablebullet"/>
              <w:cnfStyle w:val="000000000000" w:firstRow="0" w:lastRow="0" w:firstColumn="0" w:lastColumn="0" w:oddVBand="0" w:evenVBand="0" w:oddHBand="0" w:evenHBand="0" w:firstRowFirstColumn="0" w:firstRowLastColumn="0" w:lastRowFirstColumn="0" w:lastRowLastColumn="0"/>
            </w:pPr>
            <w:r>
              <w:t>P</w:t>
            </w:r>
            <w:r w:rsidR="00E84382">
              <w:t>rovide</w:t>
            </w:r>
            <w:r w:rsidR="00D86171">
              <w:t>s</w:t>
            </w:r>
            <w:r w:rsidR="00E84382">
              <w:t xml:space="preserve"> service users with quick and flexible </w:t>
            </w:r>
            <w:r w:rsidR="00D86171">
              <w:t>funding packages</w:t>
            </w:r>
            <w:r w:rsidR="00D84719">
              <w:t xml:space="preserve"> </w:t>
            </w:r>
            <w:r w:rsidR="00015B44">
              <w:t xml:space="preserve">that </w:t>
            </w:r>
            <w:r w:rsidR="009B67E0">
              <w:t>promot</w:t>
            </w:r>
            <w:r w:rsidR="00D84719">
              <w:t>e</w:t>
            </w:r>
            <w:r w:rsidR="009B67E0">
              <w:t xml:space="preserve"> engagement with hard-to-reach women, children and families</w:t>
            </w:r>
            <w:r w:rsidR="00015B44">
              <w:t xml:space="preserve">. It </w:t>
            </w:r>
            <w:r w:rsidR="00691D1D">
              <w:t>fund</w:t>
            </w:r>
            <w:r w:rsidR="00015B44">
              <w:t>s</w:t>
            </w:r>
            <w:r w:rsidR="00691D1D">
              <w:t xml:space="preserve"> </w:t>
            </w:r>
            <w:r w:rsidR="009B67E0">
              <w:t>crisis response activities as part of delivering targeted interventions.</w:t>
            </w:r>
            <w:r w:rsidR="0084146E">
              <w:t xml:space="preserve"> </w:t>
            </w:r>
            <w:r w:rsidR="005627C5">
              <w:t xml:space="preserve">Accessible to staff working in The Orange Door, </w:t>
            </w:r>
            <w:r w:rsidR="00E64EDE">
              <w:t xml:space="preserve">this brokerage </w:t>
            </w:r>
            <w:r w:rsidR="00DC4962">
              <w:t xml:space="preserve">aims </w:t>
            </w:r>
            <w:r w:rsidR="00E64EDE">
              <w:t xml:space="preserve">to </w:t>
            </w:r>
            <w:r w:rsidR="00015B44">
              <w:t xml:space="preserve">offer </w:t>
            </w:r>
            <w:r w:rsidR="00C95437">
              <w:t>immediate practical support to</w:t>
            </w:r>
            <w:r w:rsidR="000B7B49">
              <w:t>:</w:t>
            </w:r>
          </w:p>
          <w:p w14:paraId="7FF860F2" w14:textId="366BCC95" w:rsidR="000B7B49" w:rsidRPr="00F55C5A" w:rsidRDefault="000B7B49"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 xml:space="preserve">help people </w:t>
            </w:r>
            <w:r w:rsidR="00196A40" w:rsidRPr="0B8D9968">
              <w:rPr>
                <w:rFonts w:eastAsia="MS Gothic" w:cs="Arial"/>
                <w:color w:val="53565A"/>
              </w:rPr>
              <w:t xml:space="preserve">rapidly </w:t>
            </w:r>
            <w:r w:rsidRPr="0B8D9968">
              <w:rPr>
                <w:rFonts w:eastAsia="MS Gothic" w:cs="Arial"/>
                <w:color w:val="53565A"/>
              </w:rPr>
              <w:t xml:space="preserve">stabilise and/or divert </w:t>
            </w:r>
            <w:r w:rsidR="00525137" w:rsidRPr="0B8D9968">
              <w:rPr>
                <w:rFonts w:eastAsia="MS Gothic" w:cs="Arial"/>
                <w:color w:val="53565A"/>
              </w:rPr>
              <w:t xml:space="preserve">them </w:t>
            </w:r>
            <w:r w:rsidRPr="0B8D9968">
              <w:rPr>
                <w:rFonts w:eastAsia="MS Gothic" w:cs="Arial"/>
                <w:color w:val="53565A"/>
              </w:rPr>
              <w:t xml:space="preserve">from </w:t>
            </w:r>
            <w:r w:rsidR="00525137" w:rsidRPr="0B8D9968">
              <w:rPr>
                <w:rFonts w:eastAsia="MS Gothic" w:cs="Arial"/>
                <w:color w:val="53565A"/>
              </w:rPr>
              <w:t>entering the service system where safe and appropriate</w:t>
            </w:r>
          </w:p>
          <w:p w14:paraId="5D07E6DA" w14:textId="364FF99D" w:rsidR="00FC6833" w:rsidRPr="00F55C5A" w:rsidRDefault="00A2487C"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address goals</w:t>
            </w:r>
            <w:r w:rsidR="00293EFD" w:rsidRPr="0B8D9968">
              <w:rPr>
                <w:rFonts w:eastAsia="MS Gothic" w:cs="Arial"/>
                <w:color w:val="53565A"/>
              </w:rPr>
              <w:t xml:space="preserve"> linked to risk assessment and case planning</w:t>
            </w:r>
            <w:r w:rsidR="009B67E0" w:rsidRPr="0B8D9968">
              <w:rPr>
                <w:rFonts w:eastAsia="MS Gothic" w:cs="Arial"/>
                <w:color w:val="53565A"/>
              </w:rPr>
              <w:t xml:space="preserve"> undertaken in The Orange Door</w:t>
            </w:r>
            <w:r w:rsidR="00F55C5A" w:rsidRPr="0B8D9968">
              <w:rPr>
                <w:rFonts w:eastAsia="MS Gothic" w:cs="Arial"/>
                <w:color w:val="53565A"/>
              </w:rPr>
              <w:t>.</w:t>
            </w:r>
          </w:p>
          <w:p w14:paraId="557FE558" w14:textId="4CE3CA9B" w:rsidR="004B084F" w:rsidRPr="00C84F78" w:rsidRDefault="00D1609B" w:rsidP="0B8D9968">
            <w:pPr>
              <w:pStyle w:val="FSVtablebullet"/>
              <w:cnfStyle w:val="000000000000" w:firstRow="0" w:lastRow="0" w:firstColumn="0" w:lastColumn="0" w:oddVBand="0" w:evenVBand="0" w:oddHBand="0" w:evenHBand="0" w:firstRowFirstColumn="0" w:firstRowLastColumn="0" w:lastRowFirstColumn="0" w:lastRowLastColumn="0"/>
            </w:pPr>
            <w:r>
              <w:t xml:space="preserve">The </w:t>
            </w:r>
            <w:r w:rsidR="004B084F">
              <w:t xml:space="preserve">Orange Door brokerage is also available to perpetrators </w:t>
            </w:r>
            <w:r w:rsidR="00015B44">
              <w:t xml:space="preserve">when </w:t>
            </w:r>
            <w:r w:rsidR="004B084F">
              <w:t>the purpose is to reduce the risk to victim survivors.</w:t>
            </w:r>
          </w:p>
        </w:tc>
      </w:tr>
      <w:tr w:rsidR="00BD7ACF" w:rsidRPr="003A7034" w14:paraId="38BCC737" w14:textId="77777777" w:rsidTr="071F1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0BA365A" w14:textId="44A2650C" w:rsidR="00635379" w:rsidRPr="00F629D0" w:rsidRDefault="00635379" w:rsidP="00401E75">
            <w:pPr>
              <w:pStyle w:val="Heading6"/>
              <w:keepNext w:val="0"/>
              <w:keepLines w:val="0"/>
              <w:outlineLvl w:val="5"/>
              <w:rPr>
                <w:rFonts w:ascii="Arial" w:eastAsia="MS Gothic" w:hAnsi="Arial" w:cs="Arial"/>
                <w:color w:val="404040" w:themeColor="text1" w:themeTint="BF"/>
              </w:rPr>
            </w:pPr>
            <w:bookmarkStart w:id="621" w:name="_Toc46386966"/>
            <w:bookmarkStart w:id="622" w:name="_Toc47027962"/>
            <w:r w:rsidRPr="00F629D0">
              <w:rPr>
                <w:rFonts w:ascii="Arial" w:eastAsia="MS Gothic" w:hAnsi="Arial" w:cs="Arial"/>
                <w:color w:val="404040" w:themeColor="text1" w:themeTint="BF"/>
              </w:rPr>
              <w:t>Victim survivors</w:t>
            </w:r>
            <w:bookmarkEnd w:id="621"/>
            <w:bookmarkEnd w:id="622"/>
          </w:p>
          <w:p w14:paraId="4C530F40" w14:textId="77777777" w:rsidR="00635379" w:rsidRPr="00A83ECE" w:rsidRDefault="00635379" w:rsidP="00401E75">
            <w:pPr>
              <w:pStyle w:val="Heading6"/>
              <w:keepNext w:val="0"/>
              <w:keepLines w:val="0"/>
              <w:outlineLvl w:val="5"/>
              <w:rPr>
                <w:rFonts w:ascii="Arial" w:eastAsia="MS Gothic" w:hAnsi="Arial" w:cs="Arial"/>
                <w:color w:val="404040" w:themeColor="text1" w:themeTint="BF"/>
              </w:rPr>
            </w:pPr>
          </w:p>
        </w:tc>
        <w:tc>
          <w:tcPr>
            <w:tcW w:w="8505" w:type="dxa"/>
          </w:tcPr>
          <w:p w14:paraId="09625CF7" w14:textId="4C1BE921" w:rsidR="00635379" w:rsidRPr="003A7034" w:rsidRDefault="00711A33" w:rsidP="00401E75">
            <w:pPr>
              <w:pStyle w:val="FSVtablebullet"/>
              <w:cnfStyle w:val="000000100000" w:firstRow="0" w:lastRow="0" w:firstColumn="0" w:lastColumn="0" w:oddVBand="0" w:evenVBand="0" w:oddHBand="1" w:evenHBand="0" w:firstRowFirstColumn="0" w:firstRowLastColumn="0" w:lastRowFirstColumn="0" w:lastRowLastColumn="0"/>
              <w:rPr>
                <w:rFonts w:eastAsia="Times" w:cs="Arial"/>
              </w:rPr>
            </w:pPr>
            <w:r w:rsidRPr="0B8D9968">
              <w:rPr>
                <w:rFonts w:eastAsia="Times" w:cs="Arial"/>
              </w:rPr>
              <w:t>P</w:t>
            </w:r>
            <w:r w:rsidR="00635379" w:rsidRPr="0B8D9968">
              <w:rPr>
                <w:rFonts w:eastAsia="Times" w:cs="Arial"/>
              </w:rPr>
              <w:t>eople of any age who are experiencing, or who have experienced</w:t>
            </w:r>
            <w:r w:rsidR="00015B44" w:rsidRPr="0B8D9968">
              <w:rPr>
                <w:rFonts w:eastAsia="Times" w:cs="Arial"/>
              </w:rPr>
              <w:t>,</w:t>
            </w:r>
            <w:r w:rsidR="00635379" w:rsidRPr="0B8D9968">
              <w:rPr>
                <w:rFonts w:eastAsia="Times" w:cs="Arial"/>
              </w:rPr>
              <w:t xml:space="preserve"> family violence.</w:t>
            </w:r>
          </w:p>
          <w:p w14:paraId="1D95290E" w14:textId="2555F946" w:rsidR="00635379" w:rsidRPr="003A7034" w:rsidRDefault="00635379" w:rsidP="00401E75">
            <w:pPr>
              <w:pStyle w:val="FSVtablebullet"/>
              <w:cnfStyle w:val="000000100000" w:firstRow="0" w:lastRow="0" w:firstColumn="0" w:lastColumn="0" w:oddVBand="0" w:evenVBand="0" w:oddHBand="1" w:evenHBand="0" w:firstRowFirstColumn="0" w:firstRowLastColumn="0" w:lastRowFirstColumn="0" w:lastRowLastColumn="0"/>
              <w:rPr>
                <w:rFonts w:eastAsia="Times" w:cs="Arial"/>
              </w:rPr>
            </w:pPr>
            <w:r w:rsidRPr="0B8D9968">
              <w:rPr>
                <w:rFonts w:eastAsia="Times" w:cs="Arial"/>
              </w:rPr>
              <w:t>Family Safety Victoria recognises the gendered nature of family violence</w:t>
            </w:r>
            <w:r w:rsidR="00E20CF5" w:rsidRPr="0B8D9968">
              <w:rPr>
                <w:rFonts w:eastAsia="Times" w:cs="Arial"/>
              </w:rPr>
              <w:t>. This is</w:t>
            </w:r>
            <w:r w:rsidRPr="0B8D9968">
              <w:rPr>
                <w:rFonts w:eastAsia="Times" w:cs="Arial"/>
              </w:rPr>
              <w:t xml:space="preserve"> consistent with the Royal Commission into Family Violence</w:t>
            </w:r>
            <w:r w:rsidR="00E20CF5" w:rsidRPr="0B8D9968">
              <w:rPr>
                <w:rFonts w:eastAsia="Times" w:cs="Arial"/>
              </w:rPr>
              <w:t>,</w:t>
            </w:r>
            <w:r w:rsidRPr="0B8D9968">
              <w:rPr>
                <w:rFonts w:eastAsia="Times" w:cs="Arial"/>
              </w:rPr>
              <w:t xml:space="preserve"> which noted that ‘the significant majority of perpetrators are </w:t>
            </w:r>
            <w:r w:rsidR="00F713CB" w:rsidRPr="0B8D9968">
              <w:rPr>
                <w:rFonts w:eastAsia="Times" w:cs="Arial"/>
              </w:rPr>
              <w:t>men,</w:t>
            </w:r>
            <w:r w:rsidRPr="0B8D9968">
              <w:rPr>
                <w:rFonts w:eastAsia="Times" w:cs="Arial"/>
              </w:rPr>
              <w:t xml:space="preserve"> and the significant majority of victim survivors are women and their children’. Women and women with children are the primary recipients of crisis support.</w:t>
            </w:r>
          </w:p>
          <w:p w14:paraId="297CEDD5" w14:textId="0D552495" w:rsidR="00635379" w:rsidRPr="003A7034" w:rsidRDefault="00635379" w:rsidP="00401E75">
            <w:pPr>
              <w:pStyle w:val="FSVtablebullet"/>
              <w:cnfStyle w:val="000000100000" w:firstRow="0" w:lastRow="0" w:firstColumn="0" w:lastColumn="0" w:oddVBand="0" w:evenVBand="0" w:oddHBand="1" w:evenHBand="0" w:firstRowFirstColumn="0" w:firstRowLastColumn="0" w:lastRowFirstColumn="0" w:lastRowLastColumn="0"/>
              <w:rPr>
                <w:rFonts w:eastAsia="Times" w:cs="Arial"/>
              </w:rPr>
            </w:pPr>
            <w:r w:rsidRPr="0B8D9968">
              <w:rPr>
                <w:rFonts w:eastAsia="Times" w:cs="Arial"/>
              </w:rPr>
              <w:t xml:space="preserve">However, in recognition of the diverse experiences of family violence experienced by Aboriginal people, people from culturally diverse backgrounds, people with disabilities, people from the </w:t>
            </w:r>
            <w:r w:rsidR="00711A33" w:rsidRPr="0B8D9968">
              <w:rPr>
                <w:rFonts w:eastAsia="Times" w:cs="Arial"/>
              </w:rPr>
              <w:t>LGBTIQ+</w:t>
            </w:r>
            <w:r w:rsidRPr="0B8D9968">
              <w:rPr>
                <w:rFonts w:eastAsia="Times" w:cs="Arial"/>
              </w:rPr>
              <w:t xml:space="preserve"> community and older people experiencing elder abuse, victim survivors </w:t>
            </w:r>
            <w:r w:rsidR="00711A33" w:rsidRPr="0B8D9968">
              <w:rPr>
                <w:rFonts w:eastAsia="Times" w:cs="Arial"/>
              </w:rPr>
              <w:t>is</w:t>
            </w:r>
            <w:r w:rsidRPr="0B8D9968">
              <w:rPr>
                <w:rFonts w:eastAsia="Times" w:cs="Arial"/>
              </w:rPr>
              <w:t xml:space="preserve"> the exclusive term used throughout this document.</w:t>
            </w:r>
          </w:p>
        </w:tc>
      </w:tr>
      <w:tr w:rsidR="00990EA8" w:rsidRPr="003A7034" w14:paraId="531D2472" w14:textId="77777777" w:rsidTr="071F155F">
        <w:tc>
          <w:tcPr>
            <w:cnfStyle w:val="001000000000" w:firstRow="0" w:lastRow="0" w:firstColumn="1" w:lastColumn="0" w:oddVBand="0" w:evenVBand="0" w:oddHBand="0" w:evenHBand="0" w:firstRowFirstColumn="0" w:firstRowLastColumn="0" w:lastRowFirstColumn="0" w:lastRowLastColumn="0"/>
            <w:tcW w:w="1843" w:type="dxa"/>
          </w:tcPr>
          <w:p w14:paraId="3D3363B8" w14:textId="6C89C029" w:rsidR="00635379" w:rsidRPr="00162D17" w:rsidRDefault="00635379" w:rsidP="00401E75">
            <w:pPr>
              <w:pStyle w:val="Heading6"/>
              <w:keepNext w:val="0"/>
              <w:keepLines w:val="0"/>
              <w:outlineLvl w:val="5"/>
              <w:rPr>
                <w:rFonts w:ascii="Arial" w:eastAsia="MS Gothic" w:hAnsi="Arial" w:cs="Arial"/>
                <w:color w:val="404040" w:themeColor="text1" w:themeTint="BF"/>
              </w:rPr>
            </w:pPr>
            <w:bookmarkStart w:id="623" w:name="_Whole_of_family"/>
            <w:bookmarkStart w:id="624" w:name="_Workforce_Tiers"/>
            <w:bookmarkEnd w:id="623"/>
            <w:bookmarkEnd w:id="624"/>
            <w:r w:rsidRPr="0B8D9968">
              <w:rPr>
                <w:rFonts w:ascii="Arial" w:eastAsia="MS Gothic" w:hAnsi="Arial" w:cs="Arial"/>
                <w:color w:val="404040" w:themeColor="text1" w:themeTint="BF"/>
              </w:rPr>
              <w:lastRenderedPageBreak/>
              <w:t xml:space="preserve">Workforce </w:t>
            </w:r>
            <w:r w:rsidR="00553EFE" w:rsidRPr="0B8D9968">
              <w:rPr>
                <w:rFonts w:ascii="Arial" w:eastAsia="MS Gothic" w:hAnsi="Arial" w:cs="Arial"/>
                <w:color w:val="404040" w:themeColor="text1" w:themeTint="BF"/>
              </w:rPr>
              <w:t>t</w:t>
            </w:r>
            <w:r w:rsidRPr="0B8D9968">
              <w:rPr>
                <w:rFonts w:ascii="Arial" w:eastAsia="MS Gothic" w:hAnsi="Arial" w:cs="Arial"/>
                <w:color w:val="404040" w:themeColor="text1" w:themeTint="BF"/>
              </w:rPr>
              <w:t>iers</w:t>
            </w:r>
          </w:p>
        </w:tc>
        <w:tc>
          <w:tcPr>
            <w:tcW w:w="8505" w:type="dxa"/>
          </w:tcPr>
          <w:p w14:paraId="11E2DE4C" w14:textId="35581FA0" w:rsidR="00635379" w:rsidRPr="003A7034" w:rsidRDefault="00DC4962" w:rsidP="00401E75">
            <w:pPr>
              <w:pStyle w:val="FSVtablebullet"/>
              <w:cnfStyle w:val="000000000000" w:firstRow="0" w:lastRow="0" w:firstColumn="0" w:lastColumn="0" w:oddVBand="0" w:evenVBand="0" w:oddHBand="0" w:evenHBand="0" w:firstRowFirstColumn="0" w:firstRowLastColumn="0" w:lastRowFirstColumn="0" w:lastRowLastColumn="0"/>
              <w:rPr>
                <w:rFonts w:eastAsia="Times" w:cs="Arial"/>
              </w:rPr>
            </w:pPr>
            <w:r w:rsidRPr="0B8D9968">
              <w:rPr>
                <w:rFonts w:eastAsia="Times" w:cs="Arial"/>
              </w:rPr>
              <w:t>D</w:t>
            </w:r>
            <w:r w:rsidR="00635379" w:rsidRPr="0B8D9968">
              <w:rPr>
                <w:rFonts w:eastAsia="Times" w:cs="Arial"/>
              </w:rPr>
              <w:t xml:space="preserve">eveloped by DVRCV, the </w:t>
            </w:r>
            <w:r w:rsidR="00635379" w:rsidRPr="0B8D9968">
              <w:rPr>
                <w:rFonts w:eastAsia="Times" w:cs="Arial"/>
                <w:i/>
                <w:iCs/>
              </w:rPr>
              <w:t xml:space="preserve">Family </w:t>
            </w:r>
            <w:r w:rsidR="00E20CF5" w:rsidRPr="0B8D9968">
              <w:rPr>
                <w:rFonts w:eastAsia="Times" w:cs="Arial"/>
                <w:i/>
                <w:iCs/>
              </w:rPr>
              <w:t>v</w:t>
            </w:r>
            <w:r w:rsidR="00635379" w:rsidRPr="0B8D9968">
              <w:rPr>
                <w:rFonts w:eastAsia="Times" w:cs="Arial"/>
                <w:i/>
                <w:iCs/>
              </w:rPr>
              <w:t xml:space="preserve">iolence </w:t>
            </w:r>
            <w:r w:rsidR="00E20CF5" w:rsidRPr="0B8D9968">
              <w:rPr>
                <w:rFonts w:eastAsia="Times" w:cs="Arial"/>
                <w:i/>
                <w:iCs/>
              </w:rPr>
              <w:t>c</w:t>
            </w:r>
            <w:r w:rsidR="00635379" w:rsidRPr="0B8D9968">
              <w:rPr>
                <w:rFonts w:eastAsia="Times" w:cs="Arial"/>
                <w:i/>
                <w:iCs/>
              </w:rPr>
              <w:t xml:space="preserve">apability </w:t>
            </w:r>
            <w:r w:rsidR="00E20CF5" w:rsidRPr="0B8D9968">
              <w:rPr>
                <w:rFonts w:eastAsia="Times" w:cs="Arial"/>
                <w:i/>
                <w:iCs/>
              </w:rPr>
              <w:t>f</w:t>
            </w:r>
            <w:r w:rsidR="00635379" w:rsidRPr="0B8D9968">
              <w:rPr>
                <w:rFonts w:eastAsia="Times" w:cs="Arial"/>
                <w:i/>
                <w:iCs/>
              </w:rPr>
              <w:t>ramework</w:t>
            </w:r>
            <w:r w:rsidR="00635379" w:rsidRPr="0B8D9968">
              <w:rPr>
                <w:rFonts w:eastAsia="Times" w:cs="Arial"/>
              </w:rPr>
              <w:t xml:space="preserve"> sets out the four tiers of workforces that share responsibility for responding to victim survivors or perpetrators of family violence and sexual assault. The </w:t>
            </w:r>
            <w:hyperlink r:id="rId243" w:history="1">
              <w:r w:rsidR="00635379" w:rsidRPr="0B8D9968">
                <w:rPr>
                  <w:rStyle w:val="Hyperlink"/>
                  <w:rFonts w:eastAsia="Times" w:cs="Arial"/>
                  <w:i/>
                  <w:iCs/>
                </w:rPr>
                <w:t xml:space="preserve">MARAM </w:t>
              </w:r>
              <w:r w:rsidR="00E20CF5" w:rsidRPr="0B8D9968">
                <w:rPr>
                  <w:rStyle w:val="Hyperlink"/>
                  <w:rFonts w:eastAsia="Times" w:cs="Arial"/>
                  <w:i/>
                  <w:iCs/>
                </w:rPr>
                <w:t>f</w:t>
              </w:r>
              <w:r w:rsidR="00635379" w:rsidRPr="0B8D9968">
                <w:rPr>
                  <w:rStyle w:val="Hyperlink"/>
                  <w:rFonts w:eastAsia="Times" w:cs="Arial"/>
                  <w:i/>
                  <w:iCs/>
                </w:rPr>
                <w:t xml:space="preserve">oundation </w:t>
              </w:r>
              <w:r w:rsidR="00E20CF5" w:rsidRPr="0B8D9968">
                <w:rPr>
                  <w:rStyle w:val="Hyperlink"/>
                  <w:rFonts w:eastAsia="Times" w:cs="Arial"/>
                  <w:i/>
                  <w:iCs/>
                </w:rPr>
                <w:t>k</w:t>
              </w:r>
              <w:r w:rsidR="00635379" w:rsidRPr="0B8D9968">
                <w:rPr>
                  <w:rStyle w:val="Hyperlink"/>
                  <w:rFonts w:eastAsia="Times" w:cs="Arial"/>
                  <w:i/>
                  <w:iCs/>
                </w:rPr>
                <w:t xml:space="preserve">nowledge </w:t>
              </w:r>
              <w:r w:rsidR="00E20CF5" w:rsidRPr="0B8D9968">
                <w:rPr>
                  <w:rStyle w:val="Hyperlink"/>
                  <w:rFonts w:eastAsia="Times" w:cs="Arial"/>
                  <w:i/>
                  <w:iCs/>
                </w:rPr>
                <w:t>g</w:t>
              </w:r>
              <w:r w:rsidR="00635379" w:rsidRPr="0B8D9968">
                <w:rPr>
                  <w:rStyle w:val="Hyperlink"/>
                  <w:rFonts w:eastAsia="Times" w:cs="Arial"/>
                  <w:i/>
                  <w:iCs/>
                </w:rPr>
                <w:t>uide</w:t>
              </w:r>
            </w:hyperlink>
            <w:r w:rsidR="00635379" w:rsidRPr="0B8D9968">
              <w:rPr>
                <w:rFonts w:eastAsia="Times" w:cs="Arial"/>
              </w:rPr>
              <w:t xml:space="preserve"> </w:t>
            </w:r>
            <w:r w:rsidR="00E20CF5" w:rsidRPr="0B8D9968">
              <w:rPr>
                <w:rFonts w:eastAsia="Times" w:cs="Arial"/>
              </w:rPr>
              <w:t xml:space="preserve">&lt;https://www.vic.gov.au/maram-practice-guides-foundation-knowledge-guide&gt; </w:t>
            </w:r>
            <w:r w:rsidR="00635379" w:rsidRPr="0B8D9968">
              <w:rPr>
                <w:rFonts w:eastAsia="Times" w:cs="Arial"/>
              </w:rPr>
              <w:t xml:space="preserve">prescribes specific responsibilities to each workforce tier. These </w:t>
            </w:r>
            <w:r w:rsidR="00E20CF5" w:rsidRPr="0B8D9968">
              <w:rPr>
                <w:rFonts w:eastAsia="Times" w:cs="Arial"/>
              </w:rPr>
              <w:t>p</w:t>
            </w:r>
            <w:r w:rsidR="00635379" w:rsidRPr="0B8D9968">
              <w:rPr>
                <w:rFonts w:eastAsia="Times" w:cs="Arial"/>
              </w:rPr>
              <w:t xml:space="preserve">rogram </w:t>
            </w:r>
            <w:r w:rsidR="00E20CF5" w:rsidRPr="0B8D9968">
              <w:rPr>
                <w:rFonts w:eastAsia="Times" w:cs="Arial"/>
              </w:rPr>
              <w:t>r</w:t>
            </w:r>
            <w:r w:rsidR="00635379" w:rsidRPr="0B8D9968">
              <w:rPr>
                <w:rFonts w:eastAsia="Times" w:cs="Arial"/>
              </w:rPr>
              <w:t xml:space="preserve">equirements relate exclusively to the </w:t>
            </w:r>
            <w:r w:rsidR="009963E0" w:rsidRPr="0B8D9968">
              <w:rPr>
                <w:rFonts w:eastAsia="Times" w:cs="Arial"/>
              </w:rPr>
              <w:t>t</w:t>
            </w:r>
            <w:r w:rsidR="00635379" w:rsidRPr="0B8D9968">
              <w:rPr>
                <w:rFonts w:eastAsia="Times" w:cs="Arial"/>
              </w:rPr>
              <w:t>ier 1 workforce.</w:t>
            </w:r>
          </w:p>
          <w:p w14:paraId="7EA0C69D" w14:textId="77777777" w:rsidR="00635379" w:rsidRPr="00B80397"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rFonts w:eastAsia="Times"/>
                <w:b/>
              </w:rPr>
            </w:pPr>
            <w:r w:rsidRPr="00B80397">
              <w:rPr>
                <w:rFonts w:eastAsia="Times"/>
                <w:b/>
              </w:rPr>
              <w:t xml:space="preserve">Tier 1: Specialist family violence and sexual assault practitioners </w:t>
            </w:r>
          </w:p>
          <w:p w14:paraId="01F89635" w14:textId="47A565F3" w:rsidR="00635379" w:rsidRPr="003A7034"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rFonts w:cs="Arial"/>
              </w:rPr>
            </w:pPr>
            <w:r w:rsidRPr="003A7034">
              <w:rPr>
                <w:rFonts w:eastAsia="Times" w:cs="Arial"/>
              </w:rPr>
              <w:t>Specialist roles primarily focussed on and directly involved with increasing the safety of victim survivors or addressing risks posed by perpetrators. Activities include risk assessment, primary prevention, safety planning and risk management. Tier 1 includes family violence case managers in any professional setting, crisis support services or therapeutic interventions.</w:t>
            </w:r>
            <w:r w:rsidRPr="003A7034">
              <w:rPr>
                <w:rFonts w:cs="Arial"/>
              </w:rPr>
              <w:t xml:space="preserve"> </w:t>
            </w:r>
          </w:p>
          <w:p w14:paraId="40AEC9DE" w14:textId="43BBC7D2" w:rsidR="00635379" w:rsidRPr="00B80397"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b/>
              </w:rPr>
            </w:pPr>
            <w:r w:rsidRPr="00B80397">
              <w:rPr>
                <w:b/>
              </w:rPr>
              <w:t xml:space="preserve">Tier 2: Workers in core support </w:t>
            </w:r>
            <w:r w:rsidRPr="003A7034">
              <w:rPr>
                <w:rFonts w:cs="Arial"/>
                <w:b/>
                <w:bCs/>
              </w:rPr>
              <w:t xml:space="preserve">services </w:t>
            </w:r>
            <w:r w:rsidRPr="00B80397">
              <w:rPr>
                <w:b/>
              </w:rPr>
              <w:t xml:space="preserve">and intervention agencies </w:t>
            </w:r>
          </w:p>
          <w:p w14:paraId="14420429" w14:textId="359C37F8" w:rsidR="00635379" w:rsidRPr="003A7034"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rFonts w:cs="Arial"/>
              </w:rPr>
            </w:pPr>
            <w:r w:rsidRPr="0B8D9968">
              <w:rPr>
                <w:rFonts w:cs="Arial"/>
              </w:rPr>
              <w:t>Roles associated with family violence risk but not solely focused on it. Work intensively with people in crisis including high</w:t>
            </w:r>
            <w:r w:rsidR="00E20CF5" w:rsidRPr="0B8D9968">
              <w:rPr>
                <w:rFonts w:cs="Arial"/>
              </w:rPr>
              <w:t>-</w:t>
            </w:r>
            <w:r w:rsidRPr="0B8D9968">
              <w:rPr>
                <w:rFonts w:cs="Arial"/>
              </w:rPr>
              <w:t xml:space="preserve">risk cohorts who experience or perpetrate family violence. Tier 2 includes mandated agencies (Victoria Police, legal agencies and court services, Corrections Victoria and </w:t>
            </w:r>
            <w:r w:rsidR="00711A33" w:rsidRPr="0B8D9968">
              <w:rPr>
                <w:rFonts w:cs="Arial"/>
              </w:rPr>
              <w:t>c</w:t>
            </w:r>
            <w:r w:rsidRPr="0B8D9968">
              <w:rPr>
                <w:rFonts w:cs="Arial"/>
              </w:rPr>
              <w:t xml:space="preserve">hild </w:t>
            </w:r>
            <w:r w:rsidR="00711A33" w:rsidRPr="0B8D9968">
              <w:rPr>
                <w:rFonts w:cs="Arial"/>
              </w:rPr>
              <w:t>p</w:t>
            </w:r>
            <w:r w:rsidRPr="0B8D9968">
              <w:rPr>
                <w:rFonts w:cs="Arial"/>
              </w:rPr>
              <w:t>rotection) and other services such as Child</w:t>
            </w:r>
            <w:r w:rsidR="00B8604E" w:rsidRPr="0B8D9968">
              <w:rPr>
                <w:rFonts w:cs="Arial"/>
              </w:rPr>
              <w:t xml:space="preserve"> </w:t>
            </w:r>
            <w:r w:rsidRPr="0B8D9968">
              <w:rPr>
                <w:rFonts w:cs="Arial"/>
              </w:rPr>
              <w:t>FIRST, homelessness support and counselling services.</w:t>
            </w:r>
          </w:p>
          <w:p w14:paraId="25CFBD33" w14:textId="42AE1965" w:rsidR="00635379" w:rsidRPr="00B80397"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b/>
              </w:rPr>
            </w:pPr>
            <w:r w:rsidRPr="00B80397">
              <w:rPr>
                <w:b/>
              </w:rPr>
              <w:t xml:space="preserve">Tier </w:t>
            </w:r>
            <w:r w:rsidRPr="003A7034">
              <w:rPr>
                <w:rFonts w:cs="Arial"/>
                <w:b/>
                <w:bCs/>
              </w:rPr>
              <w:t>3</w:t>
            </w:r>
            <w:r w:rsidRPr="00B80397">
              <w:rPr>
                <w:b/>
              </w:rPr>
              <w:t>: Workers in mainstream services and non-family violence specific agencies</w:t>
            </w:r>
          </w:p>
          <w:p w14:paraId="133D4B79" w14:textId="0C2155D1" w:rsidR="00E20CF5"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rFonts w:cs="Arial"/>
              </w:rPr>
            </w:pPr>
            <w:r w:rsidRPr="0B8D9968">
              <w:rPr>
                <w:rFonts w:cs="Arial"/>
              </w:rPr>
              <w:t xml:space="preserve">Roles </w:t>
            </w:r>
            <w:r w:rsidR="00E20CF5" w:rsidRPr="0B8D9968">
              <w:rPr>
                <w:rFonts w:cs="Arial"/>
              </w:rPr>
              <w:t xml:space="preserve">that </w:t>
            </w:r>
            <w:r w:rsidRPr="0B8D9968">
              <w:rPr>
                <w:rFonts w:cs="Arial"/>
              </w:rPr>
              <w:t xml:space="preserve">support victim survivors of family violence without this being their primary focus. Based in sectors </w:t>
            </w:r>
            <w:r w:rsidR="00E20CF5" w:rsidRPr="0B8D9968">
              <w:rPr>
                <w:rFonts w:cs="Arial"/>
              </w:rPr>
              <w:t xml:space="preserve">that </w:t>
            </w:r>
            <w:r w:rsidRPr="0B8D9968">
              <w:rPr>
                <w:rFonts w:cs="Arial"/>
              </w:rPr>
              <w:t xml:space="preserve">respond to family violence impacts and </w:t>
            </w:r>
            <w:r w:rsidR="00E20CF5" w:rsidRPr="0B8D9968">
              <w:rPr>
                <w:rFonts w:cs="Arial"/>
              </w:rPr>
              <w:t xml:space="preserve">that </w:t>
            </w:r>
            <w:r w:rsidRPr="0B8D9968">
              <w:rPr>
                <w:rFonts w:cs="Arial"/>
              </w:rPr>
              <w:t>can incorporate screening, risk assessment and risk management activities into their work. Tier 3 includes</w:t>
            </w:r>
            <w:r w:rsidR="00E20CF5" w:rsidRPr="0B8D9968">
              <w:rPr>
                <w:rFonts w:cs="Arial"/>
              </w:rPr>
              <w:t>:</w:t>
            </w:r>
            <w:r w:rsidRPr="0B8D9968">
              <w:rPr>
                <w:rFonts w:cs="Arial"/>
              </w:rPr>
              <w:t xml:space="preserve"> </w:t>
            </w:r>
          </w:p>
          <w:p w14:paraId="150742F8" w14:textId="49A49C12" w:rsidR="00E20CF5" w:rsidRPr="00E20CF5" w:rsidRDefault="00635379"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healthcare</w:t>
            </w:r>
            <w:r w:rsidRPr="0B8D9968">
              <w:rPr>
                <w:rFonts w:cs="Arial"/>
              </w:rPr>
              <w:t xml:space="preserve"> </w:t>
            </w:r>
            <w:r w:rsidRPr="0B8D9968">
              <w:rPr>
                <w:rFonts w:eastAsia="MS Gothic" w:cs="Arial"/>
                <w:color w:val="53565A"/>
              </w:rPr>
              <w:t>workers (GPs, maternal and child health nurses, hospitals)</w:t>
            </w:r>
          </w:p>
          <w:p w14:paraId="244FF8D1" w14:textId="2EAAD164" w:rsidR="00E20CF5" w:rsidRPr="00E20CF5" w:rsidRDefault="00635379"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therapeutic services (psychiatrists, psychologists, social workers, family therapists)</w:t>
            </w:r>
          </w:p>
          <w:p w14:paraId="4DA58642" w14:textId="029E4AF9" w:rsidR="00E20CF5" w:rsidRPr="00E20CF5" w:rsidRDefault="00635379" w:rsidP="00437E8F">
            <w:pPr>
              <w:pStyle w:val="FSVtablebullet1"/>
              <w:cnfStyle w:val="000000000000" w:firstRow="0" w:lastRow="0" w:firstColumn="0" w:lastColumn="0" w:oddVBand="0" w:evenVBand="0" w:oddHBand="0" w:evenHBand="0" w:firstRowFirstColumn="0" w:firstRowLastColumn="0" w:lastRowFirstColumn="0" w:lastRowLastColumn="0"/>
              <w:rPr>
                <w:rFonts w:eastAsia="MS Gothic" w:cs="Arial"/>
                <w:color w:val="53565A"/>
              </w:rPr>
            </w:pPr>
            <w:r w:rsidRPr="0B8D9968">
              <w:rPr>
                <w:rFonts w:eastAsia="MS Gothic" w:cs="Arial"/>
                <w:color w:val="53565A"/>
              </w:rPr>
              <w:t xml:space="preserve">services </w:t>
            </w:r>
            <w:r w:rsidR="00E20CF5" w:rsidRPr="0B8D9968">
              <w:rPr>
                <w:rFonts w:eastAsia="MS Gothic" w:cs="Arial"/>
                <w:color w:val="53565A"/>
              </w:rPr>
              <w:t xml:space="preserve">that </w:t>
            </w:r>
            <w:r w:rsidRPr="0B8D9968">
              <w:rPr>
                <w:rFonts w:eastAsia="MS Gothic" w:cs="Arial"/>
                <w:color w:val="53565A"/>
              </w:rPr>
              <w:t>respond to the support needs of particular cohorts (</w:t>
            </w:r>
            <w:r w:rsidR="00B97572" w:rsidRPr="0B8D9968">
              <w:rPr>
                <w:rFonts w:eastAsia="MS Gothic" w:cs="Arial"/>
                <w:color w:val="53565A"/>
              </w:rPr>
              <w:t xml:space="preserve">support services for </w:t>
            </w:r>
            <w:r w:rsidRPr="0B8D9968">
              <w:rPr>
                <w:rFonts w:eastAsia="MS Gothic" w:cs="Arial"/>
                <w:color w:val="53565A"/>
              </w:rPr>
              <w:t>housing, disability, LGBTI</w:t>
            </w:r>
            <w:r w:rsidR="00175247" w:rsidRPr="0B8D9968">
              <w:rPr>
                <w:rFonts w:eastAsia="MS Gothic" w:cs="Arial"/>
                <w:color w:val="53565A"/>
              </w:rPr>
              <w:t>Q</w:t>
            </w:r>
            <w:r w:rsidR="00F13CAA" w:rsidRPr="0B8D9968">
              <w:rPr>
                <w:rFonts w:eastAsia="MS Gothic" w:cs="Arial"/>
                <w:color w:val="53565A"/>
              </w:rPr>
              <w:t>+</w:t>
            </w:r>
            <w:r w:rsidRPr="0B8D9968">
              <w:rPr>
                <w:rFonts w:eastAsia="MS Gothic" w:cs="Arial"/>
                <w:color w:val="53565A"/>
              </w:rPr>
              <w:t xml:space="preserve">, mental health, alcohol and other drugs, aged care, Aboriginal and </w:t>
            </w:r>
            <w:r w:rsidR="00B97572" w:rsidRPr="0B8D9968">
              <w:rPr>
                <w:rFonts w:eastAsia="MS Gothic" w:cs="Arial"/>
                <w:color w:val="53565A"/>
              </w:rPr>
              <w:t>culturally diverse people</w:t>
            </w:r>
            <w:r w:rsidRPr="0B8D9968">
              <w:rPr>
                <w:rFonts w:eastAsia="MS Gothic" w:cs="Arial"/>
                <w:color w:val="53565A"/>
              </w:rPr>
              <w:t>)</w:t>
            </w:r>
          </w:p>
          <w:p w14:paraId="2CE80E47" w14:textId="2D434E0B" w:rsidR="00635379" w:rsidRDefault="00635379" w:rsidP="00437E8F">
            <w:pPr>
              <w:pStyle w:val="FSVtablebullet1"/>
              <w:cnfStyle w:val="000000000000" w:firstRow="0" w:lastRow="0" w:firstColumn="0" w:lastColumn="0" w:oddVBand="0" w:evenVBand="0" w:oddHBand="0" w:evenHBand="0" w:firstRowFirstColumn="0" w:firstRowLastColumn="0" w:lastRowFirstColumn="0" w:lastRowLastColumn="0"/>
              <w:rPr>
                <w:rFonts w:cs="Arial"/>
              </w:rPr>
            </w:pPr>
            <w:r w:rsidRPr="0B8D9968">
              <w:rPr>
                <w:rFonts w:eastAsia="MS Gothic" w:cs="Arial"/>
                <w:color w:val="53565A"/>
              </w:rPr>
              <w:t>agencies that support financial security, such as Centrelink</w:t>
            </w:r>
            <w:r w:rsidRPr="0B8D9968">
              <w:rPr>
                <w:rFonts w:cs="Arial"/>
              </w:rPr>
              <w:t>.</w:t>
            </w:r>
          </w:p>
          <w:p w14:paraId="1CB807EE" w14:textId="77777777" w:rsidR="00635379" w:rsidRPr="00B80397"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b/>
              </w:rPr>
            </w:pPr>
            <w:r w:rsidRPr="00B80397">
              <w:rPr>
                <w:b/>
              </w:rPr>
              <w:t>Tier 4: Workers in universal services and organisations</w:t>
            </w:r>
          </w:p>
          <w:p w14:paraId="77856268" w14:textId="67C1520A" w:rsidR="00635379" w:rsidRPr="003A7034" w:rsidRDefault="00635379" w:rsidP="00401E75">
            <w:pPr>
              <w:pStyle w:val="FSVtablebullet"/>
              <w:cnfStyle w:val="000000000000" w:firstRow="0" w:lastRow="0" w:firstColumn="0" w:lastColumn="0" w:oddVBand="0" w:evenVBand="0" w:oddHBand="0" w:evenHBand="0" w:firstRowFirstColumn="0" w:firstRowLastColumn="0" w:lastRowFirstColumn="0" w:lastRowLastColumn="0"/>
              <w:rPr>
                <w:rFonts w:cs="Arial"/>
              </w:rPr>
            </w:pPr>
            <w:r w:rsidRPr="0B8D9968">
              <w:rPr>
                <w:rFonts w:cs="Arial"/>
              </w:rPr>
              <w:t xml:space="preserve">Roles </w:t>
            </w:r>
            <w:r w:rsidR="00E20CF5" w:rsidRPr="0B8D9968">
              <w:rPr>
                <w:rFonts w:cs="Arial"/>
              </w:rPr>
              <w:t xml:space="preserve">that </w:t>
            </w:r>
            <w:r w:rsidRPr="0B8D9968">
              <w:rPr>
                <w:rFonts w:cs="Arial"/>
              </w:rPr>
              <w:t>interact with and respond to the universal needs of people, potentially placing them in regular and extended contact with victim survivors or perpetrators of violence. Tier 4 includes roles in organisations like schools, childcare centres, sports and recreation centres and faith-based institutions</w:t>
            </w:r>
            <w:r w:rsidR="00711A33" w:rsidRPr="0B8D9968">
              <w:rPr>
                <w:rFonts w:cs="Arial"/>
              </w:rPr>
              <w:t>,</w:t>
            </w:r>
            <w:r w:rsidRPr="0B8D9968">
              <w:rPr>
                <w:rFonts w:cs="Arial"/>
              </w:rPr>
              <w:t xml:space="preserve"> which are well placed to screen for and identify family violence.</w:t>
            </w:r>
          </w:p>
        </w:tc>
      </w:tr>
    </w:tbl>
    <w:p w14:paraId="2A2E3E09" w14:textId="77777777" w:rsidR="00E20CF5" w:rsidRDefault="00E20CF5" w:rsidP="0B8D9968">
      <w:pPr>
        <w:pStyle w:val="DHHSbody"/>
      </w:pPr>
    </w:p>
    <w:p w14:paraId="0A8AAAC4" w14:textId="77777777" w:rsidR="00E20CF5" w:rsidRDefault="00E20CF5" w:rsidP="0B8D9968">
      <w:pPr>
        <w:spacing w:after="200" w:line="276" w:lineRule="auto"/>
        <w:rPr>
          <w:rFonts w:ascii="Arial" w:eastAsia="MS Gothic" w:hAnsi="Arial" w:cs="Arial"/>
          <w:color w:val="E57200"/>
          <w:kern w:val="32"/>
          <w:sz w:val="36"/>
          <w:szCs w:val="36"/>
        </w:rPr>
      </w:pPr>
      <w:r>
        <w:br w:type="page"/>
      </w:r>
    </w:p>
    <w:p w14:paraId="3D141425" w14:textId="38122435" w:rsidR="009A28BC" w:rsidRPr="001D5AFD" w:rsidRDefault="004553BB" w:rsidP="0B8D9968">
      <w:pPr>
        <w:pStyle w:val="Heading1"/>
        <w:ind w:left="0" w:firstLine="0"/>
        <w:rPr>
          <w:i/>
        </w:rPr>
      </w:pPr>
      <w:bookmarkStart w:id="625" w:name="_Toc128126987"/>
      <w:r>
        <w:lastRenderedPageBreak/>
        <w:t>References</w:t>
      </w:r>
      <w:r w:rsidR="00DF75E3">
        <w:t xml:space="preserve"> and f</w:t>
      </w:r>
      <w:r w:rsidR="003B11D4">
        <w:t>urther reading</w:t>
      </w:r>
      <w:bookmarkEnd w:id="625"/>
    </w:p>
    <w:p w14:paraId="582350FD" w14:textId="1BE3BD16" w:rsidR="0051450D" w:rsidRPr="0051450D" w:rsidRDefault="0051450D" w:rsidP="0051450D">
      <w:pPr>
        <w:spacing w:after="120"/>
        <w:rPr>
          <w:rFonts w:ascii="Arial" w:hAnsi="Arial" w:cs="Arial"/>
          <w:color w:val="000000" w:themeColor="text1"/>
        </w:rPr>
      </w:pPr>
      <w:bookmarkStart w:id="626" w:name="_Toc58583282"/>
      <w:bookmarkStart w:id="627" w:name="_Toc69203367"/>
      <w:bookmarkStart w:id="628" w:name="_Toc69211960"/>
      <w:bookmarkStart w:id="629" w:name="_Toc72075865"/>
      <w:r w:rsidRPr="0B8D9968">
        <w:rPr>
          <w:rFonts w:ascii="Arial" w:hAnsi="Arial" w:cs="Arial"/>
          <w:color w:val="000000" w:themeColor="text1"/>
        </w:rPr>
        <w:t xml:space="preserve">Australian Government, Australian Law Reform Commission (2011), </w:t>
      </w:r>
      <w:r w:rsidRPr="0B8D9968">
        <w:rPr>
          <w:rFonts w:ascii="Arial" w:hAnsi="Arial" w:cs="Arial"/>
          <w:i/>
          <w:iCs/>
          <w:color w:val="000000" w:themeColor="text1"/>
        </w:rPr>
        <w:t xml:space="preserve">Family </w:t>
      </w:r>
      <w:r w:rsidR="00A50E76" w:rsidRPr="0B8D9968">
        <w:rPr>
          <w:rFonts w:ascii="Arial" w:hAnsi="Arial" w:cs="Arial"/>
          <w:i/>
          <w:iCs/>
          <w:color w:val="000000" w:themeColor="text1"/>
        </w:rPr>
        <w:t xml:space="preserve">violence and employment, family violence </w:t>
      </w:r>
      <w:r w:rsidR="0071479A" w:rsidRPr="0B8D9968">
        <w:rPr>
          <w:rFonts w:ascii="Arial" w:hAnsi="Arial" w:cs="Arial"/>
          <w:i/>
          <w:iCs/>
          <w:color w:val="000000" w:themeColor="text1"/>
        </w:rPr>
        <w:t>a</w:t>
      </w:r>
      <w:r w:rsidRPr="0B8D9968">
        <w:rPr>
          <w:rFonts w:ascii="Arial" w:hAnsi="Arial" w:cs="Arial"/>
          <w:i/>
          <w:iCs/>
          <w:color w:val="000000" w:themeColor="text1"/>
        </w:rPr>
        <w:t>nd Commonwea</w:t>
      </w:r>
      <w:r w:rsidR="00A50E76" w:rsidRPr="0B8D9968">
        <w:rPr>
          <w:rFonts w:ascii="Arial" w:hAnsi="Arial" w:cs="Arial"/>
          <w:i/>
          <w:iCs/>
          <w:color w:val="000000" w:themeColor="text1"/>
        </w:rPr>
        <w:t>lth laws – improving legal frameworks</w:t>
      </w:r>
      <w:r w:rsidR="00A50E76" w:rsidRPr="0B8D9968">
        <w:rPr>
          <w:rFonts w:ascii="Arial" w:hAnsi="Arial" w:cs="Arial"/>
          <w:color w:val="000000" w:themeColor="text1"/>
        </w:rPr>
        <w:t xml:space="preserve"> </w:t>
      </w:r>
      <w:r w:rsidRPr="0B8D9968">
        <w:rPr>
          <w:rFonts w:ascii="Arial" w:hAnsi="Arial" w:cs="Arial"/>
          <w:color w:val="000000" w:themeColor="text1"/>
        </w:rPr>
        <w:t>(ALRC Report 117</w:t>
      </w:r>
      <w:r w:rsidR="00A50E76" w:rsidRPr="0B8D9968">
        <w:rPr>
          <w:rFonts w:ascii="Arial" w:hAnsi="Arial" w:cs="Arial"/>
          <w:color w:val="000000" w:themeColor="text1"/>
        </w:rPr>
        <w:t>)</w:t>
      </w:r>
      <w:r w:rsidRPr="0B8D9968">
        <w:rPr>
          <w:rFonts w:ascii="Arial" w:hAnsi="Arial" w:cs="Arial"/>
          <w:color w:val="000000" w:themeColor="text1"/>
        </w:rPr>
        <w:t>.</w:t>
      </w:r>
    </w:p>
    <w:p w14:paraId="7EE828E6" w14:textId="25F48837" w:rsidR="00CE3298" w:rsidRDefault="00CE3298" w:rsidP="00CE3298">
      <w:pPr>
        <w:spacing w:after="120"/>
        <w:rPr>
          <w:rFonts w:ascii="Arial" w:hAnsi="Arial" w:cs="Arial"/>
          <w:color w:val="000000" w:themeColor="text1"/>
        </w:rPr>
      </w:pPr>
      <w:r w:rsidRPr="0B8D9968">
        <w:rPr>
          <w:rFonts w:ascii="Arial" w:hAnsi="Arial" w:cs="Arial"/>
          <w:color w:val="000000" w:themeColor="text1"/>
        </w:rPr>
        <w:t>Australia’s National Research Organisation for Women’s Safety (2019)</w:t>
      </w:r>
      <w:r w:rsidR="0000491A" w:rsidRPr="0B8D9968">
        <w:rPr>
          <w:rFonts w:ascii="Arial" w:hAnsi="Arial" w:cs="Arial"/>
          <w:color w:val="000000" w:themeColor="text1"/>
        </w:rPr>
        <w:t>,</w:t>
      </w:r>
      <w:r w:rsidRPr="0B8D9968">
        <w:rPr>
          <w:rFonts w:ascii="Arial" w:hAnsi="Arial" w:cs="Arial"/>
          <w:color w:val="000000" w:themeColor="text1"/>
        </w:rPr>
        <w:t> </w:t>
      </w:r>
      <w:r w:rsidRPr="0B8D9968">
        <w:rPr>
          <w:rFonts w:ascii="Arial" w:hAnsi="Arial" w:cs="Arial"/>
          <w:i/>
          <w:iCs/>
          <w:color w:val="000000" w:themeColor="text1"/>
        </w:rPr>
        <w:t>Intimate partner sexual violence: Research synthesis</w:t>
      </w:r>
      <w:r w:rsidRPr="0B8D9968">
        <w:rPr>
          <w:rFonts w:ascii="Arial" w:hAnsi="Arial" w:cs="Arial"/>
          <w:color w:val="000000" w:themeColor="text1"/>
        </w:rPr>
        <w:t> (2nd Ed.; ANROWS Insights, 08/2019). ANROWS</w:t>
      </w:r>
      <w:r w:rsidR="00A50E76" w:rsidRPr="0B8D9968">
        <w:rPr>
          <w:rFonts w:ascii="Arial" w:hAnsi="Arial" w:cs="Arial"/>
          <w:color w:val="000000" w:themeColor="text1"/>
        </w:rPr>
        <w:t>, Sydney</w:t>
      </w:r>
      <w:r w:rsidRPr="0B8D9968">
        <w:rPr>
          <w:rFonts w:ascii="Arial" w:hAnsi="Arial" w:cs="Arial"/>
          <w:color w:val="000000" w:themeColor="text1"/>
        </w:rPr>
        <w:t>.</w:t>
      </w:r>
    </w:p>
    <w:p w14:paraId="5DD563DD" w14:textId="53918384" w:rsidR="0067660E" w:rsidRDefault="0067660E" w:rsidP="0067660E">
      <w:pPr>
        <w:spacing w:after="120"/>
        <w:rPr>
          <w:rFonts w:ascii="Arial" w:hAnsi="Arial" w:cs="Arial"/>
          <w:color w:val="000000" w:themeColor="text1"/>
        </w:rPr>
      </w:pPr>
      <w:r w:rsidRPr="0B8D9968">
        <w:rPr>
          <w:rFonts w:ascii="Arial" w:hAnsi="Arial" w:cs="Arial"/>
          <w:color w:val="000000" w:themeColor="text1"/>
        </w:rPr>
        <w:t>Braaf R, Barrett Meyering I (2011), </w:t>
      </w:r>
      <w:r w:rsidRPr="0B8D9968">
        <w:rPr>
          <w:rFonts w:ascii="Arial" w:hAnsi="Arial" w:cs="Arial"/>
          <w:i/>
          <w:iCs/>
          <w:color w:val="000000" w:themeColor="text1"/>
        </w:rPr>
        <w:t>Seeking security: promoting women’s economic wellbeing following domestic violence</w:t>
      </w:r>
      <w:r w:rsidRPr="0B8D9968">
        <w:rPr>
          <w:rFonts w:ascii="Arial" w:hAnsi="Arial" w:cs="Arial"/>
          <w:color w:val="000000" w:themeColor="text1"/>
        </w:rPr>
        <w:t>. Australian Domestic and Family Violence Clearinghouse. https://researchers.mq.edu.au/en/publications/seeking-security-promoting-womens-economic-wellbeing-following-do.</w:t>
      </w:r>
    </w:p>
    <w:p w14:paraId="103D5815" w14:textId="05CB8EE4" w:rsidR="00026783" w:rsidRPr="004F500A" w:rsidRDefault="00026783" w:rsidP="00026783">
      <w:pPr>
        <w:spacing w:after="120"/>
        <w:rPr>
          <w:rFonts w:ascii="Arial" w:hAnsi="Arial" w:cs="Arial"/>
          <w:color w:val="000000" w:themeColor="text1"/>
        </w:rPr>
      </w:pPr>
      <w:r w:rsidRPr="0B8D9968">
        <w:rPr>
          <w:rFonts w:ascii="Arial" w:hAnsi="Arial" w:cs="Arial"/>
          <w:color w:val="000000" w:themeColor="text1"/>
        </w:rPr>
        <w:t>Camilleri O, Corrie T</w:t>
      </w:r>
      <w:r w:rsidR="00FE7683" w:rsidRPr="0B8D9968">
        <w:rPr>
          <w:rFonts w:ascii="Arial" w:hAnsi="Arial" w:cs="Arial"/>
          <w:color w:val="000000" w:themeColor="text1"/>
        </w:rPr>
        <w:t>,</w:t>
      </w:r>
      <w:r w:rsidRPr="0B8D9968">
        <w:rPr>
          <w:rFonts w:ascii="Arial" w:hAnsi="Arial" w:cs="Arial"/>
          <w:color w:val="000000" w:themeColor="text1"/>
        </w:rPr>
        <w:t xml:space="preserve"> Moore S (2015), </w:t>
      </w:r>
      <w:r w:rsidRPr="0B8D9968">
        <w:rPr>
          <w:rFonts w:ascii="Arial" w:hAnsi="Arial" w:cs="Arial"/>
          <w:i/>
          <w:iCs/>
          <w:color w:val="000000" w:themeColor="text1"/>
        </w:rPr>
        <w:t>Restoring Financial Safety: Legal responses to economic abuse</w:t>
      </w:r>
      <w:r w:rsidRPr="0B8D9968">
        <w:rPr>
          <w:rFonts w:ascii="Arial" w:hAnsi="Arial" w:cs="Arial"/>
          <w:color w:val="000000" w:themeColor="text1"/>
        </w:rPr>
        <w:t>, Wyndham Community Legal Service and Good Shepherd Australia New Zealand.</w:t>
      </w:r>
      <w:r w:rsidR="003A4B06" w:rsidRPr="0B8D9968">
        <w:rPr>
          <w:rFonts w:ascii="Arial" w:hAnsi="Arial" w:cs="Arial"/>
          <w:color w:val="000000" w:themeColor="text1"/>
        </w:rPr>
        <w:t xml:space="preserve"> </w:t>
      </w:r>
      <w:r w:rsidRPr="0B8D9968">
        <w:rPr>
          <w:rFonts w:ascii="Arial" w:hAnsi="Arial" w:cs="Arial"/>
          <w:color w:val="000000" w:themeColor="text1"/>
        </w:rPr>
        <w:t>https://apo.org.au/sites/default/files/resource-files/2015-04/apo-nid303790.pdf.</w:t>
      </w:r>
    </w:p>
    <w:p w14:paraId="551A1222" w14:textId="316EA271" w:rsidR="005268F9" w:rsidRPr="005268F9" w:rsidRDefault="005268F9" w:rsidP="005268F9">
      <w:pPr>
        <w:spacing w:after="120"/>
        <w:rPr>
          <w:rFonts w:ascii="Arial" w:hAnsi="Arial" w:cs="Arial"/>
        </w:rPr>
      </w:pPr>
      <w:r w:rsidRPr="0B8D9968">
        <w:rPr>
          <w:rFonts w:ascii="Arial" w:hAnsi="Arial" w:cs="Arial"/>
          <w:i/>
          <w:iCs/>
        </w:rPr>
        <w:t xml:space="preserve">Change or Suppression (Conversion) Practices Prohibition Act (2021), </w:t>
      </w:r>
      <w:r w:rsidRPr="0B8D9968">
        <w:rPr>
          <w:rFonts w:ascii="Arial" w:hAnsi="Arial" w:cs="Arial"/>
        </w:rPr>
        <w:t>Vic</w:t>
      </w:r>
      <w:r w:rsidR="009A620A" w:rsidRPr="0B8D9968">
        <w:rPr>
          <w:rFonts w:ascii="Arial" w:hAnsi="Arial" w:cs="Arial"/>
        </w:rPr>
        <w:t xml:space="preserve">. </w:t>
      </w:r>
      <w:r w:rsidR="00D351F9" w:rsidRPr="0B8D9968">
        <w:rPr>
          <w:rFonts w:ascii="Arial" w:hAnsi="Arial" w:cs="Arial"/>
        </w:rPr>
        <w:t>https://www.legislation.vic.gov.au/as-made/acts/change-or-suppression-conversion-practices-prohibition-act-2021</w:t>
      </w:r>
      <w:r w:rsidR="00A50E76" w:rsidRPr="0B8D9968">
        <w:rPr>
          <w:rFonts w:ascii="Arial" w:hAnsi="Arial" w:cs="Arial"/>
        </w:rPr>
        <w:t>.</w:t>
      </w:r>
    </w:p>
    <w:p w14:paraId="77DC662A" w14:textId="4E839562" w:rsidR="00D351F9" w:rsidRPr="00D351F9" w:rsidRDefault="00D351F9" w:rsidP="00D351F9">
      <w:pPr>
        <w:spacing w:after="120"/>
        <w:rPr>
          <w:rFonts w:ascii="Arial" w:hAnsi="Arial" w:cs="Arial"/>
        </w:rPr>
      </w:pPr>
      <w:r w:rsidRPr="0B8D9968">
        <w:rPr>
          <w:rFonts w:ascii="Arial" w:hAnsi="Arial" w:cs="Arial"/>
          <w:i/>
          <w:iCs/>
        </w:rPr>
        <w:t>Charter of Human Rights and Responsibilities Act (</w:t>
      </w:r>
      <w:r w:rsidR="00FF706B" w:rsidRPr="0B8D9968">
        <w:rPr>
          <w:rFonts w:ascii="Arial" w:hAnsi="Arial" w:cs="Arial"/>
          <w:i/>
          <w:iCs/>
        </w:rPr>
        <w:t xml:space="preserve">2006), </w:t>
      </w:r>
      <w:r w:rsidR="00FF706B" w:rsidRPr="0B8D9968">
        <w:rPr>
          <w:rFonts w:ascii="Arial" w:hAnsi="Arial" w:cs="Arial"/>
        </w:rPr>
        <w:t xml:space="preserve">Vic. </w:t>
      </w:r>
      <w:r w:rsidR="00141287" w:rsidRPr="0B8D9968">
        <w:rPr>
          <w:rFonts w:ascii="Arial" w:hAnsi="Arial" w:cs="Arial"/>
        </w:rPr>
        <w:t>https://www.legislation.vic.gov.au/in-force/acts/charter-human-rights-and-responsibilities-act-2006/014</w:t>
      </w:r>
      <w:r w:rsidR="00841E96" w:rsidRPr="0B8D9968">
        <w:rPr>
          <w:rFonts w:ascii="Arial" w:hAnsi="Arial" w:cs="Arial"/>
        </w:rPr>
        <w:t>.</w:t>
      </w:r>
    </w:p>
    <w:p w14:paraId="749C27B7" w14:textId="04A9892D" w:rsidR="00CE3298" w:rsidRPr="004F500A" w:rsidRDefault="00CE3298" w:rsidP="00CE3298">
      <w:pPr>
        <w:spacing w:after="120"/>
        <w:rPr>
          <w:rFonts w:ascii="Arial" w:hAnsi="Arial" w:cs="Arial"/>
        </w:rPr>
      </w:pPr>
      <w:r w:rsidRPr="0B8D9968">
        <w:rPr>
          <w:rFonts w:ascii="Arial" w:hAnsi="Arial" w:cs="Arial"/>
          <w:i/>
          <w:iCs/>
        </w:rPr>
        <w:t>Children, Youth and Families Act (2005)</w:t>
      </w:r>
      <w:r w:rsidRPr="0B8D9968">
        <w:rPr>
          <w:rFonts w:ascii="Arial" w:hAnsi="Arial" w:cs="Arial"/>
        </w:rPr>
        <w:t>, Vic. https://www.legislation.vic.gov.au/in-force/acts/children-youth-and-families-act-2005</w:t>
      </w:r>
      <w:r w:rsidR="00A50E76" w:rsidRPr="0B8D9968">
        <w:rPr>
          <w:rFonts w:ascii="Arial" w:hAnsi="Arial" w:cs="Arial"/>
        </w:rPr>
        <w:t>.</w:t>
      </w:r>
    </w:p>
    <w:p w14:paraId="73C99A14" w14:textId="5F528F25" w:rsidR="004806FA" w:rsidRPr="00A2487C" w:rsidRDefault="004806FA" w:rsidP="0B8D9968">
      <w:pPr>
        <w:pStyle w:val="paragraph"/>
        <w:spacing w:before="0" w:beforeAutospacing="0" w:after="120" w:afterAutospacing="0"/>
        <w:textAlignment w:val="baseline"/>
        <w:rPr>
          <w:rFonts w:ascii="Arial" w:hAnsi="Arial" w:cs="Arial"/>
          <w:sz w:val="20"/>
          <w:szCs w:val="20"/>
        </w:rPr>
      </w:pPr>
      <w:r w:rsidRPr="0B8D9968">
        <w:rPr>
          <w:rFonts w:ascii="Arial" w:hAnsi="Arial" w:cs="Arial"/>
          <w:sz w:val="20"/>
          <w:szCs w:val="20"/>
        </w:rPr>
        <w:t xml:space="preserve">Department of Education (2015), </w:t>
      </w:r>
      <w:bookmarkStart w:id="630" w:name="Start"/>
      <w:r w:rsidRPr="0B8D9968">
        <w:rPr>
          <w:rFonts w:ascii="Arial" w:hAnsi="Arial" w:cs="Arial"/>
          <w:sz w:val="20"/>
          <w:szCs w:val="20"/>
        </w:rPr>
        <w:t xml:space="preserve">Early Childhood Intervention Services Flexible Support Packages </w:t>
      </w:r>
      <w:bookmarkEnd w:id="630"/>
      <w:r w:rsidRPr="0B8D9968">
        <w:rPr>
          <w:rFonts w:ascii="Arial" w:hAnsi="Arial" w:cs="Arial"/>
          <w:sz w:val="20"/>
          <w:szCs w:val="20"/>
        </w:rPr>
        <w:t>Guidelines for families and ECIS professionals.</w:t>
      </w:r>
      <w:r>
        <w:t xml:space="preserve"> </w:t>
      </w:r>
      <w:r w:rsidRPr="0B8D9968">
        <w:rPr>
          <w:rFonts w:ascii="Arial" w:hAnsi="Arial" w:cs="Arial"/>
          <w:sz w:val="20"/>
          <w:szCs w:val="20"/>
        </w:rPr>
        <w:t>https://www.education.vic.gov.au/Documents/childhood/parents/needs/fspguidelinesforfamiliesandprofessionalsfebruary2015rev.docx</w:t>
      </w:r>
      <w:r w:rsidR="00A50E76" w:rsidRPr="0B8D9968">
        <w:rPr>
          <w:rFonts w:ascii="Arial" w:hAnsi="Arial" w:cs="Arial"/>
          <w:sz w:val="20"/>
          <w:szCs w:val="20"/>
        </w:rPr>
        <w:t>.</w:t>
      </w:r>
    </w:p>
    <w:p w14:paraId="513238E7" w14:textId="2D7B886D" w:rsidR="00B446E3" w:rsidRPr="004F500A" w:rsidRDefault="00B446E3" w:rsidP="00B446E3">
      <w:pPr>
        <w:spacing w:after="120"/>
        <w:rPr>
          <w:rFonts w:ascii="Arial" w:hAnsi="Arial" w:cs="Arial"/>
          <w:color w:val="000000" w:themeColor="text1"/>
        </w:rPr>
      </w:pPr>
      <w:r w:rsidRPr="0B8D9968">
        <w:rPr>
          <w:rFonts w:ascii="Arial" w:hAnsi="Arial" w:cs="Arial"/>
          <w:color w:val="000000" w:themeColor="text1"/>
          <w:lang w:eastAsia="en-AU"/>
        </w:rPr>
        <w:t>Department of Families, Fairness and Housing</w:t>
      </w:r>
      <w:r w:rsidR="003A4B06" w:rsidRPr="0B8D9968">
        <w:rPr>
          <w:rFonts w:ascii="Arial" w:hAnsi="Arial" w:cs="Arial"/>
          <w:color w:val="000000" w:themeColor="text1"/>
          <w:lang w:eastAsia="en-AU"/>
        </w:rPr>
        <w:t xml:space="preserve"> </w:t>
      </w:r>
      <w:r w:rsidR="00B30F76" w:rsidRPr="0B8D9968">
        <w:rPr>
          <w:rFonts w:ascii="Arial" w:hAnsi="Arial" w:cs="Arial"/>
          <w:color w:val="000000" w:themeColor="text1"/>
          <w:lang w:eastAsia="en-AU"/>
        </w:rPr>
        <w:t xml:space="preserve">– </w:t>
      </w:r>
      <w:r w:rsidRPr="0B8D9968">
        <w:rPr>
          <w:rFonts w:ascii="Arial" w:hAnsi="Arial" w:cs="Arial"/>
          <w:color w:val="000000" w:themeColor="text1"/>
          <w:lang w:eastAsia="en-AU"/>
        </w:rPr>
        <w:t xml:space="preserve">Family Safety Victoria (2017), </w:t>
      </w:r>
      <w:hyperlink r:id="rId244" w:history="1">
        <w:r w:rsidRPr="0B8D9968">
          <w:rPr>
            <w:rFonts w:ascii="Arial" w:hAnsi="Arial" w:cs="Arial"/>
            <w:i/>
            <w:iCs/>
            <w:color w:val="000000" w:themeColor="text1"/>
          </w:rPr>
          <w:t>Family violence after-hours crisis responses operational guidelines</w:t>
        </w:r>
      </w:hyperlink>
      <w:r w:rsidRPr="0B8D9968">
        <w:rPr>
          <w:rFonts w:ascii="Arial" w:hAnsi="Arial" w:cs="Arial"/>
          <w:color w:val="000000" w:themeColor="text1"/>
        </w:rPr>
        <w:t>. https://providers.dffh.vic.gov.au/family-violence-after-hours-crisis-responses-operational-guidelines-word.</w:t>
      </w:r>
    </w:p>
    <w:p w14:paraId="44CC0771" w14:textId="65546753" w:rsidR="00751466" w:rsidRPr="00A2487C" w:rsidRDefault="00751466" w:rsidP="0B8D9968">
      <w:pPr>
        <w:pStyle w:val="paragraph"/>
        <w:spacing w:before="0" w:beforeAutospacing="0" w:after="120" w:afterAutospacing="0"/>
        <w:textAlignment w:val="baseline"/>
        <w:rPr>
          <w:rStyle w:val="normaltextrun"/>
          <w:rFonts w:ascii="Arial" w:eastAsiaTheme="majorEastAsia" w:hAnsi="Arial" w:cs="Arial"/>
          <w:sz w:val="20"/>
          <w:szCs w:val="20"/>
        </w:rPr>
      </w:pPr>
      <w:r w:rsidRPr="0B8D9968">
        <w:rPr>
          <w:rStyle w:val="normaltextrun"/>
          <w:rFonts w:ascii="Arial" w:eastAsiaTheme="majorEastAsia" w:hAnsi="Arial" w:cs="Arial"/>
          <w:sz w:val="20"/>
          <w:szCs w:val="20"/>
        </w:rPr>
        <w:t>Department of Families, Fairness and Housing</w:t>
      </w:r>
      <w:r w:rsidR="003A4B06" w:rsidRPr="0B8D9968">
        <w:rPr>
          <w:rStyle w:val="normaltextrun"/>
          <w:rFonts w:ascii="Arial" w:eastAsiaTheme="majorEastAsia" w:hAnsi="Arial" w:cs="Arial"/>
          <w:sz w:val="20"/>
          <w:szCs w:val="20"/>
        </w:rPr>
        <w:t xml:space="preserve"> </w:t>
      </w:r>
      <w:r w:rsidR="00B30F76" w:rsidRPr="0B8D9968">
        <w:rPr>
          <w:rStyle w:val="normaltextrun"/>
          <w:rFonts w:ascii="Arial" w:eastAsiaTheme="majorEastAsia" w:hAnsi="Arial" w:cs="Arial"/>
          <w:sz w:val="20"/>
          <w:szCs w:val="20"/>
        </w:rPr>
        <w:t xml:space="preserve">– </w:t>
      </w:r>
      <w:r w:rsidRPr="0B8D9968">
        <w:rPr>
          <w:rStyle w:val="normaltextrun"/>
          <w:rFonts w:ascii="Arial" w:eastAsiaTheme="majorEastAsia" w:hAnsi="Arial" w:cs="Arial"/>
          <w:sz w:val="20"/>
          <w:szCs w:val="20"/>
        </w:rPr>
        <w:t xml:space="preserve">Family Safety Victoria (2019), </w:t>
      </w:r>
      <w:r w:rsidRPr="0B8D9968">
        <w:rPr>
          <w:rFonts w:ascii="Arial" w:hAnsi="Arial" w:cs="Arial"/>
          <w:i/>
          <w:iCs/>
          <w:sz w:val="20"/>
          <w:szCs w:val="20"/>
        </w:rPr>
        <w:t xml:space="preserve">Personal Safety Initiative </w:t>
      </w:r>
      <w:r w:rsidR="00A50E76" w:rsidRPr="0B8D9968">
        <w:rPr>
          <w:rFonts w:ascii="Arial" w:hAnsi="Arial" w:cs="Arial"/>
          <w:i/>
          <w:iCs/>
          <w:sz w:val="20"/>
          <w:szCs w:val="20"/>
        </w:rPr>
        <w:t>o</w:t>
      </w:r>
      <w:r w:rsidRPr="0B8D9968">
        <w:rPr>
          <w:rFonts w:ascii="Arial" w:hAnsi="Arial" w:cs="Arial"/>
          <w:i/>
          <w:iCs/>
          <w:sz w:val="20"/>
          <w:szCs w:val="20"/>
        </w:rPr>
        <w:t>perational guidelines</w:t>
      </w:r>
      <w:r w:rsidRPr="0B8D9968">
        <w:rPr>
          <w:rFonts w:ascii="Arial" w:hAnsi="Arial" w:cs="Arial"/>
          <w:sz w:val="20"/>
          <w:szCs w:val="20"/>
        </w:rPr>
        <w:t>.</w:t>
      </w:r>
      <w:r>
        <w:t xml:space="preserve"> </w:t>
      </w:r>
      <w:r w:rsidRPr="0B8D9968">
        <w:rPr>
          <w:rFonts w:ascii="Arial" w:hAnsi="Arial" w:cs="Arial"/>
          <w:sz w:val="20"/>
          <w:szCs w:val="20"/>
        </w:rPr>
        <w:t>https://providers.dffh.vic.gov.au/personal-safety-initiative-operational-guidelines.</w:t>
      </w:r>
    </w:p>
    <w:p w14:paraId="62464F05" w14:textId="20C467DE" w:rsidR="00751466" w:rsidRPr="004F500A" w:rsidRDefault="00751466" w:rsidP="0B8D9968">
      <w:pPr>
        <w:spacing w:after="120"/>
        <w:rPr>
          <w:rFonts w:ascii="Arial" w:hAnsi="Arial" w:cs="Arial"/>
        </w:rPr>
      </w:pPr>
      <w:r w:rsidRPr="0B8D9968">
        <w:rPr>
          <w:rFonts w:ascii="Arial" w:hAnsi="Arial" w:cs="Arial"/>
        </w:rPr>
        <w:t>Department of Families, Fairness and Housing</w:t>
      </w:r>
      <w:r w:rsidR="003A4B06" w:rsidRPr="0B8D9968">
        <w:rPr>
          <w:rFonts w:ascii="Arial" w:hAnsi="Arial" w:cs="Arial"/>
        </w:rPr>
        <w:t xml:space="preserve"> </w:t>
      </w:r>
      <w:r w:rsidR="00B30F76" w:rsidRPr="0B8D9968">
        <w:rPr>
          <w:rFonts w:ascii="Arial" w:hAnsi="Arial" w:cs="Arial"/>
        </w:rPr>
        <w:t xml:space="preserve">– </w:t>
      </w:r>
      <w:r w:rsidRPr="0B8D9968">
        <w:rPr>
          <w:rFonts w:ascii="Arial" w:hAnsi="Arial" w:cs="Arial"/>
        </w:rPr>
        <w:t xml:space="preserve">Family Safety Victoria (2018), </w:t>
      </w:r>
      <w:r w:rsidRPr="0B8D9968">
        <w:rPr>
          <w:rFonts w:ascii="Arial" w:hAnsi="Arial" w:cs="Arial"/>
          <w:i/>
          <w:iCs/>
        </w:rPr>
        <w:t>F</w:t>
      </w:r>
      <w:r w:rsidR="007A31E1" w:rsidRPr="0B8D9968">
        <w:rPr>
          <w:rFonts w:ascii="Arial" w:hAnsi="Arial" w:cs="Arial"/>
          <w:i/>
          <w:iCs/>
        </w:rPr>
        <w:t>amily violence information sharing guidelines: guidance for information sharing entities</w:t>
      </w:r>
      <w:r w:rsidRPr="0B8D9968">
        <w:rPr>
          <w:rFonts w:ascii="Arial" w:hAnsi="Arial" w:cs="Arial"/>
        </w:rPr>
        <w:t>. file:///C:/Users/amac0402/Downloads/Ministerial%20Guidelines%20-%20Family%20Violence%20Information%20Sharing%20Scheme_2.pdf.</w:t>
      </w:r>
    </w:p>
    <w:p w14:paraId="38D3573C" w14:textId="77777777" w:rsidR="00751466" w:rsidRPr="00A2487C" w:rsidRDefault="00751466" w:rsidP="0B8D9968">
      <w:pPr>
        <w:pStyle w:val="paragraph"/>
        <w:spacing w:before="0" w:beforeAutospacing="0" w:after="120" w:afterAutospacing="0"/>
        <w:textAlignment w:val="baseline"/>
        <w:rPr>
          <w:rStyle w:val="normaltextrun"/>
          <w:rFonts w:ascii="Arial" w:eastAsiaTheme="majorEastAsia" w:hAnsi="Arial" w:cs="Arial"/>
          <w:sz w:val="20"/>
          <w:szCs w:val="20"/>
        </w:rPr>
      </w:pPr>
      <w:r>
        <w:rPr>
          <w:rFonts w:ascii="Arial" w:hAnsi="Arial" w:cs="Arial"/>
          <w:sz w:val="20"/>
          <w:szCs w:val="20"/>
          <w:shd w:val="clear" w:color="auto" w:fill="FFFFFF"/>
        </w:rPr>
        <w:t>Department of Families, Fairness and Housing – Family Safety Victoria (2021),</w:t>
      </w:r>
      <w:r w:rsidRPr="00A2487C">
        <w:rPr>
          <w:rFonts w:ascii="Arial" w:hAnsi="Arial" w:cs="Arial"/>
          <w:sz w:val="20"/>
          <w:szCs w:val="20"/>
          <w:shd w:val="clear" w:color="auto" w:fill="FFFFFF"/>
        </w:rPr>
        <w:t xml:space="preserve"> </w:t>
      </w:r>
      <w:r w:rsidRPr="0B8D9968">
        <w:rPr>
          <w:rFonts w:ascii="Arial" w:hAnsi="Arial" w:cs="Arial"/>
          <w:i/>
          <w:iCs/>
          <w:sz w:val="20"/>
          <w:szCs w:val="20"/>
          <w:shd w:val="clear" w:color="auto" w:fill="FFFFFF"/>
        </w:rPr>
        <w:t>Risk Assessment and Management Panel (</w:t>
      </w:r>
      <w:r w:rsidRPr="0B8D9968">
        <w:rPr>
          <w:rStyle w:val="normaltextrun"/>
          <w:rFonts w:ascii="Arial" w:eastAsiaTheme="majorEastAsia" w:hAnsi="Arial" w:cs="Arial"/>
          <w:i/>
          <w:iCs/>
          <w:sz w:val="20"/>
          <w:szCs w:val="20"/>
        </w:rPr>
        <w:t>RAMP) guidelines</w:t>
      </w:r>
      <w:r w:rsidRPr="0B8D9968">
        <w:rPr>
          <w:rStyle w:val="normaltextrun"/>
          <w:rFonts w:ascii="Arial" w:eastAsiaTheme="majorEastAsia" w:hAnsi="Arial" w:cs="Arial"/>
          <w:sz w:val="20"/>
          <w:szCs w:val="20"/>
        </w:rPr>
        <w:t>.</w:t>
      </w:r>
      <w:r w:rsidRPr="000B7914">
        <w:t xml:space="preserve"> </w:t>
      </w:r>
      <w:r w:rsidRPr="0B8D9968">
        <w:rPr>
          <w:rStyle w:val="normaltextrun"/>
          <w:rFonts w:ascii="Arial" w:eastAsiaTheme="majorEastAsia" w:hAnsi="Arial" w:cs="Arial"/>
          <w:sz w:val="20"/>
          <w:szCs w:val="20"/>
        </w:rPr>
        <w:t>https://www.thelookout.org.au/family-violence-workers/risk-assessment-management/risk-assessment-and-management-panels-ramps.</w:t>
      </w:r>
    </w:p>
    <w:p w14:paraId="2A325F3C" w14:textId="5FA2D55F" w:rsidR="004806FA" w:rsidRPr="004F500A" w:rsidRDefault="004806FA" w:rsidP="004806FA">
      <w:pPr>
        <w:spacing w:after="120"/>
        <w:rPr>
          <w:rFonts w:ascii="Arial" w:hAnsi="Arial" w:cs="Arial"/>
        </w:rPr>
      </w:pPr>
      <w:r w:rsidRPr="0B8D9968">
        <w:rPr>
          <w:rFonts w:ascii="Arial" w:hAnsi="Arial" w:cs="Arial"/>
          <w:lang w:eastAsia="en-AU"/>
        </w:rPr>
        <w:t xml:space="preserve">Department of Families, Fairness and Housing (2021), Human Services Standards. https://providers.dffh.vic.gov.au/human-services-standards. </w:t>
      </w:r>
    </w:p>
    <w:p w14:paraId="18CC49BB" w14:textId="3BBEC27A" w:rsidR="00CE3298" w:rsidRDefault="00CE3298" w:rsidP="00CE3298">
      <w:pPr>
        <w:spacing w:after="120"/>
        <w:rPr>
          <w:rFonts w:ascii="Arial" w:hAnsi="Arial" w:cs="Arial"/>
          <w:color w:val="000000" w:themeColor="text1"/>
        </w:rPr>
      </w:pPr>
      <w:r w:rsidRPr="0B8D9968">
        <w:rPr>
          <w:rFonts w:ascii="Arial" w:hAnsi="Arial" w:cs="Arial"/>
        </w:rPr>
        <w:t xml:space="preserve">Department of Health and Human Services Victoria (2019), </w:t>
      </w:r>
      <w:hyperlink r:id="rId245" w:history="1">
        <w:r w:rsidRPr="0B8D9968">
          <w:rPr>
            <w:rFonts w:ascii="Arial" w:hAnsi="Arial" w:cs="Arial"/>
            <w:i/>
            <w:iCs/>
            <w:color w:val="000000" w:themeColor="text1"/>
          </w:rPr>
          <w:t xml:space="preserve">Private Rental Assistance Program (PRAP) </w:t>
        </w:r>
        <w:r w:rsidR="007A31E1" w:rsidRPr="0B8D9968">
          <w:rPr>
            <w:rFonts w:ascii="Arial" w:hAnsi="Arial" w:cs="Arial"/>
            <w:i/>
            <w:iCs/>
            <w:color w:val="000000" w:themeColor="text1"/>
          </w:rPr>
          <w:t>g</w:t>
        </w:r>
        <w:r w:rsidRPr="0B8D9968">
          <w:rPr>
            <w:rFonts w:ascii="Arial" w:hAnsi="Arial" w:cs="Arial"/>
            <w:i/>
            <w:iCs/>
            <w:color w:val="000000" w:themeColor="text1"/>
          </w:rPr>
          <w:t>uidelines</w:t>
        </w:r>
      </w:hyperlink>
      <w:r w:rsidRPr="0B8D9968">
        <w:rPr>
          <w:rFonts w:ascii="Arial" w:hAnsi="Arial" w:cs="Arial"/>
          <w:color w:val="000000" w:themeColor="text1"/>
        </w:rPr>
        <w:t xml:space="preserve">. https://fac.dhhs.vic.gov.au/sites/default/files/2019-11/PRAP%20Guidelines%20revised%202019.pdf. </w:t>
      </w:r>
    </w:p>
    <w:p w14:paraId="7F22A39E" w14:textId="08BD00F8" w:rsidR="00B446E3" w:rsidRPr="00246E7C" w:rsidRDefault="00B446E3" w:rsidP="0B8D9968">
      <w:pPr>
        <w:spacing w:after="120"/>
        <w:rPr>
          <w:rFonts w:ascii="Arial" w:hAnsi="Arial" w:cs="Arial"/>
          <w:color w:val="000000" w:themeColor="text1"/>
        </w:rPr>
      </w:pPr>
      <w:r w:rsidRPr="0B8D9968">
        <w:rPr>
          <w:rFonts w:ascii="Arial" w:hAnsi="Arial" w:cs="Arial"/>
          <w:i/>
          <w:iCs/>
          <w:color w:val="000000" w:themeColor="text1"/>
        </w:rPr>
        <w:t xml:space="preserve">Disability Discrimination Act (1992), </w:t>
      </w:r>
      <w:r w:rsidRPr="0B8D9968">
        <w:rPr>
          <w:rFonts w:ascii="Arial" w:hAnsi="Arial" w:cs="Arial"/>
          <w:color w:val="000000" w:themeColor="text1"/>
        </w:rPr>
        <w:t>C</w:t>
      </w:r>
      <w:r w:rsidR="003A4B06" w:rsidRPr="0B8D9968">
        <w:rPr>
          <w:rFonts w:ascii="Arial" w:hAnsi="Arial" w:cs="Arial"/>
          <w:color w:val="000000" w:themeColor="text1"/>
        </w:rPr>
        <w:t>wl</w:t>
      </w:r>
      <w:r w:rsidRPr="0B8D9968">
        <w:rPr>
          <w:rFonts w:ascii="Arial" w:hAnsi="Arial" w:cs="Arial"/>
          <w:color w:val="000000" w:themeColor="text1"/>
        </w:rPr>
        <w:t>th. https://www.legislation.gov.au/Details/C2016C00763.</w:t>
      </w:r>
    </w:p>
    <w:p w14:paraId="10358DED" w14:textId="5D20E89D" w:rsidR="00B446E3" w:rsidRPr="004F500A" w:rsidRDefault="00B446E3" w:rsidP="00B446E3">
      <w:pPr>
        <w:spacing w:after="120"/>
        <w:rPr>
          <w:rFonts w:ascii="Arial" w:hAnsi="Arial" w:cs="Arial"/>
          <w:color w:val="000000" w:themeColor="text1"/>
        </w:rPr>
      </w:pPr>
      <w:r w:rsidRPr="0B8D9968">
        <w:rPr>
          <w:rFonts w:ascii="Arial" w:hAnsi="Arial" w:cs="Arial"/>
        </w:rPr>
        <w:t>Domestic Violence Victoria (2020),</w:t>
      </w:r>
      <w:r w:rsidRPr="0B8D9968">
        <w:rPr>
          <w:rFonts w:ascii="Arial" w:hAnsi="Arial" w:cs="Arial"/>
          <w:color w:val="000000" w:themeColor="text1"/>
        </w:rPr>
        <w:t xml:space="preserve"> </w:t>
      </w:r>
      <w:r w:rsidRPr="0B8D9968">
        <w:rPr>
          <w:rFonts w:ascii="Arial" w:hAnsi="Arial" w:cs="Arial"/>
          <w:i/>
          <w:iCs/>
        </w:rPr>
        <w:t xml:space="preserve">Code of </w:t>
      </w:r>
      <w:r w:rsidR="00236480" w:rsidRPr="0B8D9968">
        <w:rPr>
          <w:rFonts w:ascii="Arial" w:hAnsi="Arial" w:cs="Arial"/>
          <w:i/>
          <w:iCs/>
        </w:rPr>
        <w:t>p</w:t>
      </w:r>
      <w:r w:rsidRPr="0B8D9968">
        <w:rPr>
          <w:rFonts w:ascii="Arial" w:hAnsi="Arial" w:cs="Arial"/>
          <w:i/>
          <w:iCs/>
        </w:rPr>
        <w:t xml:space="preserve">ractice: </w:t>
      </w:r>
      <w:r w:rsidR="003A4B06" w:rsidRPr="0B8D9968">
        <w:rPr>
          <w:rFonts w:ascii="Arial" w:hAnsi="Arial" w:cs="Arial"/>
          <w:i/>
          <w:iCs/>
        </w:rPr>
        <w:t>p</w:t>
      </w:r>
      <w:r w:rsidRPr="0B8D9968">
        <w:rPr>
          <w:rFonts w:ascii="Arial" w:hAnsi="Arial" w:cs="Arial"/>
          <w:i/>
          <w:iCs/>
        </w:rPr>
        <w:t xml:space="preserve">rinciples and </w:t>
      </w:r>
      <w:r w:rsidR="00236480" w:rsidRPr="0B8D9968">
        <w:rPr>
          <w:rFonts w:ascii="Arial" w:hAnsi="Arial" w:cs="Arial"/>
          <w:i/>
          <w:iCs/>
        </w:rPr>
        <w:t>s</w:t>
      </w:r>
      <w:r w:rsidRPr="0B8D9968">
        <w:rPr>
          <w:rFonts w:ascii="Arial" w:hAnsi="Arial" w:cs="Arial"/>
          <w:i/>
          <w:iCs/>
        </w:rPr>
        <w:t xml:space="preserve">tandards for </w:t>
      </w:r>
      <w:r w:rsidR="00236480" w:rsidRPr="0B8D9968">
        <w:rPr>
          <w:rFonts w:ascii="Arial" w:hAnsi="Arial" w:cs="Arial"/>
          <w:i/>
          <w:iCs/>
        </w:rPr>
        <w:t>s</w:t>
      </w:r>
      <w:r w:rsidRPr="0B8D9968">
        <w:rPr>
          <w:rFonts w:ascii="Arial" w:hAnsi="Arial" w:cs="Arial"/>
          <w:i/>
          <w:iCs/>
        </w:rPr>
        <w:t xml:space="preserve">pecialist </w:t>
      </w:r>
      <w:r w:rsidR="00236480" w:rsidRPr="0B8D9968">
        <w:rPr>
          <w:rFonts w:ascii="Arial" w:hAnsi="Arial" w:cs="Arial"/>
          <w:i/>
          <w:iCs/>
        </w:rPr>
        <w:t>f</w:t>
      </w:r>
      <w:r w:rsidRPr="0B8D9968">
        <w:rPr>
          <w:rFonts w:ascii="Arial" w:hAnsi="Arial" w:cs="Arial"/>
          <w:i/>
          <w:iCs/>
        </w:rPr>
        <w:t xml:space="preserve">amily </w:t>
      </w:r>
      <w:r w:rsidR="00236480" w:rsidRPr="0B8D9968">
        <w:rPr>
          <w:rFonts w:ascii="Arial" w:hAnsi="Arial" w:cs="Arial"/>
          <w:i/>
          <w:iCs/>
        </w:rPr>
        <w:t>v</w:t>
      </w:r>
      <w:r w:rsidRPr="0B8D9968">
        <w:rPr>
          <w:rFonts w:ascii="Arial" w:hAnsi="Arial" w:cs="Arial"/>
          <w:i/>
          <w:iCs/>
        </w:rPr>
        <w:t xml:space="preserve">iolence </w:t>
      </w:r>
      <w:r w:rsidR="00236480" w:rsidRPr="0B8D9968">
        <w:rPr>
          <w:rFonts w:ascii="Arial" w:hAnsi="Arial" w:cs="Arial"/>
          <w:i/>
          <w:iCs/>
        </w:rPr>
        <w:t>s</w:t>
      </w:r>
      <w:r w:rsidRPr="0B8D9968">
        <w:rPr>
          <w:rFonts w:ascii="Arial" w:hAnsi="Arial" w:cs="Arial"/>
          <w:i/>
          <w:iCs/>
        </w:rPr>
        <w:t xml:space="preserve">ervices for </w:t>
      </w:r>
      <w:r w:rsidR="00236480" w:rsidRPr="0B8D9968">
        <w:rPr>
          <w:rFonts w:ascii="Arial" w:hAnsi="Arial" w:cs="Arial"/>
          <w:i/>
          <w:iCs/>
        </w:rPr>
        <w:t>v</w:t>
      </w:r>
      <w:r w:rsidRPr="0B8D9968">
        <w:rPr>
          <w:rFonts w:ascii="Arial" w:hAnsi="Arial" w:cs="Arial"/>
          <w:i/>
          <w:iCs/>
        </w:rPr>
        <w:t>ictim-</w:t>
      </w:r>
      <w:r w:rsidR="00236480" w:rsidRPr="0B8D9968">
        <w:rPr>
          <w:rFonts w:ascii="Arial" w:hAnsi="Arial" w:cs="Arial"/>
          <w:i/>
          <w:iCs/>
        </w:rPr>
        <w:t>s</w:t>
      </w:r>
      <w:r w:rsidRPr="0B8D9968">
        <w:rPr>
          <w:rFonts w:ascii="Arial" w:hAnsi="Arial" w:cs="Arial"/>
          <w:i/>
          <w:iCs/>
        </w:rPr>
        <w:t>urvivors</w:t>
      </w:r>
      <w:r w:rsidRPr="0B8D9968">
        <w:rPr>
          <w:rFonts w:ascii="Arial" w:hAnsi="Arial" w:cs="Arial"/>
        </w:rPr>
        <w:t>, 2nd Edition.</w:t>
      </w:r>
      <w:r w:rsidR="003A4B06" w:rsidRPr="0B8D9968">
        <w:rPr>
          <w:rFonts w:ascii="Arial" w:hAnsi="Arial" w:cs="Arial"/>
        </w:rPr>
        <w:t xml:space="preserve"> </w:t>
      </w:r>
      <w:r w:rsidRPr="0B8D9968">
        <w:rPr>
          <w:rFonts w:ascii="Arial" w:hAnsi="Arial" w:cs="Arial"/>
        </w:rPr>
        <w:t>http://dvvic.org.au/wp-content/uploads/2020/02/INTERIM-FINAL_2020_-Code-of-Practice_DVVic.pdf.</w:t>
      </w:r>
    </w:p>
    <w:p w14:paraId="29EA6E04" w14:textId="77777777" w:rsidR="00751466" w:rsidRDefault="00751466" w:rsidP="00751466">
      <w:pPr>
        <w:spacing w:after="120"/>
        <w:rPr>
          <w:rFonts w:ascii="Arial" w:hAnsi="Arial" w:cs="Arial"/>
          <w:i/>
          <w:iCs/>
          <w:color w:val="000000" w:themeColor="text1"/>
        </w:rPr>
      </w:pPr>
      <w:r w:rsidRPr="0074175A">
        <w:rPr>
          <w:rFonts w:ascii="Arial" w:hAnsi="Arial" w:cs="Arial"/>
          <w:i/>
          <w:iCs/>
          <w:color w:val="000000" w:themeColor="text1"/>
        </w:rPr>
        <w:t>Equal Opportunity Act (2010)</w:t>
      </w:r>
      <w:r>
        <w:rPr>
          <w:rFonts w:ascii="Arial" w:hAnsi="Arial" w:cs="Arial"/>
          <w:i/>
          <w:iCs/>
          <w:color w:val="000000" w:themeColor="text1"/>
        </w:rPr>
        <w:t>,</w:t>
      </w:r>
      <w:r>
        <w:rPr>
          <w:rFonts w:ascii="Arial" w:hAnsi="Arial" w:cs="Arial"/>
          <w:color w:val="000000" w:themeColor="text1"/>
        </w:rPr>
        <w:t xml:space="preserve"> Vic. </w:t>
      </w:r>
      <w:r w:rsidRPr="00CE41F1">
        <w:rPr>
          <w:rFonts w:ascii="Arial" w:hAnsi="Arial" w:cs="Arial"/>
          <w:color w:val="000000" w:themeColor="text1"/>
        </w:rPr>
        <w:t>https://www.legislation.vic.gov.au/in-force/acts/equal-opportunity-act-2010</w:t>
      </w:r>
      <w:r>
        <w:rPr>
          <w:rFonts w:ascii="Arial" w:hAnsi="Arial" w:cs="Arial"/>
          <w:color w:val="000000" w:themeColor="text1"/>
        </w:rPr>
        <w:t>.</w:t>
      </w:r>
      <w:r w:rsidRPr="00D07E99">
        <w:rPr>
          <w:rFonts w:ascii="Arial" w:hAnsi="Arial" w:cs="Arial"/>
          <w:i/>
          <w:iCs/>
          <w:color w:val="000000" w:themeColor="text1"/>
        </w:rPr>
        <w:t xml:space="preserve"> </w:t>
      </w:r>
    </w:p>
    <w:p w14:paraId="5E8563A7" w14:textId="2D3F844A" w:rsidR="002507F5" w:rsidRPr="002507F5" w:rsidRDefault="008D306D" w:rsidP="0B8D9968">
      <w:pPr>
        <w:spacing w:after="120"/>
        <w:rPr>
          <w:rFonts w:ascii="Arial" w:hAnsi="Arial" w:cs="Arial"/>
          <w:color w:val="000000" w:themeColor="text1"/>
        </w:rPr>
      </w:pPr>
      <w:r w:rsidRPr="0B8D9968">
        <w:rPr>
          <w:rFonts w:ascii="Arial" w:hAnsi="Arial" w:cs="Arial"/>
          <w:i/>
          <w:iCs/>
          <w:color w:val="000000" w:themeColor="text1"/>
        </w:rPr>
        <w:lastRenderedPageBreak/>
        <w:t xml:space="preserve">Family Law Act </w:t>
      </w:r>
      <w:r w:rsidR="002507F5" w:rsidRPr="0B8D9968">
        <w:rPr>
          <w:rFonts w:ascii="Arial" w:hAnsi="Arial" w:cs="Arial"/>
          <w:i/>
          <w:iCs/>
          <w:color w:val="000000" w:themeColor="text1"/>
        </w:rPr>
        <w:t>(1975)</w:t>
      </w:r>
      <w:r w:rsidRPr="0B8D9968">
        <w:rPr>
          <w:rFonts w:ascii="Arial" w:hAnsi="Arial" w:cs="Arial"/>
          <w:i/>
          <w:iCs/>
          <w:color w:val="000000" w:themeColor="text1"/>
        </w:rPr>
        <w:t xml:space="preserve"> </w:t>
      </w:r>
      <w:r w:rsidRPr="0B8D9968">
        <w:rPr>
          <w:rFonts w:ascii="Arial" w:hAnsi="Arial" w:cs="Arial"/>
          <w:color w:val="000000" w:themeColor="text1"/>
        </w:rPr>
        <w:t>C</w:t>
      </w:r>
      <w:r w:rsidR="00A50E76" w:rsidRPr="0B8D9968">
        <w:rPr>
          <w:rFonts w:ascii="Arial" w:hAnsi="Arial" w:cs="Arial"/>
          <w:color w:val="000000" w:themeColor="text1"/>
        </w:rPr>
        <w:t>wl</w:t>
      </w:r>
      <w:r w:rsidRPr="0B8D9968">
        <w:rPr>
          <w:rFonts w:ascii="Arial" w:hAnsi="Arial" w:cs="Arial"/>
          <w:color w:val="000000" w:themeColor="text1"/>
        </w:rPr>
        <w:t>th</w:t>
      </w:r>
      <w:r w:rsidR="00B533EE" w:rsidRPr="0B8D9968">
        <w:rPr>
          <w:rFonts w:ascii="Arial" w:hAnsi="Arial" w:cs="Arial"/>
          <w:color w:val="000000" w:themeColor="text1"/>
        </w:rPr>
        <w:t>. http://classic.austlii.edu.au/au/legis/cth/consol_act/fla1975114/</w:t>
      </w:r>
      <w:r w:rsidR="00ED2F4A" w:rsidRPr="0B8D9968">
        <w:rPr>
          <w:rFonts w:ascii="Arial" w:hAnsi="Arial" w:cs="Arial"/>
          <w:color w:val="000000" w:themeColor="text1"/>
        </w:rPr>
        <w:t>.</w:t>
      </w:r>
    </w:p>
    <w:p w14:paraId="60A6810C" w14:textId="77777777" w:rsidR="00751466" w:rsidRPr="004F500A" w:rsidRDefault="00751466" w:rsidP="00751466">
      <w:pPr>
        <w:spacing w:after="120"/>
        <w:rPr>
          <w:rFonts w:ascii="Arial" w:hAnsi="Arial" w:cs="Arial"/>
          <w:color w:val="000000" w:themeColor="text1"/>
        </w:rPr>
      </w:pPr>
      <w:r w:rsidRPr="00D07E99">
        <w:rPr>
          <w:rFonts w:ascii="Arial" w:hAnsi="Arial" w:cs="Arial"/>
          <w:i/>
          <w:iCs/>
          <w:color w:val="000000" w:themeColor="text1"/>
        </w:rPr>
        <w:t>Family Violence Protection Act (2008)</w:t>
      </w:r>
      <w:r>
        <w:rPr>
          <w:rFonts w:ascii="Arial" w:hAnsi="Arial" w:cs="Arial"/>
          <w:i/>
          <w:iCs/>
          <w:color w:val="000000" w:themeColor="text1"/>
        </w:rPr>
        <w:t>,</w:t>
      </w:r>
      <w:r>
        <w:rPr>
          <w:rFonts w:ascii="Arial" w:hAnsi="Arial" w:cs="Arial"/>
          <w:color w:val="000000" w:themeColor="text1"/>
        </w:rPr>
        <w:t xml:space="preserve"> Vic. </w:t>
      </w:r>
      <w:r w:rsidRPr="00632005">
        <w:rPr>
          <w:rFonts w:ascii="Arial" w:hAnsi="Arial" w:cs="Arial"/>
          <w:color w:val="000000" w:themeColor="text1"/>
        </w:rPr>
        <w:t>https://www.legislation.vic.gov.au/in-force/acts/family-violence-protection-act-2008/053</w:t>
      </w:r>
      <w:r>
        <w:rPr>
          <w:rFonts w:ascii="Arial" w:hAnsi="Arial" w:cs="Arial"/>
          <w:color w:val="000000" w:themeColor="text1"/>
        </w:rPr>
        <w:t>.</w:t>
      </w:r>
      <w:r w:rsidRPr="004F500A">
        <w:rPr>
          <w:rFonts w:ascii="Arial" w:hAnsi="Arial" w:cs="Arial"/>
          <w:color w:val="000000"/>
        </w:rPr>
        <w:t xml:space="preserve"> </w:t>
      </w:r>
    </w:p>
    <w:p w14:paraId="30B7DCFA" w14:textId="00F55F07" w:rsidR="00246E7C" w:rsidRPr="00246E7C" w:rsidRDefault="002F3E3C" w:rsidP="00246E7C">
      <w:pPr>
        <w:spacing w:after="120"/>
        <w:rPr>
          <w:rFonts w:ascii="Arial" w:hAnsi="Arial" w:cs="Arial"/>
          <w:color w:val="000000" w:themeColor="text1"/>
        </w:rPr>
      </w:pPr>
      <w:r w:rsidRPr="0B8D9968">
        <w:rPr>
          <w:rFonts w:ascii="Arial" w:hAnsi="Arial" w:cs="Arial"/>
          <w:color w:val="000000" w:themeColor="text1"/>
        </w:rPr>
        <w:t>Gabbe B, Ayton D, Pritchard EK, Tsindos T, O</w:t>
      </w:r>
      <w:r w:rsidR="00FE7683" w:rsidRPr="0B8D9968">
        <w:rPr>
          <w:rFonts w:ascii="Arial" w:hAnsi="Arial" w:cs="Arial"/>
          <w:color w:val="000000" w:themeColor="text1"/>
        </w:rPr>
        <w:t>’</w:t>
      </w:r>
      <w:r w:rsidRPr="0B8D9968">
        <w:rPr>
          <w:rFonts w:ascii="Arial" w:hAnsi="Arial" w:cs="Arial"/>
          <w:color w:val="000000" w:themeColor="text1"/>
        </w:rPr>
        <w:t xml:space="preserve">Brien P, King M, </w:t>
      </w:r>
      <w:r w:rsidR="00FE7683" w:rsidRPr="0B8D9968">
        <w:rPr>
          <w:rFonts w:ascii="Arial" w:hAnsi="Arial" w:cs="Arial"/>
          <w:color w:val="000000" w:themeColor="text1"/>
        </w:rPr>
        <w:t>et al</w:t>
      </w:r>
      <w:r w:rsidRPr="0B8D9968">
        <w:rPr>
          <w:rFonts w:ascii="Arial" w:hAnsi="Arial" w:cs="Arial"/>
          <w:color w:val="000000" w:themeColor="text1"/>
        </w:rPr>
        <w:t>. (2018)</w:t>
      </w:r>
      <w:r w:rsidR="0000491A" w:rsidRPr="0B8D9968">
        <w:rPr>
          <w:rFonts w:ascii="Arial" w:hAnsi="Arial" w:cs="Arial"/>
          <w:color w:val="000000" w:themeColor="text1"/>
        </w:rPr>
        <w:t>,</w:t>
      </w:r>
      <w:r w:rsidRPr="0B8D9968">
        <w:rPr>
          <w:rFonts w:ascii="Arial" w:hAnsi="Arial" w:cs="Arial"/>
          <w:color w:val="000000" w:themeColor="text1"/>
        </w:rPr>
        <w:t> </w:t>
      </w:r>
      <w:r w:rsidRPr="0B8D9968">
        <w:rPr>
          <w:rFonts w:ascii="Arial" w:hAnsi="Arial" w:cs="Arial"/>
          <w:i/>
          <w:iCs/>
          <w:color w:val="000000" w:themeColor="text1"/>
        </w:rPr>
        <w:t>T</w:t>
      </w:r>
      <w:r w:rsidR="00FE7683" w:rsidRPr="0B8D9968">
        <w:rPr>
          <w:rFonts w:ascii="Arial" w:hAnsi="Arial" w:cs="Arial"/>
          <w:i/>
          <w:iCs/>
          <w:color w:val="000000" w:themeColor="text1"/>
        </w:rPr>
        <w:t>he prevalence of acquired brain injury among victims and perpetrators of family violence</w:t>
      </w:r>
      <w:r w:rsidRPr="0B8D9968">
        <w:rPr>
          <w:rFonts w:ascii="Arial" w:hAnsi="Arial" w:cs="Arial"/>
          <w:color w:val="000000" w:themeColor="text1"/>
        </w:rPr>
        <w:t>. Brain Injury Australia. https://www.braininjuryaustralia.org.au/wp-content/uploads/BRAININJURYAUSTRALIAfamilyviolencebraininjuryFINAL.pdf</w:t>
      </w:r>
      <w:r w:rsidR="007A31E1" w:rsidRPr="0B8D9968">
        <w:rPr>
          <w:rFonts w:ascii="Arial" w:hAnsi="Arial" w:cs="Arial"/>
          <w:color w:val="000000" w:themeColor="text1"/>
        </w:rPr>
        <w:t>.</w:t>
      </w:r>
    </w:p>
    <w:p w14:paraId="0AF63706" w14:textId="286B7F97" w:rsidR="0067660E" w:rsidRDefault="0067660E" w:rsidP="0067660E">
      <w:pPr>
        <w:spacing w:after="120"/>
        <w:rPr>
          <w:rFonts w:ascii="Arial" w:hAnsi="Arial" w:cs="Arial"/>
          <w:color w:val="000000" w:themeColor="text1"/>
        </w:rPr>
      </w:pPr>
      <w:r w:rsidRPr="0B8D9968">
        <w:rPr>
          <w:rFonts w:ascii="Arial" w:hAnsi="Arial" w:cs="Arial"/>
          <w:color w:val="000000" w:themeColor="text1"/>
        </w:rPr>
        <w:t xml:space="preserve">Heward-Belle S, Healey L, Isobe J, Roumeliotis A, Links E, Mandel D, </w:t>
      </w:r>
      <w:r w:rsidR="00FE7683" w:rsidRPr="0B8D9968">
        <w:rPr>
          <w:rFonts w:ascii="Arial" w:hAnsi="Arial" w:cs="Arial"/>
          <w:color w:val="000000" w:themeColor="text1"/>
        </w:rPr>
        <w:t>et al.</w:t>
      </w:r>
      <w:r w:rsidRPr="0B8D9968">
        <w:rPr>
          <w:rFonts w:ascii="Arial" w:hAnsi="Arial" w:cs="Arial"/>
          <w:color w:val="000000" w:themeColor="text1"/>
        </w:rPr>
        <w:t xml:space="preserve"> (2020), </w:t>
      </w:r>
      <w:r w:rsidRPr="0B8D9968">
        <w:rPr>
          <w:rFonts w:ascii="Arial" w:hAnsi="Arial" w:cs="Arial"/>
          <w:i/>
          <w:iCs/>
          <w:color w:val="000000" w:themeColor="text1"/>
        </w:rPr>
        <w:t>Working at the intersections of domestic and family violence, parental substance misuse and/or mental health issues.</w:t>
      </w:r>
      <w:r w:rsidRPr="0B8D9968">
        <w:rPr>
          <w:rFonts w:ascii="Arial" w:hAnsi="Arial" w:cs="Arial"/>
          <w:color w:val="000000" w:themeColor="text1"/>
        </w:rPr>
        <w:t xml:space="preserve"> Practice Guide from the</w:t>
      </w:r>
      <w:r w:rsidRPr="0B8D9968">
        <w:rPr>
          <w:rFonts w:ascii="Arial" w:hAnsi="Arial" w:cs="Arial"/>
          <w:i/>
          <w:iCs/>
          <w:color w:val="000000" w:themeColor="text1"/>
        </w:rPr>
        <w:t xml:space="preserve"> </w:t>
      </w:r>
      <w:r w:rsidRPr="0B8D9968">
        <w:rPr>
          <w:rFonts w:ascii="Arial" w:hAnsi="Arial" w:cs="Arial"/>
          <w:color w:val="000000" w:themeColor="text1"/>
        </w:rPr>
        <w:t xml:space="preserve">STACY Project: Safe &amp; Together Addressing ComplexitY. </w:t>
      </w:r>
    </w:p>
    <w:p w14:paraId="0058B0B3" w14:textId="77777777" w:rsidR="00751466" w:rsidRPr="00C84F78" w:rsidRDefault="00751466" w:rsidP="00751466">
      <w:pPr>
        <w:spacing w:after="120"/>
        <w:rPr>
          <w:rFonts w:ascii="Arial" w:hAnsi="Arial" w:cs="Arial"/>
          <w:color w:val="000000" w:themeColor="text1"/>
        </w:rPr>
      </w:pPr>
      <w:r w:rsidRPr="00A2487C">
        <w:rPr>
          <w:rFonts w:ascii="Arial" w:hAnsi="Arial" w:cs="Arial"/>
          <w:color w:val="000000" w:themeColor="text1"/>
        </w:rPr>
        <w:t xml:space="preserve">Housing for the Aged Action Group (2014), </w:t>
      </w:r>
      <w:r w:rsidRPr="0B8D9968">
        <w:rPr>
          <w:rFonts w:ascii="Arial" w:hAnsi="Arial" w:cs="Arial"/>
          <w:i/>
          <w:iCs/>
          <w:color w:val="000000" w:themeColor="text1"/>
        </w:rPr>
        <w:t xml:space="preserve">Home at Last: </w:t>
      </w:r>
      <w:r w:rsidRPr="0B8D9968">
        <w:rPr>
          <w:rFonts w:ascii="Arial" w:hAnsi="Arial" w:cs="Arial"/>
          <w:i/>
          <w:iCs/>
          <w:kern w:val="36"/>
          <w:lang w:eastAsia="en-AU"/>
        </w:rPr>
        <w:t>Working towards an older person’s homelessness prevention strategy for the Victorian Homelessness Action Plan Reform</w:t>
      </w:r>
      <w:r>
        <w:rPr>
          <w:rFonts w:ascii="Arial" w:hAnsi="Arial" w:cs="Arial"/>
          <w:kern w:val="36"/>
          <w:lang w:eastAsia="en-AU"/>
        </w:rPr>
        <w:t xml:space="preserve">. </w:t>
      </w:r>
      <w:r w:rsidRPr="00657552">
        <w:rPr>
          <w:rFonts w:ascii="Arial" w:hAnsi="Arial" w:cs="Arial"/>
          <w:kern w:val="36"/>
          <w:lang w:eastAsia="en-AU"/>
        </w:rPr>
        <w:t>https://www.oldertenants.org.au/sites/default/files/2014.09_home_at_last_vhap_proposal.pdf</w:t>
      </w:r>
      <w:r>
        <w:rPr>
          <w:rFonts w:ascii="Arial" w:hAnsi="Arial" w:cs="Arial"/>
          <w:kern w:val="36"/>
          <w:lang w:eastAsia="en-AU"/>
        </w:rPr>
        <w:t>.</w:t>
      </w:r>
    </w:p>
    <w:p w14:paraId="22CB3B94" w14:textId="12795022" w:rsidR="00751466" w:rsidRPr="00841E96" w:rsidRDefault="00751466" w:rsidP="00751466">
      <w:pPr>
        <w:spacing w:after="120"/>
        <w:rPr>
          <w:rFonts w:ascii="Arial" w:hAnsi="Arial" w:cs="Arial"/>
        </w:rPr>
      </w:pPr>
      <w:r w:rsidRPr="0B8D9968">
        <w:rPr>
          <w:rFonts w:ascii="Arial" w:hAnsi="Arial" w:cs="Arial"/>
        </w:rPr>
        <w:t xml:space="preserve">Humphreys C, Kertesz M, Paroli A, Isobe J, Heward-Belle S, Tsantefski M, </w:t>
      </w:r>
      <w:r w:rsidR="00FE7683" w:rsidRPr="0B8D9968">
        <w:rPr>
          <w:rFonts w:ascii="Arial" w:hAnsi="Arial" w:cs="Arial"/>
        </w:rPr>
        <w:t>et al.</w:t>
      </w:r>
      <w:r w:rsidRPr="0B8D9968">
        <w:rPr>
          <w:rFonts w:ascii="Arial" w:hAnsi="Arial" w:cs="Arial"/>
        </w:rPr>
        <w:t xml:space="preserve"> (2020), </w:t>
      </w:r>
      <w:r w:rsidRPr="0B8D9968">
        <w:rPr>
          <w:rFonts w:ascii="Arial" w:hAnsi="Arial" w:cs="Arial"/>
          <w:i/>
          <w:iCs/>
        </w:rPr>
        <w:t>Safe &amp; Together Addressing ComplexitY focusing on children</w:t>
      </w:r>
      <w:r w:rsidRPr="0B8D9968">
        <w:rPr>
          <w:rFonts w:ascii="Arial" w:hAnsi="Arial" w:cs="Arial"/>
        </w:rPr>
        <w:t xml:space="preserve"> (Research report, Issue 22/2020).</w:t>
      </w:r>
      <w:r w:rsidR="003A4B06" w:rsidRPr="0B8D9968">
        <w:rPr>
          <w:rFonts w:ascii="Arial" w:hAnsi="Arial" w:cs="Arial"/>
        </w:rPr>
        <w:t xml:space="preserve"> </w:t>
      </w:r>
      <w:r w:rsidRPr="0B8D9968">
        <w:rPr>
          <w:rFonts w:ascii="Arial" w:hAnsi="Arial" w:cs="Arial"/>
        </w:rPr>
        <w:t>https://20ian81kynqg38bl3l3eh8bf-wpengine.netdna-ssl.com/wp-content/uploads/2020/10/RP.19.01_RR_Humphreys_STACY-for-children.pdf.</w:t>
      </w:r>
    </w:p>
    <w:p w14:paraId="0097D433" w14:textId="5CF89B3A" w:rsidR="002A59F1" w:rsidRPr="00841E96" w:rsidRDefault="00CE3298" w:rsidP="00CE3298">
      <w:pPr>
        <w:spacing w:after="120"/>
        <w:rPr>
          <w:rFonts w:ascii="Arial" w:hAnsi="Arial" w:cs="Arial"/>
          <w:color w:val="000000" w:themeColor="text1"/>
        </w:rPr>
      </w:pPr>
      <w:r w:rsidRPr="0B8D9968">
        <w:rPr>
          <w:rFonts w:ascii="Arial" w:hAnsi="Arial" w:cs="Arial"/>
          <w:color w:val="000000" w:themeColor="text1"/>
        </w:rPr>
        <w:t>Kutin J, Russell R</w:t>
      </w:r>
      <w:r w:rsidR="00FE7683" w:rsidRPr="0B8D9968">
        <w:rPr>
          <w:rFonts w:ascii="Arial" w:hAnsi="Arial" w:cs="Arial"/>
          <w:color w:val="000000" w:themeColor="text1"/>
        </w:rPr>
        <w:t>,</w:t>
      </w:r>
      <w:r w:rsidRPr="0B8D9968">
        <w:rPr>
          <w:rFonts w:ascii="Arial" w:hAnsi="Arial" w:cs="Arial"/>
          <w:color w:val="000000" w:themeColor="text1"/>
        </w:rPr>
        <w:t xml:space="preserve"> Reid M (2017), </w:t>
      </w:r>
      <w:r w:rsidR="00E87A0A" w:rsidRPr="0B8D9968">
        <w:rPr>
          <w:rFonts w:ascii="Arial" w:hAnsi="Arial" w:cs="Arial"/>
          <w:color w:val="000000" w:themeColor="text1"/>
        </w:rPr>
        <w:t>‘</w:t>
      </w:r>
      <w:r w:rsidRPr="0B8D9968">
        <w:rPr>
          <w:rFonts w:ascii="Arial" w:hAnsi="Arial" w:cs="Arial"/>
          <w:color w:val="000000" w:themeColor="text1"/>
        </w:rPr>
        <w:t>Economic abuse between intimate partners in Australia: prevalence, health status, disability and financial stress</w:t>
      </w:r>
      <w:r w:rsidR="00E87A0A" w:rsidRPr="0B8D9968">
        <w:rPr>
          <w:rFonts w:ascii="Arial" w:hAnsi="Arial" w:cs="Arial"/>
          <w:color w:val="000000" w:themeColor="text1"/>
        </w:rPr>
        <w:t>’,</w:t>
      </w:r>
      <w:r w:rsidRPr="0B8D9968">
        <w:rPr>
          <w:rFonts w:ascii="Arial" w:hAnsi="Arial" w:cs="Arial"/>
          <w:color w:val="000000" w:themeColor="text1"/>
        </w:rPr>
        <w:t xml:space="preserve"> </w:t>
      </w:r>
      <w:r w:rsidRPr="0B8D9968">
        <w:rPr>
          <w:rFonts w:ascii="Arial" w:hAnsi="Arial" w:cs="Arial"/>
          <w:i/>
          <w:iCs/>
          <w:color w:val="000000" w:themeColor="text1"/>
        </w:rPr>
        <w:t>Australian and New Zealand Journal of Public Health</w:t>
      </w:r>
      <w:r w:rsidRPr="0B8D9968">
        <w:rPr>
          <w:rFonts w:ascii="Arial" w:hAnsi="Arial" w:cs="Arial"/>
          <w:color w:val="000000" w:themeColor="text1"/>
        </w:rPr>
        <w:t>, 41: 269-274.</w:t>
      </w:r>
      <w:r w:rsidR="0057005B" w:rsidRPr="0B8D9968">
        <w:rPr>
          <w:rFonts w:ascii="Arial" w:hAnsi="Arial" w:cs="Arial"/>
        </w:rPr>
        <w:t xml:space="preserve"> </w:t>
      </w:r>
      <w:r w:rsidR="0057005B" w:rsidRPr="0B8D9968">
        <w:rPr>
          <w:rFonts w:ascii="Arial" w:hAnsi="Arial" w:cs="Arial"/>
          <w:color w:val="000000" w:themeColor="text1"/>
        </w:rPr>
        <w:t>https://www.researchgate.net/publication/314115992_Economic_abuse_between_intimate_partners_in_Australia_prevalence_health_status_disability_and_financial_stress</w:t>
      </w:r>
      <w:r w:rsidR="00FE7683" w:rsidRPr="0B8D9968">
        <w:rPr>
          <w:rFonts w:ascii="Arial" w:hAnsi="Arial" w:cs="Arial"/>
          <w:color w:val="000000" w:themeColor="text1"/>
        </w:rPr>
        <w:t>.</w:t>
      </w:r>
    </w:p>
    <w:p w14:paraId="2DBD3392" w14:textId="0C1DDDF7" w:rsidR="00CE3298" w:rsidRPr="00841E96" w:rsidRDefault="00CE3298" w:rsidP="00CE3298">
      <w:pPr>
        <w:spacing w:after="120"/>
        <w:rPr>
          <w:rFonts w:ascii="Arial" w:hAnsi="Arial" w:cs="Arial"/>
          <w:color w:val="000000" w:themeColor="text1"/>
        </w:rPr>
      </w:pPr>
      <w:r w:rsidRPr="0B8D9968">
        <w:rPr>
          <w:rFonts w:ascii="Arial" w:hAnsi="Arial" w:cs="Arial"/>
          <w:color w:val="000000" w:themeColor="text1"/>
        </w:rPr>
        <w:t xml:space="preserve">Australian Childhood Foundation (2013), </w:t>
      </w:r>
      <w:r w:rsidRPr="0B8D9968">
        <w:rPr>
          <w:rFonts w:ascii="Arial" w:hAnsi="Arial" w:cs="Arial"/>
          <w:i/>
          <w:iCs/>
          <w:color w:val="000000" w:themeColor="text1"/>
        </w:rPr>
        <w:t xml:space="preserve">Safe and Secure: </w:t>
      </w:r>
      <w:r w:rsidR="00E87A0A" w:rsidRPr="0B8D9968">
        <w:rPr>
          <w:rFonts w:ascii="Arial" w:hAnsi="Arial" w:cs="Arial"/>
          <w:i/>
          <w:iCs/>
          <w:color w:val="000000" w:themeColor="text1"/>
        </w:rPr>
        <w:t>a</w:t>
      </w:r>
      <w:r w:rsidRPr="0B8D9968">
        <w:rPr>
          <w:rFonts w:ascii="Arial" w:hAnsi="Arial" w:cs="Arial"/>
          <w:i/>
          <w:iCs/>
          <w:color w:val="000000" w:themeColor="text1"/>
        </w:rPr>
        <w:t xml:space="preserve"> trauma informed practice framework for understanding and responding to children and young people affected by family violence</w:t>
      </w:r>
      <w:r w:rsidRPr="0B8D9968">
        <w:rPr>
          <w:rFonts w:ascii="Arial" w:hAnsi="Arial" w:cs="Arial"/>
          <w:color w:val="000000" w:themeColor="text1"/>
        </w:rPr>
        <w:t>. Eastern Metropolitan Region Family Violence Partnership.</w:t>
      </w:r>
      <w:r w:rsidR="00DA4D27" w:rsidRPr="0B8D9968">
        <w:rPr>
          <w:rFonts w:ascii="Arial" w:hAnsi="Arial" w:cs="Arial"/>
        </w:rPr>
        <w:t xml:space="preserve"> </w:t>
      </w:r>
      <w:r w:rsidR="00DA4D27" w:rsidRPr="0B8D9968">
        <w:rPr>
          <w:rFonts w:ascii="Arial" w:hAnsi="Arial" w:cs="Arial"/>
          <w:color w:val="000000" w:themeColor="text1"/>
        </w:rPr>
        <w:t>https://professionals.childhood.org.au/prosody/2014/11/safe-and-secure/</w:t>
      </w:r>
      <w:r w:rsidR="00FE7683" w:rsidRPr="0B8D9968">
        <w:rPr>
          <w:rFonts w:ascii="Arial" w:hAnsi="Arial" w:cs="Arial"/>
          <w:color w:val="000000" w:themeColor="text1"/>
        </w:rPr>
        <w:t>.</w:t>
      </w:r>
    </w:p>
    <w:p w14:paraId="7E8C2642" w14:textId="03BB6D3D" w:rsidR="002D4F57" w:rsidRPr="00841E96" w:rsidRDefault="002D4F57" w:rsidP="002D4F57">
      <w:pPr>
        <w:spacing w:after="120"/>
        <w:textAlignment w:val="baseline"/>
        <w:rPr>
          <w:rFonts w:ascii="Arial" w:hAnsi="Arial" w:cs="Arial"/>
          <w:color w:val="000000" w:themeColor="text1"/>
        </w:rPr>
      </w:pPr>
      <w:r w:rsidRPr="0B8D9968">
        <w:rPr>
          <w:rFonts w:ascii="Arial" w:hAnsi="Arial" w:cs="Arial"/>
          <w:color w:val="000000" w:themeColor="text1"/>
        </w:rPr>
        <w:t>Laing L, Humphreys C, Cavanagh K (2013)</w:t>
      </w:r>
      <w:r w:rsidR="0000491A" w:rsidRPr="0B8D9968">
        <w:rPr>
          <w:rFonts w:ascii="Arial" w:hAnsi="Arial" w:cs="Arial"/>
          <w:color w:val="000000" w:themeColor="text1"/>
        </w:rPr>
        <w:t>,</w:t>
      </w:r>
      <w:r w:rsidRPr="0B8D9968">
        <w:rPr>
          <w:rFonts w:ascii="Arial" w:hAnsi="Arial" w:cs="Arial"/>
          <w:color w:val="000000" w:themeColor="text1"/>
        </w:rPr>
        <w:t xml:space="preserve"> </w:t>
      </w:r>
      <w:r w:rsidRPr="0B8D9968">
        <w:rPr>
          <w:rFonts w:ascii="Arial" w:hAnsi="Arial" w:cs="Arial"/>
          <w:i/>
          <w:iCs/>
          <w:color w:val="000000" w:themeColor="text1"/>
        </w:rPr>
        <w:t xml:space="preserve">Social </w:t>
      </w:r>
      <w:r w:rsidR="00E87A0A" w:rsidRPr="0B8D9968">
        <w:rPr>
          <w:rFonts w:ascii="Arial" w:hAnsi="Arial" w:cs="Arial"/>
          <w:i/>
          <w:iCs/>
          <w:color w:val="000000" w:themeColor="text1"/>
        </w:rPr>
        <w:t>work &amp; domestic violence: developing critical &amp; reflective practice</w:t>
      </w:r>
      <w:r w:rsidRPr="0B8D9968">
        <w:rPr>
          <w:rFonts w:ascii="Arial" w:hAnsi="Arial" w:cs="Arial"/>
          <w:color w:val="000000" w:themeColor="text1"/>
        </w:rPr>
        <w:t>, SAGE Publications</w:t>
      </w:r>
      <w:r w:rsidR="00EA3B6A" w:rsidRPr="0B8D9968">
        <w:rPr>
          <w:rFonts w:ascii="Arial" w:hAnsi="Arial" w:cs="Arial"/>
          <w:color w:val="000000" w:themeColor="text1"/>
        </w:rPr>
        <w:t>.</w:t>
      </w:r>
    </w:p>
    <w:p w14:paraId="5AA84E3B" w14:textId="1FAA25ED" w:rsidR="00AA7D75" w:rsidRPr="00841E96" w:rsidRDefault="00AB6CFE" w:rsidP="004F500A">
      <w:pPr>
        <w:spacing w:after="120"/>
        <w:rPr>
          <w:rFonts w:ascii="Arial" w:hAnsi="Arial" w:cs="Arial"/>
          <w:color w:val="000000" w:themeColor="text1"/>
        </w:rPr>
      </w:pPr>
      <w:r w:rsidRPr="0B8D9968">
        <w:rPr>
          <w:rFonts w:ascii="Arial" w:hAnsi="Arial" w:cs="Arial"/>
          <w:color w:val="000000" w:themeColor="text1"/>
        </w:rPr>
        <w:t xml:space="preserve">McFerran </w:t>
      </w:r>
      <w:r w:rsidR="00487916" w:rsidRPr="0B8D9968">
        <w:rPr>
          <w:rFonts w:ascii="Arial" w:hAnsi="Arial" w:cs="Arial"/>
          <w:color w:val="000000" w:themeColor="text1"/>
        </w:rPr>
        <w:t>L</w:t>
      </w:r>
      <w:r w:rsidR="001D5AFD" w:rsidRPr="0B8D9968">
        <w:rPr>
          <w:rFonts w:ascii="Arial" w:hAnsi="Arial" w:cs="Arial"/>
          <w:color w:val="000000" w:themeColor="text1"/>
        </w:rPr>
        <w:t xml:space="preserve"> </w:t>
      </w:r>
      <w:r w:rsidR="00487916" w:rsidRPr="0B8D9968">
        <w:rPr>
          <w:rFonts w:ascii="Arial" w:hAnsi="Arial" w:cs="Arial"/>
          <w:color w:val="000000" w:themeColor="text1"/>
        </w:rPr>
        <w:t xml:space="preserve">(2011), </w:t>
      </w:r>
      <w:r w:rsidR="008463FA" w:rsidRPr="0B8D9968">
        <w:rPr>
          <w:rFonts w:ascii="Arial" w:hAnsi="Arial" w:cs="Arial"/>
          <w:i/>
          <w:iCs/>
          <w:color w:val="000000" w:themeColor="text1"/>
        </w:rPr>
        <w:t>Safe at home, safe at work? National Domestic Violence and the Workplace Survey</w:t>
      </w:r>
      <w:r w:rsidR="00AA7D75" w:rsidRPr="0B8D9968">
        <w:rPr>
          <w:rFonts w:ascii="Arial" w:hAnsi="Arial" w:cs="Arial"/>
          <w:i/>
          <w:iCs/>
          <w:color w:val="000000" w:themeColor="text1"/>
        </w:rPr>
        <w:t xml:space="preserve">, </w:t>
      </w:r>
      <w:r w:rsidR="00AA7D75" w:rsidRPr="0B8D9968">
        <w:rPr>
          <w:rFonts w:ascii="Arial" w:hAnsi="Arial" w:cs="Arial"/>
          <w:color w:val="000000" w:themeColor="text1"/>
        </w:rPr>
        <w:t>Australian Domestic and Family Violence Clearinghouse</w:t>
      </w:r>
      <w:r w:rsidR="003A4B06" w:rsidRPr="0B8D9968">
        <w:rPr>
          <w:rFonts w:ascii="Arial" w:hAnsi="Arial" w:cs="Arial"/>
          <w:color w:val="000000" w:themeColor="text1"/>
        </w:rPr>
        <w:t xml:space="preserve"> </w:t>
      </w:r>
      <w:r w:rsidR="00B30F76" w:rsidRPr="0B8D9968">
        <w:rPr>
          <w:rFonts w:ascii="Arial" w:hAnsi="Arial" w:cs="Arial"/>
          <w:color w:val="000000" w:themeColor="text1"/>
        </w:rPr>
        <w:t xml:space="preserve">– </w:t>
      </w:r>
      <w:r w:rsidR="00FE7683" w:rsidRPr="0B8D9968">
        <w:rPr>
          <w:rFonts w:ascii="Arial" w:hAnsi="Arial" w:cs="Arial"/>
          <w:color w:val="000000" w:themeColor="text1"/>
        </w:rPr>
        <w:t>a</w:t>
      </w:r>
      <w:r w:rsidR="00AA7D75" w:rsidRPr="0B8D9968">
        <w:rPr>
          <w:rFonts w:ascii="Arial" w:hAnsi="Arial" w:cs="Arial"/>
          <w:color w:val="000000" w:themeColor="text1"/>
        </w:rPr>
        <w:t xml:space="preserve"> project of the Centre for Gender Related Violence Studies and Micromex Research.</w:t>
      </w:r>
      <w:r w:rsidR="00A44633" w:rsidRPr="0B8D9968">
        <w:rPr>
          <w:rFonts w:ascii="Arial" w:hAnsi="Arial" w:cs="Arial"/>
        </w:rPr>
        <w:t xml:space="preserve"> </w:t>
      </w:r>
      <w:r w:rsidR="00A44633" w:rsidRPr="0B8D9968">
        <w:rPr>
          <w:rFonts w:ascii="Arial" w:hAnsi="Arial" w:cs="Arial"/>
          <w:color w:val="000000" w:themeColor="text1"/>
        </w:rPr>
        <w:t>https://www.arts.unsw.edu.au/sites/default/files/documents/National_Domestic_Violence_and_the_Workplace_Survey_2011_Full_Report.pdf.</w:t>
      </w:r>
    </w:p>
    <w:p w14:paraId="3F1A7D5D" w14:textId="38C4EA11" w:rsidR="00141287" w:rsidRPr="00841E96" w:rsidRDefault="00141287" w:rsidP="004F500A">
      <w:pPr>
        <w:spacing w:after="120"/>
        <w:rPr>
          <w:rFonts w:ascii="Arial" w:hAnsi="Arial" w:cs="Arial"/>
          <w:color w:val="000000" w:themeColor="text1"/>
          <w:lang w:eastAsia="en-AU"/>
        </w:rPr>
      </w:pPr>
      <w:r w:rsidRPr="0B8D9968">
        <w:rPr>
          <w:rFonts w:ascii="Arial" w:hAnsi="Arial" w:cs="Arial"/>
          <w:i/>
          <w:iCs/>
          <w:color w:val="000000" w:themeColor="text1"/>
          <w:lang w:eastAsia="en-AU"/>
        </w:rPr>
        <w:t>Racial and Religious Tolerance Act 2001</w:t>
      </w:r>
      <w:r w:rsidRPr="0B8D9968">
        <w:rPr>
          <w:rFonts w:ascii="Arial" w:hAnsi="Arial" w:cs="Arial"/>
          <w:color w:val="000000" w:themeColor="text1"/>
          <w:lang w:eastAsia="en-AU"/>
        </w:rPr>
        <w:t xml:space="preserve"> (Vic). </w:t>
      </w:r>
      <w:r w:rsidR="00B7489E" w:rsidRPr="0B8D9968">
        <w:rPr>
          <w:rFonts w:ascii="Arial" w:hAnsi="Arial" w:cs="Arial"/>
          <w:color w:val="000000" w:themeColor="text1"/>
          <w:lang w:eastAsia="en-AU"/>
        </w:rPr>
        <w:t>https://www.legislation.vic.gov.au/in-force/acts/racial-and-religious-tolerance-act-2001/011</w:t>
      </w:r>
      <w:r w:rsidR="00FE7683" w:rsidRPr="0B8D9968">
        <w:rPr>
          <w:rFonts w:ascii="Arial" w:hAnsi="Arial" w:cs="Arial"/>
          <w:color w:val="000000" w:themeColor="text1"/>
          <w:lang w:eastAsia="en-AU"/>
        </w:rPr>
        <w:t>.</w:t>
      </w:r>
    </w:p>
    <w:p w14:paraId="04F8431E" w14:textId="6963C029" w:rsidR="00962DAF" w:rsidRPr="00841E96" w:rsidRDefault="00E061D1" w:rsidP="004F500A">
      <w:pPr>
        <w:spacing w:after="120"/>
        <w:rPr>
          <w:rFonts w:ascii="Arial" w:hAnsi="Arial" w:cs="Arial"/>
          <w:color w:val="000000" w:themeColor="text1"/>
          <w:lang w:eastAsia="en-AU"/>
        </w:rPr>
      </w:pPr>
      <w:r w:rsidRPr="0B8D9968">
        <w:rPr>
          <w:rFonts w:ascii="Arial" w:hAnsi="Arial" w:cs="Arial"/>
          <w:color w:val="000000" w:themeColor="text1"/>
          <w:lang w:eastAsia="en-AU"/>
        </w:rPr>
        <w:t xml:space="preserve">Segrave M (2017) </w:t>
      </w:r>
      <w:r w:rsidRPr="0B8D9968">
        <w:rPr>
          <w:rFonts w:ascii="Arial" w:hAnsi="Arial" w:cs="Arial"/>
          <w:i/>
          <w:iCs/>
          <w:color w:val="000000" w:themeColor="text1"/>
          <w:lang w:eastAsia="en-AU"/>
        </w:rPr>
        <w:t xml:space="preserve">Temporary migration and family violence: </w:t>
      </w:r>
      <w:r w:rsidR="00FE7683" w:rsidRPr="0B8D9968">
        <w:rPr>
          <w:rFonts w:ascii="Arial" w:hAnsi="Arial" w:cs="Arial"/>
          <w:i/>
          <w:iCs/>
          <w:color w:val="000000" w:themeColor="text1"/>
          <w:lang w:eastAsia="en-AU"/>
        </w:rPr>
        <w:t>a</w:t>
      </w:r>
      <w:r w:rsidRPr="0B8D9968">
        <w:rPr>
          <w:rFonts w:ascii="Arial" w:hAnsi="Arial" w:cs="Arial"/>
          <w:i/>
          <w:iCs/>
          <w:color w:val="000000" w:themeColor="text1"/>
          <w:lang w:eastAsia="en-AU"/>
        </w:rPr>
        <w:t>n analysis of victimisation, vulnerability and support.</w:t>
      </w:r>
      <w:r w:rsidRPr="0B8D9968">
        <w:rPr>
          <w:rFonts w:ascii="Arial" w:hAnsi="Arial" w:cs="Arial"/>
          <w:color w:val="000000" w:themeColor="text1"/>
          <w:lang w:eastAsia="en-AU"/>
        </w:rPr>
        <w:t xml:space="preserve"> School of Social Sciences, Monash University</w:t>
      </w:r>
      <w:r w:rsidR="00E87A0A" w:rsidRPr="0B8D9968">
        <w:rPr>
          <w:rFonts w:ascii="Arial" w:hAnsi="Arial" w:cs="Arial"/>
          <w:color w:val="000000" w:themeColor="text1"/>
          <w:lang w:eastAsia="en-AU"/>
        </w:rPr>
        <w:t>, Melbourne.</w:t>
      </w:r>
      <w:r w:rsidRPr="0B8D9968">
        <w:rPr>
          <w:rFonts w:ascii="Arial" w:hAnsi="Arial" w:cs="Arial"/>
          <w:color w:val="000000" w:themeColor="text1"/>
          <w:lang w:eastAsia="en-AU"/>
        </w:rPr>
        <w:t xml:space="preserve"> </w:t>
      </w:r>
      <w:r w:rsidR="00284B34" w:rsidRPr="0B8D9968">
        <w:rPr>
          <w:rFonts w:ascii="Arial" w:hAnsi="Arial" w:cs="Arial"/>
          <w:color w:val="000000" w:themeColor="text1"/>
          <w:lang w:eastAsia="en-AU"/>
        </w:rPr>
        <w:t>https://www.monash.edu/__data/assets/pdf_file/0003/1532307/temporary-migration-and-family-violence-an-analysis-of-victimisation-vulnerability-and-support.pdf</w:t>
      </w:r>
      <w:r w:rsidR="00FE7683" w:rsidRPr="0B8D9968">
        <w:rPr>
          <w:rFonts w:ascii="Arial" w:hAnsi="Arial" w:cs="Arial"/>
          <w:color w:val="000000" w:themeColor="text1"/>
          <w:lang w:eastAsia="en-AU"/>
        </w:rPr>
        <w:t>.</w:t>
      </w:r>
    </w:p>
    <w:p w14:paraId="70C115C8" w14:textId="46D8C487" w:rsidR="004553BB" w:rsidRPr="00841E96" w:rsidRDefault="006C7614" w:rsidP="004F500A">
      <w:pPr>
        <w:spacing w:after="120"/>
        <w:rPr>
          <w:rFonts w:ascii="Arial" w:hAnsi="Arial" w:cs="Arial"/>
          <w:color w:val="000000" w:themeColor="text1"/>
        </w:rPr>
      </w:pPr>
      <w:r w:rsidRPr="0B8D9968">
        <w:rPr>
          <w:rFonts w:ascii="Arial" w:hAnsi="Arial" w:cs="Arial"/>
          <w:color w:val="000000" w:themeColor="text1"/>
          <w:lang w:eastAsia="en-AU"/>
        </w:rPr>
        <w:t>State Government Victoria</w:t>
      </w:r>
      <w:r w:rsidR="004553BB" w:rsidRPr="0B8D9968">
        <w:rPr>
          <w:rFonts w:ascii="Arial" w:hAnsi="Arial" w:cs="Arial"/>
          <w:color w:val="000000" w:themeColor="text1"/>
          <w:lang w:eastAsia="en-AU"/>
        </w:rPr>
        <w:t xml:space="preserve"> (2019), </w:t>
      </w:r>
      <w:r w:rsidR="004553BB" w:rsidRPr="0B8D9968">
        <w:rPr>
          <w:rFonts w:ascii="Arial" w:hAnsi="Arial" w:cs="Arial"/>
          <w:i/>
          <w:iCs/>
          <w:color w:val="000000" w:themeColor="text1"/>
          <w:lang w:eastAsia="en-AU"/>
        </w:rPr>
        <w:t>Multi-Agency Risk Assessment and Management Framework</w:t>
      </w:r>
      <w:r w:rsidR="004553BB" w:rsidRPr="0B8D9968">
        <w:rPr>
          <w:rFonts w:ascii="Arial" w:hAnsi="Arial" w:cs="Arial"/>
          <w:color w:val="000000" w:themeColor="text1"/>
          <w:lang w:eastAsia="en-AU"/>
        </w:rPr>
        <w:t xml:space="preserve"> (MARAM Framework)</w:t>
      </w:r>
      <w:r w:rsidRPr="0B8D9968">
        <w:rPr>
          <w:rFonts w:ascii="Arial" w:hAnsi="Arial" w:cs="Arial"/>
          <w:color w:val="000000" w:themeColor="text1"/>
          <w:lang w:eastAsia="en-AU"/>
        </w:rPr>
        <w:t xml:space="preserve">. </w:t>
      </w:r>
      <w:r w:rsidR="00B1442E" w:rsidRPr="0B8D9968">
        <w:rPr>
          <w:rFonts w:ascii="Arial" w:hAnsi="Arial" w:cs="Arial"/>
          <w:color w:val="000000" w:themeColor="text1"/>
          <w:lang w:eastAsia="en-AU"/>
        </w:rPr>
        <w:t>https://www.vic.gov.au/family-violence-multi-agency-risk-assessment-and-management.</w:t>
      </w:r>
    </w:p>
    <w:p w14:paraId="0329A25B" w14:textId="62CB2202" w:rsidR="004553BB" w:rsidRPr="00841E96" w:rsidRDefault="004553BB" w:rsidP="004F500A">
      <w:pPr>
        <w:spacing w:after="120"/>
        <w:rPr>
          <w:rFonts w:ascii="Arial" w:hAnsi="Arial" w:cs="Arial"/>
          <w:color w:val="000000" w:themeColor="text1"/>
        </w:rPr>
      </w:pPr>
      <w:r w:rsidRPr="0B8D9968">
        <w:rPr>
          <w:rFonts w:ascii="Arial" w:hAnsi="Arial" w:cs="Arial"/>
          <w:color w:val="000000" w:themeColor="text1"/>
          <w:lang w:eastAsia="en-AU"/>
        </w:rPr>
        <w:t>State Government</w:t>
      </w:r>
      <w:r w:rsidR="00B1442E" w:rsidRPr="0B8D9968">
        <w:rPr>
          <w:rFonts w:ascii="Arial" w:hAnsi="Arial" w:cs="Arial"/>
          <w:color w:val="000000" w:themeColor="text1"/>
          <w:lang w:eastAsia="en-AU"/>
        </w:rPr>
        <w:t xml:space="preserve"> Victoria</w:t>
      </w:r>
      <w:r w:rsidRPr="0B8D9968">
        <w:rPr>
          <w:rFonts w:ascii="Arial" w:hAnsi="Arial" w:cs="Arial"/>
          <w:color w:val="000000" w:themeColor="text1"/>
          <w:lang w:eastAsia="en-AU"/>
        </w:rPr>
        <w:t xml:space="preserve"> (2018),</w:t>
      </w:r>
      <w:r w:rsidRPr="0B8D9968">
        <w:rPr>
          <w:rFonts w:ascii="Arial" w:hAnsi="Arial" w:cs="Arial"/>
          <w:i/>
          <w:iCs/>
          <w:color w:val="000000" w:themeColor="text1"/>
          <w:lang w:eastAsia="en-AU"/>
        </w:rPr>
        <w:t xml:space="preserve"> </w:t>
      </w:r>
      <w:r w:rsidRPr="0B8D9968">
        <w:rPr>
          <w:rFonts w:ascii="Arial" w:hAnsi="Arial" w:cs="Arial"/>
          <w:i/>
          <w:iCs/>
          <w:color w:val="000000" w:themeColor="text1"/>
        </w:rPr>
        <w:t xml:space="preserve">The Dhelk Dja: Safe Our Way – </w:t>
      </w:r>
      <w:r w:rsidR="007B44A7" w:rsidRPr="0B8D9968">
        <w:rPr>
          <w:rFonts w:ascii="Arial" w:hAnsi="Arial" w:cs="Arial"/>
          <w:i/>
          <w:iCs/>
          <w:color w:val="000000" w:themeColor="text1"/>
        </w:rPr>
        <w:t>s</w:t>
      </w:r>
      <w:r w:rsidRPr="0B8D9968">
        <w:rPr>
          <w:rFonts w:ascii="Arial" w:hAnsi="Arial" w:cs="Arial"/>
          <w:i/>
          <w:iCs/>
          <w:color w:val="000000" w:themeColor="text1"/>
        </w:rPr>
        <w:t xml:space="preserve">trong </w:t>
      </w:r>
      <w:r w:rsidR="007B44A7" w:rsidRPr="0B8D9968">
        <w:rPr>
          <w:rFonts w:ascii="Arial" w:hAnsi="Arial" w:cs="Arial"/>
          <w:i/>
          <w:iCs/>
          <w:color w:val="000000" w:themeColor="text1"/>
        </w:rPr>
        <w:t>c</w:t>
      </w:r>
      <w:r w:rsidRPr="0B8D9968">
        <w:rPr>
          <w:rFonts w:ascii="Arial" w:hAnsi="Arial" w:cs="Arial"/>
          <w:i/>
          <w:iCs/>
          <w:color w:val="000000" w:themeColor="text1"/>
        </w:rPr>
        <w:t xml:space="preserve">ulture, </w:t>
      </w:r>
      <w:r w:rsidR="007B44A7" w:rsidRPr="0B8D9968">
        <w:rPr>
          <w:rFonts w:ascii="Arial" w:hAnsi="Arial" w:cs="Arial"/>
          <w:i/>
          <w:iCs/>
          <w:color w:val="000000" w:themeColor="text1"/>
        </w:rPr>
        <w:t>s</w:t>
      </w:r>
      <w:r w:rsidRPr="0B8D9968">
        <w:rPr>
          <w:rFonts w:ascii="Arial" w:hAnsi="Arial" w:cs="Arial"/>
          <w:i/>
          <w:iCs/>
          <w:color w:val="000000" w:themeColor="text1"/>
        </w:rPr>
        <w:t xml:space="preserve">trong </w:t>
      </w:r>
      <w:r w:rsidR="007B44A7" w:rsidRPr="0B8D9968">
        <w:rPr>
          <w:rFonts w:ascii="Arial" w:hAnsi="Arial" w:cs="Arial"/>
          <w:i/>
          <w:iCs/>
          <w:color w:val="000000" w:themeColor="text1"/>
        </w:rPr>
        <w:t>p</w:t>
      </w:r>
      <w:r w:rsidRPr="0B8D9968">
        <w:rPr>
          <w:rFonts w:ascii="Arial" w:hAnsi="Arial" w:cs="Arial"/>
          <w:i/>
          <w:iCs/>
          <w:color w:val="000000" w:themeColor="text1"/>
        </w:rPr>
        <w:t xml:space="preserve">eoples, </w:t>
      </w:r>
      <w:r w:rsidR="007B44A7" w:rsidRPr="0B8D9968">
        <w:rPr>
          <w:rFonts w:ascii="Arial" w:hAnsi="Arial" w:cs="Arial"/>
          <w:i/>
          <w:iCs/>
          <w:color w:val="000000" w:themeColor="text1"/>
        </w:rPr>
        <w:t>s</w:t>
      </w:r>
      <w:r w:rsidRPr="0B8D9968">
        <w:rPr>
          <w:rFonts w:ascii="Arial" w:hAnsi="Arial" w:cs="Arial"/>
          <w:i/>
          <w:iCs/>
          <w:color w:val="000000" w:themeColor="text1"/>
        </w:rPr>
        <w:t xml:space="preserve">trong </w:t>
      </w:r>
      <w:r w:rsidR="007B44A7" w:rsidRPr="0B8D9968">
        <w:rPr>
          <w:rFonts w:ascii="Arial" w:hAnsi="Arial" w:cs="Arial"/>
          <w:i/>
          <w:iCs/>
          <w:color w:val="000000" w:themeColor="text1"/>
        </w:rPr>
        <w:t>f</w:t>
      </w:r>
      <w:r w:rsidRPr="0B8D9968">
        <w:rPr>
          <w:rFonts w:ascii="Arial" w:hAnsi="Arial" w:cs="Arial"/>
          <w:i/>
          <w:iCs/>
          <w:color w:val="000000" w:themeColor="text1"/>
        </w:rPr>
        <w:t xml:space="preserve">amilies </w:t>
      </w:r>
      <w:r w:rsidRPr="0B8D9968">
        <w:rPr>
          <w:rFonts w:ascii="Arial" w:hAnsi="Arial" w:cs="Arial"/>
          <w:color w:val="000000" w:themeColor="text1"/>
        </w:rPr>
        <w:t>(the Aboriginal 10</w:t>
      </w:r>
      <w:r w:rsidR="007B44A7" w:rsidRPr="0B8D9968">
        <w:rPr>
          <w:rFonts w:ascii="Arial" w:hAnsi="Arial" w:cs="Arial"/>
          <w:color w:val="000000" w:themeColor="text1"/>
        </w:rPr>
        <w:t>-y</w:t>
      </w:r>
      <w:r w:rsidRPr="0B8D9968">
        <w:rPr>
          <w:rFonts w:ascii="Arial" w:hAnsi="Arial" w:cs="Arial"/>
          <w:color w:val="000000" w:themeColor="text1"/>
        </w:rPr>
        <w:t xml:space="preserve">ear </w:t>
      </w:r>
      <w:r w:rsidR="007B44A7" w:rsidRPr="0B8D9968">
        <w:rPr>
          <w:rFonts w:ascii="Arial" w:hAnsi="Arial" w:cs="Arial"/>
          <w:color w:val="000000" w:themeColor="text1"/>
        </w:rPr>
        <w:t>f</w:t>
      </w:r>
      <w:r w:rsidRPr="0B8D9968">
        <w:rPr>
          <w:rFonts w:ascii="Arial" w:hAnsi="Arial" w:cs="Arial"/>
          <w:color w:val="000000" w:themeColor="text1"/>
        </w:rPr>
        <w:t xml:space="preserve">amily </w:t>
      </w:r>
      <w:r w:rsidR="007B44A7" w:rsidRPr="0B8D9968">
        <w:rPr>
          <w:rFonts w:ascii="Arial" w:hAnsi="Arial" w:cs="Arial"/>
          <w:color w:val="000000" w:themeColor="text1"/>
        </w:rPr>
        <w:t>v</w:t>
      </w:r>
      <w:r w:rsidRPr="0B8D9968">
        <w:rPr>
          <w:rFonts w:ascii="Arial" w:hAnsi="Arial" w:cs="Arial"/>
          <w:color w:val="000000" w:themeColor="text1"/>
        </w:rPr>
        <w:t xml:space="preserve">iolence </w:t>
      </w:r>
      <w:r w:rsidR="007B44A7" w:rsidRPr="0B8D9968">
        <w:rPr>
          <w:rFonts w:ascii="Arial" w:hAnsi="Arial" w:cs="Arial"/>
          <w:color w:val="000000" w:themeColor="text1"/>
        </w:rPr>
        <w:t>a</w:t>
      </w:r>
      <w:r w:rsidRPr="0B8D9968">
        <w:rPr>
          <w:rFonts w:ascii="Arial" w:hAnsi="Arial" w:cs="Arial"/>
          <w:color w:val="000000" w:themeColor="text1"/>
        </w:rPr>
        <w:t>greement 2018</w:t>
      </w:r>
      <w:r w:rsidR="007B44A7" w:rsidRPr="0B8D9968">
        <w:rPr>
          <w:rFonts w:ascii="Arial" w:hAnsi="Arial" w:cs="Arial"/>
          <w:color w:val="000000" w:themeColor="text1"/>
        </w:rPr>
        <w:t>–</w:t>
      </w:r>
      <w:r w:rsidRPr="0B8D9968">
        <w:rPr>
          <w:rFonts w:ascii="Arial" w:hAnsi="Arial" w:cs="Arial"/>
          <w:color w:val="000000" w:themeColor="text1"/>
        </w:rPr>
        <w:t>2028)</w:t>
      </w:r>
      <w:r w:rsidR="00B1442E" w:rsidRPr="0B8D9968">
        <w:rPr>
          <w:rFonts w:ascii="Arial" w:hAnsi="Arial" w:cs="Arial"/>
          <w:color w:val="000000" w:themeColor="text1"/>
        </w:rPr>
        <w:t xml:space="preserve">. </w:t>
      </w:r>
      <w:r w:rsidR="008E0D50" w:rsidRPr="0B8D9968">
        <w:rPr>
          <w:rFonts w:ascii="Arial" w:hAnsi="Arial" w:cs="Arial"/>
          <w:color w:val="000000" w:themeColor="text1"/>
        </w:rPr>
        <w:t>https://www.vic.gov.au/dhelk-dja-partnership-aboriginal-communities-address-family-violence.</w:t>
      </w:r>
    </w:p>
    <w:p w14:paraId="747B7586" w14:textId="3C861941" w:rsidR="004553BB" w:rsidRPr="00841E96" w:rsidRDefault="004553BB" w:rsidP="004F500A">
      <w:pPr>
        <w:spacing w:after="120"/>
        <w:rPr>
          <w:rFonts w:ascii="Arial" w:hAnsi="Arial" w:cs="Arial"/>
          <w:color w:val="000000" w:themeColor="text1"/>
        </w:rPr>
      </w:pPr>
      <w:r w:rsidRPr="0B8D9968">
        <w:rPr>
          <w:rFonts w:ascii="Arial" w:hAnsi="Arial" w:cs="Arial"/>
          <w:color w:val="000000" w:themeColor="text1"/>
          <w:lang w:eastAsia="en-AU"/>
        </w:rPr>
        <w:t xml:space="preserve">State Government </w:t>
      </w:r>
      <w:r w:rsidR="008E0D50" w:rsidRPr="0B8D9968">
        <w:rPr>
          <w:rFonts w:ascii="Arial" w:hAnsi="Arial" w:cs="Arial"/>
          <w:color w:val="000000" w:themeColor="text1"/>
          <w:lang w:eastAsia="en-AU"/>
        </w:rPr>
        <w:t xml:space="preserve">Victoria </w:t>
      </w:r>
      <w:r w:rsidRPr="0B8D9968">
        <w:rPr>
          <w:rFonts w:ascii="Arial" w:hAnsi="Arial" w:cs="Arial"/>
          <w:color w:val="000000" w:themeColor="text1"/>
          <w:lang w:eastAsia="en-AU"/>
        </w:rPr>
        <w:t xml:space="preserve">(2014), </w:t>
      </w:r>
      <w:r w:rsidRPr="0B8D9968">
        <w:rPr>
          <w:rFonts w:ascii="Arial" w:hAnsi="Arial" w:cs="Arial"/>
          <w:i/>
          <w:iCs/>
        </w:rPr>
        <w:t xml:space="preserve">Homelessness </w:t>
      </w:r>
      <w:r w:rsidR="00FE7683" w:rsidRPr="0B8D9968">
        <w:rPr>
          <w:rFonts w:ascii="Arial" w:hAnsi="Arial" w:cs="Arial"/>
          <w:i/>
          <w:iCs/>
        </w:rPr>
        <w:t>services guidelines and conditions of funding</w:t>
      </w:r>
      <w:r w:rsidR="008E0D50" w:rsidRPr="0B8D9968">
        <w:rPr>
          <w:rFonts w:ascii="Arial" w:hAnsi="Arial" w:cs="Arial"/>
        </w:rPr>
        <w:t xml:space="preserve">. </w:t>
      </w:r>
      <w:r w:rsidR="0093143C" w:rsidRPr="0B8D9968">
        <w:rPr>
          <w:rFonts w:ascii="Arial" w:hAnsi="Arial" w:cs="Arial"/>
        </w:rPr>
        <w:t>https://www.dhhs.vic.gov.au/coronavirus-amendment-to-homelessness-services-guidelines-and-conditions-of-funding-covid-19-doc.</w:t>
      </w:r>
    </w:p>
    <w:p w14:paraId="26B4A7C6" w14:textId="211E2B31" w:rsidR="004553BB" w:rsidRPr="00841E96" w:rsidRDefault="004553BB" w:rsidP="004F500A">
      <w:pPr>
        <w:spacing w:after="120"/>
        <w:rPr>
          <w:rFonts w:ascii="Arial" w:hAnsi="Arial" w:cs="Arial"/>
          <w:color w:val="000000" w:themeColor="text1"/>
        </w:rPr>
      </w:pPr>
      <w:r w:rsidRPr="0B8D9968">
        <w:rPr>
          <w:rFonts w:ascii="Arial" w:hAnsi="Arial" w:cs="Arial"/>
          <w:color w:val="000000" w:themeColor="text1"/>
          <w:lang w:eastAsia="en-AU"/>
        </w:rPr>
        <w:t>State Government</w:t>
      </w:r>
      <w:r w:rsidR="0093143C" w:rsidRPr="0B8D9968">
        <w:rPr>
          <w:rFonts w:ascii="Arial" w:hAnsi="Arial" w:cs="Arial"/>
          <w:color w:val="000000" w:themeColor="text1"/>
          <w:lang w:eastAsia="en-AU"/>
        </w:rPr>
        <w:t xml:space="preserve"> Victoria</w:t>
      </w:r>
      <w:r w:rsidRPr="0B8D9968">
        <w:rPr>
          <w:rFonts w:ascii="Arial" w:hAnsi="Arial" w:cs="Arial"/>
          <w:color w:val="000000" w:themeColor="text1"/>
          <w:lang w:eastAsia="en-AU"/>
        </w:rPr>
        <w:t xml:space="preserve"> (2017), </w:t>
      </w:r>
      <w:r w:rsidR="00FE7683" w:rsidRPr="0B8D9968">
        <w:rPr>
          <w:i/>
          <w:iCs/>
        </w:rPr>
        <w:t>B</w:t>
      </w:r>
      <w:r w:rsidR="00FE7683" w:rsidRPr="0B8D9968">
        <w:rPr>
          <w:rFonts w:ascii="Arial" w:hAnsi="Arial" w:cs="Arial"/>
          <w:i/>
          <w:iCs/>
        </w:rPr>
        <w:t>uilding from strength: 10-year industry plan for family violence prevention and response</w:t>
      </w:r>
      <w:r w:rsidR="00FE7683" w:rsidRPr="0B8D9968">
        <w:rPr>
          <w:rFonts w:ascii="Arial" w:hAnsi="Arial" w:cs="Arial"/>
          <w:color w:val="000000" w:themeColor="text1"/>
        </w:rPr>
        <w:t xml:space="preserve"> </w:t>
      </w:r>
      <w:r w:rsidRPr="0B8D9968">
        <w:rPr>
          <w:rFonts w:ascii="Arial" w:hAnsi="Arial" w:cs="Arial"/>
          <w:color w:val="000000" w:themeColor="text1"/>
        </w:rPr>
        <w:t xml:space="preserve">and </w:t>
      </w:r>
      <w:r w:rsidR="00FE7683" w:rsidRPr="0B8D9968">
        <w:rPr>
          <w:i/>
          <w:iCs/>
        </w:rPr>
        <w:t xml:space="preserve">Responding to </w:t>
      </w:r>
      <w:r w:rsidR="00FE7683" w:rsidRPr="0B8D9968">
        <w:rPr>
          <w:rFonts w:ascii="Arial" w:hAnsi="Arial" w:cs="Arial"/>
          <w:i/>
          <w:iCs/>
        </w:rPr>
        <w:t>family violence capability framework</w:t>
      </w:r>
      <w:r w:rsidRPr="0B8D9968">
        <w:rPr>
          <w:rFonts w:ascii="Arial" w:hAnsi="Arial" w:cs="Arial"/>
          <w:color w:val="000000" w:themeColor="text1"/>
        </w:rPr>
        <w:t>.</w:t>
      </w:r>
      <w:r w:rsidR="0093143C" w:rsidRPr="0B8D9968">
        <w:rPr>
          <w:rFonts w:ascii="Arial" w:hAnsi="Arial" w:cs="Arial"/>
          <w:color w:val="000000" w:themeColor="text1"/>
        </w:rPr>
        <w:t xml:space="preserve"> </w:t>
      </w:r>
      <w:r w:rsidR="00D76240" w:rsidRPr="0B8D9968">
        <w:rPr>
          <w:rFonts w:ascii="Arial" w:hAnsi="Arial" w:cs="Arial"/>
          <w:color w:val="000000" w:themeColor="text1"/>
        </w:rPr>
        <w:t>https://www.vic.gov.au/building-strength-10-year-industry-plan.</w:t>
      </w:r>
    </w:p>
    <w:p w14:paraId="7B951B43" w14:textId="7B1E8053" w:rsidR="004553BB" w:rsidRPr="00841E96" w:rsidRDefault="004553BB" w:rsidP="004F500A">
      <w:pPr>
        <w:spacing w:after="120"/>
        <w:rPr>
          <w:rFonts w:ascii="Arial" w:hAnsi="Arial" w:cs="Arial"/>
        </w:rPr>
      </w:pPr>
      <w:r w:rsidRPr="0B8D9968">
        <w:rPr>
          <w:rFonts w:ascii="Arial" w:hAnsi="Arial" w:cs="Arial"/>
          <w:color w:val="000000" w:themeColor="text1"/>
          <w:lang w:eastAsia="en-AU"/>
        </w:rPr>
        <w:lastRenderedPageBreak/>
        <w:t xml:space="preserve">State Government </w:t>
      </w:r>
      <w:r w:rsidR="00D76240" w:rsidRPr="0B8D9968">
        <w:rPr>
          <w:rFonts w:ascii="Arial" w:hAnsi="Arial" w:cs="Arial"/>
          <w:color w:val="000000" w:themeColor="text1"/>
          <w:lang w:eastAsia="en-AU"/>
        </w:rPr>
        <w:t xml:space="preserve">Victoria </w:t>
      </w:r>
      <w:r w:rsidRPr="0B8D9968">
        <w:rPr>
          <w:rFonts w:ascii="Arial" w:hAnsi="Arial" w:cs="Arial"/>
          <w:color w:val="000000" w:themeColor="text1"/>
          <w:lang w:eastAsia="en-AU"/>
        </w:rPr>
        <w:t xml:space="preserve">(2007), </w:t>
      </w:r>
      <w:r w:rsidRPr="0B8D9968">
        <w:rPr>
          <w:rFonts w:ascii="Arial" w:hAnsi="Arial" w:cs="Arial"/>
          <w:i/>
          <w:iCs/>
          <w:color w:val="000000" w:themeColor="text1"/>
          <w:lang w:val="en-GB"/>
        </w:rPr>
        <w:t xml:space="preserve">Best </w:t>
      </w:r>
      <w:r w:rsidR="00FE7683" w:rsidRPr="0B8D9968">
        <w:rPr>
          <w:rFonts w:ascii="Arial" w:hAnsi="Arial" w:cs="Arial"/>
          <w:i/>
          <w:iCs/>
          <w:color w:val="000000" w:themeColor="text1"/>
          <w:lang w:val="en-GB"/>
        </w:rPr>
        <w:t xml:space="preserve">interests framework for vulnerable children and </w:t>
      </w:r>
      <w:r w:rsidR="00FE7683" w:rsidRPr="0B8D9968">
        <w:rPr>
          <w:rFonts w:ascii="Arial" w:hAnsi="Arial" w:cs="Arial"/>
          <w:i/>
          <w:iCs/>
          <w:lang w:val="en-GB"/>
        </w:rPr>
        <w:t>youth</w:t>
      </w:r>
      <w:r w:rsidR="00432D56" w:rsidRPr="0B8D9968">
        <w:rPr>
          <w:rFonts w:ascii="Arial" w:hAnsi="Arial" w:cs="Arial"/>
          <w:lang w:val="en-GB"/>
        </w:rPr>
        <w:t>.</w:t>
      </w:r>
      <w:r w:rsidRPr="0B8D9968">
        <w:rPr>
          <w:rFonts w:ascii="Arial" w:hAnsi="Arial" w:cs="Arial"/>
          <w:lang w:val="en-GB"/>
        </w:rPr>
        <w:t xml:space="preserve"> </w:t>
      </w:r>
      <w:r w:rsidR="00432D56" w:rsidRPr="0B8D9968">
        <w:rPr>
          <w:rFonts w:ascii="Arial" w:hAnsi="Arial" w:cs="Arial"/>
          <w:lang w:val="en-GB"/>
        </w:rPr>
        <w:t>https://providers.dffh.vic.gov.au/sites/default/files/2017-08/the-best-interests-framework-for-vulnerable-children-and-youth.pdf</w:t>
      </w:r>
      <w:r w:rsidR="00841E96" w:rsidRPr="0B8D9968">
        <w:rPr>
          <w:rFonts w:ascii="Arial" w:hAnsi="Arial" w:cs="Arial"/>
          <w:lang w:val="en-GB"/>
        </w:rPr>
        <w:t>.</w:t>
      </w:r>
    </w:p>
    <w:p w14:paraId="016F04B0" w14:textId="3910A829" w:rsidR="00160967" w:rsidRPr="00841E96" w:rsidRDefault="00160967" w:rsidP="00160967">
      <w:pPr>
        <w:spacing w:after="120"/>
        <w:rPr>
          <w:rStyle w:val="normaltextrun"/>
          <w:rFonts w:ascii="Arial" w:hAnsi="Arial" w:cs="Arial"/>
        </w:rPr>
      </w:pPr>
      <w:r w:rsidRPr="0B8D9968">
        <w:rPr>
          <w:rFonts w:ascii="Arial" w:hAnsi="Arial" w:cs="Arial"/>
          <w:lang w:eastAsia="en-AU"/>
        </w:rPr>
        <w:t xml:space="preserve">State Government Victoria (2017), </w:t>
      </w:r>
      <w:r w:rsidRPr="0B8D9968">
        <w:rPr>
          <w:rStyle w:val="normaltextrun"/>
          <w:rFonts w:ascii="Arial" w:hAnsi="Arial" w:cs="Arial"/>
          <w:i/>
          <w:iCs/>
        </w:rPr>
        <w:t>The Disability Family Violence Crisis Support Initiative</w:t>
      </w:r>
      <w:r w:rsidRPr="0B8D9968">
        <w:rPr>
          <w:rStyle w:val="normaltextrun"/>
          <w:rFonts w:ascii="Arial" w:hAnsi="Arial" w:cs="Arial"/>
        </w:rPr>
        <w:t>.  </w:t>
      </w:r>
      <w:r w:rsidRPr="0B8D9968">
        <w:rPr>
          <w:rFonts w:ascii="Arial" w:hAnsi="Arial" w:cs="Arial"/>
        </w:rPr>
        <w:t xml:space="preserve"> </w:t>
      </w:r>
      <w:r w:rsidRPr="0B8D9968">
        <w:rPr>
          <w:rStyle w:val="normaltextrun"/>
          <w:rFonts w:ascii="Arial" w:hAnsi="Arial" w:cs="Arial"/>
        </w:rPr>
        <w:t>https://providers.dffh.vic.gov.au/disability-and-family-violence-crisis-response. </w:t>
      </w:r>
      <w:r w:rsidR="003A4B06" w:rsidRPr="0B8D9968">
        <w:rPr>
          <w:rStyle w:val="normaltextrun"/>
          <w:rFonts w:ascii="Arial" w:hAnsi="Arial" w:cs="Arial"/>
        </w:rPr>
        <w:t xml:space="preserve"> </w:t>
      </w:r>
    </w:p>
    <w:p w14:paraId="558096DA" w14:textId="6F107B38" w:rsidR="00160967" w:rsidRPr="00841E96" w:rsidRDefault="00160967" w:rsidP="00160967">
      <w:pPr>
        <w:spacing w:after="120"/>
        <w:rPr>
          <w:rFonts w:ascii="Arial" w:hAnsi="Arial" w:cs="Arial"/>
        </w:rPr>
      </w:pPr>
      <w:r w:rsidRPr="0B8D9968">
        <w:rPr>
          <w:rFonts w:ascii="Arial" w:hAnsi="Arial" w:cs="Arial"/>
        </w:rPr>
        <w:t xml:space="preserve">State of Victoria (2021), </w:t>
      </w:r>
      <w:r w:rsidRPr="0B8D9968">
        <w:rPr>
          <w:rFonts w:ascii="Arial" w:hAnsi="Arial" w:cs="Arial"/>
          <w:i/>
          <w:iCs/>
        </w:rPr>
        <w:t>Burra Lotjpa Dunguludja: The Victorian Aboriginal Justice Agreement</w:t>
      </w:r>
      <w:r w:rsidRPr="0B8D9968">
        <w:rPr>
          <w:rFonts w:ascii="Arial" w:hAnsi="Arial" w:cs="Arial"/>
        </w:rPr>
        <w:t xml:space="preserve">. </w:t>
      </w:r>
      <w:r w:rsidR="00FE7683">
        <w:t>https://www.aboriginaljustice.vic.gov.au</w:t>
      </w:r>
      <w:r w:rsidR="00FE7683" w:rsidRPr="0B8D9968">
        <w:rPr>
          <w:rFonts w:ascii="Arial" w:hAnsi="Arial" w:cs="Arial"/>
        </w:rPr>
        <w:t>.</w:t>
      </w:r>
    </w:p>
    <w:p w14:paraId="42A86652" w14:textId="16C20CFB" w:rsidR="004806FA" w:rsidRPr="00841E96" w:rsidRDefault="004806FA" w:rsidP="004806FA">
      <w:pPr>
        <w:spacing w:after="120"/>
        <w:rPr>
          <w:rFonts w:ascii="Arial" w:hAnsi="Arial" w:cs="Arial"/>
          <w:color w:val="000000" w:themeColor="text1"/>
        </w:rPr>
      </w:pPr>
      <w:r w:rsidRPr="0B8D9968">
        <w:rPr>
          <w:rFonts w:ascii="Arial" w:hAnsi="Arial" w:cs="Arial"/>
          <w:color w:val="000000" w:themeColor="text1"/>
        </w:rPr>
        <w:t xml:space="preserve">State of Victoria, </w:t>
      </w:r>
      <w:r w:rsidRPr="0B8D9968">
        <w:rPr>
          <w:rFonts w:ascii="Arial" w:hAnsi="Arial" w:cs="Arial"/>
          <w:i/>
          <w:iCs/>
          <w:color w:val="000000" w:themeColor="text1"/>
        </w:rPr>
        <w:t xml:space="preserve">Royal Commission into Family Violence: </w:t>
      </w:r>
      <w:r w:rsidR="00FE7683" w:rsidRPr="0B8D9968">
        <w:rPr>
          <w:rFonts w:ascii="Arial" w:hAnsi="Arial" w:cs="Arial"/>
          <w:i/>
          <w:iCs/>
          <w:color w:val="000000" w:themeColor="text1"/>
        </w:rPr>
        <w:t>s</w:t>
      </w:r>
      <w:r w:rsidRPr="0B8D9968">
        <w:rPr>
          <w:rFonts w:ascii="Arial" w:hAnsi="Arial" w:cs="Arial"/>
          <w:i/>
          <w:iCs/>
          <w:color w:val="000000" w:themeColor="text1"/>
        </w:rPr>
        <w:t>ummary and recommendations</w:t>
      </w:r>
      <w:r w:rsidRPr="0B8D9968">
        <w:rPr>
          <w:rFonts w:ascii="Arial" w:hAnsi="Arial" w:cs="Arial"/>
          <w:color w:val="000000" w:themeColor="text1"/>
        </w:rPr>
        <w:t>, Parl</w:t>
      </w:r>
      <w:r w:rsidR="00FE7683" w:rsidRPr="0B8D9968">
        <w:rPr>
          <w:rFonts w:ascii="Arial" w:hAnsi="Arial" w:cs="Arial"/>
          <w:color w:val="000000" w:themeColor="text1"/>
        </w:rPr>
        <w:t>.</w:t>
      </w:r>
      <w:r w:rsidRPr="0B8D9968">
        <w:rPr>
          <w:rFonts w:ascii="Arial" w:hAnsi="Arial" w:cs="Arial"/>
          <w:color w:val="000000" w:themeColor="text1"/>
        </w:rPr>
        <w:t xml:space="preserve"> Paper No</w:t>
      </w:r>
      <w:r w:rsidR="00FE7683" w:rsidRPr="0B8D9968">
        <w:rPr>
          <w:rFonts w:ascii="Arial" w:hAnsi="Arial" w:cs="Arial"/>
          <w:color w:val="000000" w:themeColor="text1"/>
        </w:rPr>
        <w:t>.</w:t>
      </w:r>
      <w:r w:rsidRPr="0B8D9968">
        <w:rPr>
          <w:rFonts w:ascii="Arial" w:hAnsi="Arial" w:cs="Arial"/>
          <w:color w:val="000000" w:themeColor="text1"/>
        </w:rPr>
        <w:t xml:space="preserve"> 132 (2014–16). </w:t>
      </w:r>
      <w:r w:rsidR="00FE7683">
        <w:t>https://www.parliament.vic.gov.au/file_uploads/1a_RFV_112ppA4_SummaryRecommendations.WEB_DXQyLhqv.pdf</w:t>
      </w:r>
      <w:r w:rsidRPr="0B8D9968">
        <w:rPr>
          <w:rFonts w:ascii="Arial" w:hAnsi="Arial" w:cs="Arial"/>
          <w:color w:val="000000" w:themeColor="text1"/>
        </w:rPr>
        <w:t>.</w:t>
      </w:r>
    </w:p>
    <w:p w14:paraId="7C7E87A9" w14:textId="74D7D48D" w:rsidR="00A436D1" w:rsidRPr="00841E96" w:rsidRDefault="00E74F01" w:rsidP="0B8D9968">
      <w:pPr>
        <w:spacing w:after="120"/>
        <w:rPr>
          <w:rFonts w:ascii="Arial" w:eastAsiaTheme="minorEastAsia" w:hAnsi="Arial" w:cs="Arial"/>
          <w:b/>
          <w:bCs/>
        </w:rPr>
      </w:pPr>
      <w:r w:rsidRPr="0B8D9968">
        <w:rPr>
          <w:rFonts w:ascii="Arial" w:hAnsi="Arial" w:cs="Arial"/>
          <w:color w:val="000000" w:themeColor="text1"/>
        </w:rPr>
        <w:t xml:space="preserve">State of Victoria, </w:t>
      </w:r>
      <w:r w:rsidR="001C1623" w:rsidRPr="0B8D9968">
        <w:rPr>
          <w:rFonts w:ascii="Arial" w:hAnsi="Arial" w:cs="Arial"/>
          <w:color w:val="000000" w:themeColor="text1"/>
        </w:rPr>
        <w:t xml:space="preserve">Family Safety Victoria (2021), </w:t>
      </w:r>
      <w:r w:rsidR="00A436D1" w:rsidRPr="0B8D9968">
        <w:rPr>
          <w:rFonts w:ascii="Arial" w:eastAsiaTheme="minorEastAsia" w:hAnsi="Arial" w:cs="Arial"/>
          <w:i/>
          <w:iCs/>
        </w:rPr>
        <w:t xml:space="preserve">Inclusion </w:t>
      </w:r>
      <w:r w:rsidR="00FE7683" w:rsidRPr="0B8D9968">
        <w:rPr>
          <w:rFonts w:ascii="Arial" w:eastAsiaTheme="minorEastAsia" w:hAnsi="Arial" w:cs="Arial"/>
          <w:i/>
          <w:iCs/>
        </w:rPr>
        <w:t>a</w:t>
      </w:r>
      <w:r w:rsidR="00A436D1" w:rsidRPr="0B8D9968">
        <w:rPr>
          <w:rFonts w:ascii="Arial" w:eastAsiaTheme="minorEastAsia" w:hAnsi="Arial" w:cs="Arial"/>
          <w:i/>
          <w:iCs/>
        </w:rPr>
        <w:t xml:space="preserve">ction </w:t>
      </w:r>
      <w:r w:rsidR="00FE7683" w:rsidRPr="0B8D9968">
        <w:rPr>
          <w:rFonts w:ascii="Arial" w:eastAsiaTheme="minorEastAsia" w:hAnsi="Arial" w:cs="Arial"/>
          <w:i/>
          <w:iCs/>
        </w:rPr>
        <w:t>p</w:t>
      </w:r>
      <w:r w:rsidR="00A436D1" w:rsidRPr="0B8D9968">
        <w:rPr>
          <w:rFonts w:ascii="Arial" w:eastAsiaTheme="minorEastAsia" w:hAnsi="Arial" w:cs="Arial"/>
          <w:i/>
          <w:iCs/>
        </w:rPr>
        <w:t>lan for The Orange Door</w:t>
      </w:r>
      <w:r w:rsidR="00800297" w:rsidRPr="0B8D9968">
        <w:rPr>
          <w:rFonts w:ascii="Arial" w:eastAsiaTheme="minorEastAsia" w:hAnsi="Arial" w:cs="Arial"/>
        </w:rPr>
        <w:t>.</w:t>
      </w:r>
      <w:r w:rsidR="00800297" w:rsidRPr="0B8D9968">
        <w:rPr>
          <w:rFonts w:ascii="Arial" w:eastAsiaTheme="minorEastAsia" w:hAnsi="Arial" w:cs="Arial"/>
          <w:b/>
          <w:bCs/>
        </w:rPr>
        <w:t xml:space="preserve"> </w:t>
      </w:r>
      <w:r w:rsidR="00FE7683" w:rsidRPr="0B8D9968">
        <w:rPr>
          <w:rFonts w:ascii="Arial" w:hAnsi="Arial" w:cs="Arial"/>
          <w:color w:val="000000" w:themeColor="text1"/>
        </w:rPr>
        <w:t>State of Victoria, Melbourne.</w:t>
      </w:r>
    </w:p>
    <w:p w14:paraId="31548370" w14:textId="5D25E74B" w:rsidR="00160967" w:rsidRPr="00841E96" w:rsidRDefault="00160967" w:rsidP="00160967">
      <w:pPr>
        <w:spacing w:after="120"/>
        <w:rPr>
          <w:rFonts w:ascii="Arial" w:hAnsi="Arial" w:cs="Arial"/>
          <w:color w:val="000000" w:themeColor="text1"/>
        </w:rPr>
      </w:pPr>
      <w:r w:rsidRPr="0B8D9968">
        <w:rPr>
          <w:rFonts w:ascii="Arial" w:hAnsi="Arial" w:cs="Arial"/>
          <w:color w:val="000000" w:themeColor="text1"/>
        </w:rPr>
        <w:t xml:space="preserve">Tonkin, S. (2018), </w:t>
      </w:r>
      <w:r w:rsidRPr="0B8D9968">
        <w:rPr>
          <w:rFonts w:ascii="Arial" w:hAnsi="Arial" w:cs="Arial"/>
          <w:i/>
          <w:iCs/>
          <w:color w:val="000000" w:themeColor="text1"/>
        </w:rPr>
        <w:t>Restoring financial safety: Collaborating on responses to economic abuse, Project report describing WEstjustice’s work and reflections on economic abuse</w:t>
      </w:r>
      <w:r w:rsidRPr="0B8D9968">
        <w:rPr>
          <w:rFonts w:ascii="Arial" w:hAnsi="Arial" w:cs="Arial"/>
          <w:color w:val="000000" w:themeColor="text1"/>
        </w:rPr>
        <w:t>, WEstjustice.</w:t>
      </w:r>
      <w:r w:rsidRPr="0B8D9968">
        <w:rPr>
          <w:rFonts w:ascii="Arial" w:hAnsi="Arial" w:cs="Arial"/>
        </w:rPr>
        <w:t xml:space="preserve"> </w:t>
      </w:r>
      <w:r w:rsidR="00FE7683">
        <w:t>http://www.westjustice.org.au/cms_uploads/docs/westjustice-restoring-financial-security-report.pdf</w:t>
      </w:r>
      <w:r w:rsidRPr="0B8D9968">
        <w:rPr>
          <w:rFonts w:ascii="Arial" w:hAnsi="Arial" w:cs="Arial"/>
          <w:color w:val="000000" w:themeColor="text1"/>
        </w:rPr>
        <w:t>.</w:t>
      </w:r>
    </w:p>
    <w:p w14:paraId="5ED76A8B" w14:textId="579A0334" w:rsidR="00447F68" w:rsidRPr="00841E96" w:rsidRDefault="6DE0FF6A" w:rsidP="00915743">
      <w:pPr>
        <w:spacing w:after="120"/>
        <w:rPr>
          <w:rStyle w:val="Hyperlink"/>
          <w:rFonts w:ascii="Arial" w:eastAsia="Arial" w:hAnsi="Arial" w:cs="Arial"/>
        </w:rPr>
      </w:pPr>
      <w:r w:rsidRPr="0B8D9968">
        <w:rPr>
          <w:rFonts w:ascii="Arial" w:eastAsia="Arial" w:hAnsi="Arial" w:cs="Arial"/>
          <w:color w:val="000000" w:themeColor="text1"/>
        </w:rPr>
        <w:t xml:space="preserve">Victorian Aboriginal Child Care Agency, ThinkPlace and Family Safety Victoria (2019), </w:t>
      </w:r>
      <w:r w:rsidRPr="0B8D9968">
        <w:rPr>
          <w:rFonts w:ascii="Arial" w:eastAsia="Arial" w:hAnsi="Arial" w:cs="Arial"/>
          <w:i/>
          <w:iCs/>
          <w:color w:val="011A3C"/>
        </w:rPr>
        <w:t xml:space="preserve">Nargneit Birrang: Aboriginal </w:t>
      </w:r>
      <w:r w:rsidR="00841E96" w:rsidRPr="0B8D9968">
        <w:rPr>
          <w:rFonts w:ascii="Arial" w:eastAsia="Arial" w:hAnsi="Arial" w:cs="Arial"/>
          <w:i/>
          <w:iCs/>
          <w:color w:val="011A3C"/>
        </w:rPr>
        <w:t>holistic healing framework for family violence</w:t>
      </w:r>
      <w:r w:rsidRPr="0B8D9968">
        <w:rPr>
          <w:rFonts w:ascii="Arial" w:eastAsia="Arial" w:hAnsi="Arial" w:cs="Arial"/>
          <w:color w:val="011A3C"/>
        </w:rPr>
        <w:t xml:space="preserve">. </w:t>
      </w:r>
      <w:r w:rsidR="00FE7683" w:rsidRPr="0B8D9968">
        <w:rPr>
          <w:rFonts w:eastAsia="Arial"/>
        </w:rPr>
        <w:t>https://www.vic.gov.au/new-framework-guide-implementation-aboriginal-holistic-healing-programs</w:t>
      </w:r>
      <w:r w:rsidR="00841E96" w:rsidRPr="0B8D9968">
        <w:rPr>
          <w:rFonts w:ascii="Arial" w:eastAsia="Arial" w:hAnsi="Arial" w:cs="Arial"/>
        </w:rPr>
        <w:t>.</w:t>
      </w:r>
    </w:p>
    <w:p w14:paraId="35CDCEE8" w14:textId="5484AE27" w:rsidR="004553BB" w:rsidRPr="00841E96" w:rsidRDefault="004553BB" w:rsidP="00915743">
      <w:pPr>
        <w:spacing w:after="120"/>
        <w:rPr>
          <w:rFonts w:ascii="Arial" w:hAnsi="Arial" w:cs="Arial"/>
          <w:color w:val="000000" w:themeColor="text1"/>
        </w:rPr>
      </w:pPr>
      <w:r w:rsidRPr="0B8D9968">
        <w:rPr>
          <w:rFonts w:ascii="Arial" w:hAnsi="Arial" w:cs="Arial"/>
          <w:color w:val="000000" w:themeColor="text1"/>
        </w:rPr>
        <w:t>Victorian Health Promotion Foundation (2004),</w:t>
      </w:r>
      <w:r w:rsidRPr="0B8D9968">
        <w:rPr>
          <w:rFonts w:ascii="Arial" w:hAnsi="Arial" w:cs="Arial"/>
          <w:i/>
          <w:iCs/>
          <w:color w:val="000000" w:themeColor="text1"/>
        </w:rPr>
        <w:t xml:space="preserve"> The health costs of violence</w:t>
      </w:r>
      <w:r w:rsidR="00841E96" w:rsidRPr="0B8D9968">
        <w:rPr>
          <w:rFonts w:ascii="Arial" w:hAnsi="Arial" w:cs="Arial"/>
          <w:i/>
          <w:iCs/>
          <w:color w:val="000000" w:themeColor="text1"/>
        </w:rPr>
        <w:t>:</w:t>
      </w:r>
      <w:r w:rsidRPr="0B8D9968">
        <w:rPr>
          <w:rFonts w:ascii="Arial" w:hAnsi="Arial" w:cs="Arial"/>
          <w:i/>
          <w:iCs/>
          <w:color w:val="000000" w:themeColor="text1"/>
        </w:rPr>
        <w:t xml:space="preserve"> </w:t>
      </w:r>
      <w:r w:rsidR="00E87A0A" w:rsidRPr="0B8D9968">
        <w:rPr>
          <w:rFonts w:ascii="Arial" w:hAnsi="Arial" w:cs="Arial"/>
          <w:i/>
          <w:iCs/>
          <w:color w:val="000000" w:themeColor="text1"/>
        </w:rPr>
        <w:t>m</w:t>
      </w:r>
      <w:r w:rsidRPr="0B8D9968">
        <w:rPr>
          <w:rFonts w:ascii="Arial" w:hAnsi="Arial" w:cs="Arial"/>
          <w:i/>
          <w:iCs/>
          <w:color w:val="000000" w:themeColor="text1"/>
        </w:rPr>
        <w:t>easuring the burden of disease caused by intimate partner violence</w:t>
      </w:r>
      <w:r w:rsidR="00C244AA" w:rsidRPr="0B8D9968">
        <w:rPr>
          <w:rFonts w:ascii="Arial" w:hAnsi="Arial" w:cs="Arial"/>
          <w:color w:val="000000" w:themeColor="text1"/>
        </w:rPr>
        <w:t>, Carlton South, Victoria.</w:t>
      </w:r>
    </w:p>
    <w:p w14:paraId="0D9DBA3E" w14:textId="78FB4D46" w:rsidR="00447F98" w:rsidRPr="00841E96" w:rsidRDefault="00447F98" w:rsidP="0B8D9968">
      <w:pPr>
        <w:spacing w:after="120"/>
        <w:rPr>
          <w:rStyle w:val="Hyperlink"/>
          <w:rFonts w:ascii="Arial" w:hAnsi="Arial" w:cs="Arial"/>
          <w:color w:val="000000" w:themeColor="text1"/>
        </w:rPr>
      </w:pPr>
      <w:r w:rsidRPr="0B8D9968">
        <w:rPr>
          <w:rFonts w:ascii="Arial" w:hAnsi="Arial" w:cs="Arial"/>
          <w:color w:val="000000" w:themeColor="text1"/>
        </w:rPr>
        <w:t xml:space="preserve">Washington State Department of Social and Health Services (2020), </w:t>
      </w:r>
      <w:r w:rsidRPr="0B8D9968">
        <w:rPr>
          <w:rFonts w:ascii="Arial" w:hAnsi="Arial" w:cs="Arial"/>
          <w:i/>
          <w:iCs/>
          <w:color w:val="000000" w:themeColor="text1"/>
        </w:rPr>
        <w:t>Crisis intervention</w:t>
      </w:r>
      <w:r w:rsidR="00841E96" w:rsidRPr="0B8D9968">
        <w:rPr>
          <w:rFonts w:ascii="Arial" w:hAnsi="Arial" w:cs="Arial"/>
          <w:color w:val="000000" w:themeColor="text1"/>
        </w:rPr>
        <w:t>.</w:t>
      </w:r>
      <w:r w:rsidRPr="0B8D9968">
        <w:rPr>
          <w:rFonts w:ascii="Arial" w:hAnsi="Arial" w:cs="Arial"/>
          <w:color w:val="000000" w:themeColor="text1"/>
        </w:rPr>
        <w:t xml:space="preserve"> </w:t>
      </w:r>
      <w:r w:rsidR="00FE7683">
        <w:t>https://www.dshs.wa.gov/esa/social-services-manual/crisis-intervention</w:t>
      </w:r>
      <w:r w:rsidR="00C244AA">
        <w:t>.</w:t>
      </w:r>
    </w:p>
    <w:p w14:paraId="1878971A" w14:textId="012C97F7" w:rsidR="0068132A" w:rsidRPr="00841E96" w:rsidRDefault="004553BB" w:rsidP="004F500A">
      <w:pPr>
        <w:pStyle w:val="FootnoteText"/>
        <w:spacing w:before="0" w:after="120" w:line="240" w:lineRule="auto"/>
        <w:rPr>
          <w:color w:val="000000" w:themeColor="text1"/>
          <w:sz w:val="20"/>
          <w:szCs w:val="20"/>
        </w:rPr>
      </w:pPr>
      <w:r w:rsidRPr="0B8D9968">
        <w:rPr>
          <w:color w:val="000000" w:themeColor="text1"/>
          <w:sz w:val="20"/>
          <w:szCs w:val="20"/>
        </w:rPr>
        <w:t>Women’s Legal Service Victoria (2018)</w:t>
      </w:r>
      <w:r w:rsidR="00124E0A" w:rsidRPr="0B8D9968">
        <w:rPr>
          <w:color w:val="000000" w:themeColor="text1"/>
          <w:sz w:val="20"/>
          <w:szCs w:val="20"/>
        </w:rPr>
        <w:t xml:space="preserve">, </w:t>
      </w:r>
      <w:r w:rsidR="0068132A" w:rsidRPr="0B8D9968">
        <w:rPr>
          <w:i/>
          <w:iCs/>
          <w:color w:val="000000" w:themeColor="text1"/>
          <w:sz w:val="20"/>
          <w:szCs w:val="20"/>
        </w:rPr>
        <w:t>“Officer she’s psychotic and I need protection”: Police misidentification of the ‘primary aggressor’ in family violence incidents in Victoria</w:t>
      </w:r>
      <w:r w:rsidR="003A4B06" w:rsidRPr="0B8D9968">
        <w:rPr>
          <w:color w:val="000000" w:themeColor="text1"/>
          <w:sz w:val="20"/>
          <w:szCs w:val="20"/>
        </w:rPr>
        <w:t xml:space="preserve"> </w:t>
      </w:r>
      <w:r w:rsidR="00B30F76" w:rsidRPr="0B8D9968">
        <w:rPr>
          <w:color w:val="000000" w:themeColor="text1"/>
          <w:sz w:val="20"/>
          <w:szCs w:val="20"/>
        </w:rPr>
        <w:t xml:space="preserve">– </w:t>
      </w:r>
      <w:r w:rsidR="0068132A" w:rsidRPr="0B8D9968">
        <w:rPr>
          <w:color w:val="000000" w:themeColor="text1"/>
          <w:sz w:val="20"/>
          <w:szCs w:val="20"/>
        </w:rPr>
        <w:t>Women's Legal Service Victoria Policy Brief.</w:t>
      </w:r>
      <w:r w:rsidR="003A4B06" w:rsidRPr="0B8D9968">
        <w:rPr>
          <w:color w:val="000000" w:themeColor="text1"/>
          <w:sz w:val="20"/>
          <w:szCs w:val="20"/>
        </w:rPr>
        <w:t xml:space="preserve"> </w:t>
      </w:r>
      <w:r w:rsidR="00E94E0C" w:rsidRPr="0B8D9968">
        <w:rPr>
          <w:color w:val="000000" w:themeColor="text1"/>
          <w:sz w:val="20"/>
          <w:szCs w:val="20"/>
        </w:rPr>
        <w:t>https://www.womenslegal.org.au/files/file/WLSV%20Policy%20Brief%201%20MisID%20July%202018.pdf.</w:t>
      </w:r>
    </w:p>
    <w:p w14:paraId="08DFF71A" w14:textId="77777777" w:rsidR="009A28BC" w:rsidRDefault="009A28BC">
      <w:pPr>
        <w:spacing w:after="200" w:line="276" w:lineRule="auto"/>
        <w:rPr>
          <w:rFonts w:ascii="Arial" w:eastAsia="MS Gothic" w:hAnsi="Arial" w:cs="Arial"/>
          <w:bCs/>
          <w:color w:val="E57200"/>
          <w:kern w:val="32"/>
          <w:sz w:val="36"/>
          <w:szCs w:val="40"/>
        </w:rPr>
      </w:pPr>
      <w:r>
        <w:br w:type="page"/>
      </w:r>
    </w:p>
    <w:p w14:paraId="687BC7B9" w14:textId="20682460" w:rsidR="00A72504" w:rsidRPr="00CB1FE3" w:rsidRDefault="004553BB" w:rsidP="00524420">
      <w:pPr>
        <w:pStyle w:val="Heading1"/>
        <w:ind w:left="0" w:firstLine="0"/>
        <w:rPr>
          <w:i/>
        </w:rPr>
      </w:pPr>
      <w:bookmarkStart w:id="631" w:name="_Toc128126988"/>
      <w:bookmarkEnd w:id="626"/>
      <w:bookmarkEnd w:id="627"/>
      <w:bookmarkEnd w:id="628"/>
      <w:bookmarkEnd w:id="629"/>
      <w:r w:rsidRPr="00CB1FE3">
        <w:lastRenderedPageBreak/>
        <w:t>Endnotes</w:t>
      </w:r>
      <w:bookmarkEnd w:id="594"/>
      <w:bookmarkEnd w:id="631"/>
    </w:p>
    <w:sectPr w:rsidR="00A72504" w:rsidRPr="00CB1FE3" w:rsidSect="005F7C73">
      <w:footnotePr>
        <w:numFmt w:val="lowerRoman"/>
      </w:footnotePr>
      <w:endnotePr>
        <w:numFmt w:val="decimal"/>
      </w:endnotePr>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9D1A" w14:textId="77777777" w:rsidR="0084634A" w:rsidRDefault="0084634A" w:rsidP="00F605F7">
      <w:r>
        <w:separator/>
      </w:r>
    </w:p>
  </w:endnote>
  <w:endnote w:type="continuationSeparator" w:id="0">
    <w:p w14:paraId="47824E25" w14:textId="77777777" w:rsidR="0084634A" w:rsidRDefault="0084634A" w:rsidP="00F605F7">
      <w:r>
        <w:continuationSeparator/>
      </w:r>
    </w:p>
  </w:endnote>
  <w:endnote w:type="continuationNotice" w:id="1">
    <w:p w14:paraId="35CF14A8" w14:textId="77777777" w:rsidR="0084634A" w:rsidRDefault="0084634A"/>
  </w:endnote>
  <w:endnote w:id="2">
    <w:p w14:paraId="7B771FA6" w14:textId="01567E69"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524AB0">
        <w:rPr>
          <w:rFonts w:ascii="Arial" w:hAnsi="Arial" w:cs="Arial"/>
          <w:sz w:val="20"/>
          <w:szCs w:val="20"/>
        </w:rPr>
        <w:t>State Government Victoria (2019)</w:t>
      </w:r>
      <w:r w:rsidR="0B8D9968">
        <w:rPr>
          <w:rFonts w:ascii="Arial" w:hAnsi="Arial" w:cs="Arial"/>
          <w:sz w:val="20"/>
          <w:szCs w:val="20"/>
        </w:rPr>
        <w:t>,</w:t>
      </w:r>
      <w:r w:rsidR="0B8D9968" w:rsidRPr="00524AB0">
        <w:rPr>
          <w:rFonts w:ascii="Arial" w:hAnsi="Arial" w:cs="Arial"/>
          <w:sz w:val="20"/>
          <w:szCs w:val="20"/>
        </w:rPr>
        <w:t xml:space="preserve"> </w:t>
      </w:r>
      <w:r w:rsidR="0B8D9968" w:rsidRPr="0B8D9968">
        <w:rPr>
          <w:rFonts w:ascii="Arial" w:hAnsi="Arial" w:cs="Arial"/>
          <w:i/>
          <w:iCs/>
          <w:sz w:val="20"/>
          <w:szCs w:val="20"/>
        </w:rPr>
        <w:t>Multi-Agency Risk Assessment and Management Framework</w:t>
      </w:r>
      <w:r w:rsidR="0B8D9968" w:rsidRPr="00524AB0">
        <w:rPr>
          <w:rFonts w:ascii="Arial" w:hAnsi="Arial" w:cs="Arial"/>
          <w:sz w:val="20"/>
          <w:szCs w:val="20"/>
        </w:rPr>
        <w:t xml:space="preserve"> (MARAM Framework)</w:t>
      </w:r>
      <w:r w:rsidR="0B8D9968">
        <w:rPr>
          <w:rFonts w:ascii="Arial" w:hAnsi="Arial" w:cs="Arial"/>
          <w:sz w:val="20"/>
          <w:szCs w:val="20"/>
        </w:rPr>
        <w:t xml:space="preserve">, </w:t>
      </w:r>
      <w:r w:rsidR="0B8D9968" w:rsidRPr="00B941D6">
        <w:rPr>
          <w:rFonts w:ascii="Arial" w:hAnsi="Arial" w:cs="Arial"/>
          <w:sz w:val="20"/>
          <w:szCs w:val="20"/>
        </w:rPr>
        <w:t xml:space="preserve">Principle 1 </w:t>
      </w:r>
      <w:r w:rsidR="0B8D9968">
        <w:rPr>
          <w:rFonts w:ascii="Arial" w:hAnsi="Arial" w:cs="Arial"/>
          <w:sz w:val="20"/>
          <w:szCs w:val="20"/>
        </w:rPr>
        <w:t>–</w:t>
      </w:r>
      <w:r w:rsidR="0B8D9968" w:rsidRPr="00B941D6">
        <w:rPr>
          <w:rFonts w:ascii="Arial" w:hAnsi="Arial" w:cs="Arial"/>
          <w:sz w:val="20"/>
          <w:szCs w:val="20"/>
        </w:rPr>
        <w:t xml:space="preserve"> MARAM</w:t>
      </w:r>
      <w:r w:rsidR="0B8D9968">
        <w:rPr>
          <w:rFonts w:ascii="Arial" w:hAnsi="Arial" w:cs="Arial"/>
          <w:sz w:val="20"/>
          <w:szCs w:val="20"/>
        </w:rPr>
        <w:t>.</w:t>
      </w:r>
    </w:p>
  </w:endnote>
  <w:endnote w:id="3">
    <w:p w14:paraId="69ABA083" w14:textId="77777777" w:rsidR="007D7AC6" w:rsidRPr="00B941D6" w:rsidRDefault="007D7AC6" w:rsidP="007D7AC6">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45564F">
        <w:rPr>
          <w:rFonts w:ascii="Arial" w:hAnsi="Arial" w:cs="Arial"/>
          <w:sz w:val="20"/>
          <w:szCs w:val="20"/>
        </w:rPr>
        <w:t xml:space="preserve">Domestic Violence Victoria (2020), </w:t>
      </w:r>
      <w:r w:rsidR="0B8D9968" w:rsidRPr="0B8D9968">
        <w:rPr>
          <w:rFonts w:ascii="Arial" w:hAnsi="Arial" w:cs="Arial"/>
          <w:i/>
          <w:iCs/>
          <w:sz w:val="20"/>
          <w:szCs w:val="20"/>
        </w:rPr>
        <w:t>Code of practice: principles and standards for specialist family violence services for victim-survivors</w:t>
      </w:r>
      <w:r w:rsidR="0B8D9968" w:rsidRPr="0045564F">
        <w:rPr>
          <w:rFonts w:ascii="Arial" w:hAnsi="Arial" w:cs="Arial"/>
          <w:sz w:val="20"/>
          <w:szCs w:val="20"/>
        </w:rPr>
        <w:t>, 2nd Edition</w:t>
      </w:r>
      <w:r w:rsidR="0B8D9968">
        <w:rPr>
          <w:rFonts w:ascii="Arial" w:hAnsi="Arial" w:cs="Arial"/>
          <w:sz w:val="20"/>
          <w:szCs w:val="20"/>
        </w:rPr>
        <w:t>, p</w:t>
      </w:r>
      <w:r w:rsidR="0B8D9968" w:rsidRPr="00B941D6">
        <w:rPr>
          <w:rFonts w:ascii="Arial" w:hAnsi="Arial" w:cs="Arial"/>
          <w:sz w:val="20"/>
          <w:szCs w:val="20"/>
        </w:rPr>
        <w:t>.</w:t>
      </w:r>
      <w:r w:rsidR="0B8D9968">
        <w:rPr>
          <w:rFonts w:ascii="Arial" w:hAnsi="Arial" w:cs="Arial"/>
          <w:sz w:val="20"/>
          <w:szCs w:val="20"/>
        </w:rPr>
        <w:t xml:space="preserve"> </w:t>
      </w:r>
      <w:r w:rsidR="0B8D9968" w:rsidRPr="00B941D6">
        <w:rPr>
          <w:rFonts w:ascii="Arial" w:hAnsi="Arial" w:cs="Arial"/>
          <w:sz w:val="20"/>
          <w:szCs w:val="20"/>
        </w:rPr>
        <w:t>73.</w:t>
      </w:r>
    </w:p>
  </w:endnote>
  <w:endnote w:id="4">
    <w:p w14:paraId="7ECCF256" w14:textId="234BE87E"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Pr>
          <w:rFonts w:ascii="Arial" w:hAnsi="Arial" w:cs="Arial"/>
          <w:sz w:val="20"/>
          <w:szCs w:val="20"/>
        </w:rPr>
        <w:t>Ibid.,</w:t>
      </w:r>
      <w:r w:rsidR="0B8D9968" w:rsidRPr="00B941D6">
        <w:rPr>
          <w:rFonts w:ascii="Arial" w:hAnsi="Arial" w:cs="Arial"/>
          <w:sz w:val="20"/>
          <w:szCs w:val="20"/>
        </w:rPr>
        <w:t xml:space="preserve"> p. 43.</w:t>
      </w:r>
    </w:p>
  </w:endnote>
  <w:endnote w:id="5">
    <w:p w14:paraId="2C04E60C" w14:textId="5F8FB4D1"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81463C">
        <w:rPr>
          <w:rFonts w:ascii="Arial" w:hAnsi="Arial" w:cs="Arial"/>
          <w:sz w:val="20"/>
          <w:szCs w:val="20"/>
        </w:rPr>
        <w:t>Washington State Department of Social and Health Services (2020), Crisis intervention</w:t>
      </w:r>
      <w:r w:rsidR="0B8D9968">
        <w:rPr>
          <w:rFonts w:ascii="Arial" w:hAnsi="Arial" w:cs="Arial"/>
          <w:sz w:val="20"/>
          <w:szCs w:val="20"/>
        </w:rPr>
        <w:t xml:space="preserve"> webpage.</w:t>
      </w:r>
    </w:p>
  </w:endnote>
  <w:endnote w:id="6">
    <w:p w14:paraId="353CF371" w14:textId="14D06EF9"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bookmarkStart w:id="256" w:name="_Hlk32930691"/>
      <w:bookmarkStart w:id="257" w:name="_Hlk34299034"/>
      <w:r w:rsidR="0B8D9968" w:rsidRPr="00B941D6">
        <w:rPr>
          <w:rFonts w:ascii="Arial" w:hAnsi="Arial" w:cs="Arial"/>
          <w:sz w:val="20"/>
          <w:szCs w:val="20"/>
        </w:rPr>
        <w:t>Family Safety Victoria (2019)</w:t>
      </w:r>
      <w:r w:rsidR="0B8D9968">
        <w:rPr>
          <w:rFonts w:ascii="Arial" w:hAnsi="Arial" w:cs="Arial"/>
          <w:sz w:val="20"/>
          <w:szCs w:val="20"/>
        </w:rPr>
        <w:t>,</w:t>
      </w:r>
      <w:r w:rsidR="0B8D9968" w:rsidRPr="00B941D6">
        <w:rPr>
          <w:rFonts w:ascii="Arial" w:hAnsi="Arial" w:cs="Arial"/>
          <w:sz w:val="20"/>
          <w:szCs w:val="20"/>
        </w:rPr>
        <w:t xml:space="preserve"> </w:t>
      </w:r>
      <w:bookmarkEnd w:id="256"/>
      <w:r w:rsidR="0B8D9968" w:rsidRPr="0B8D9968">
        <w:rPr>
          <w:rFonts w:ascii="Arial" w:hAnsi="Arial" w:cs="Arial"/>
          <w:i/>
          <w:iCs/>
          <w:sz w:val="20"/>
          <w:szCs w:val="20"/>
        </w:rPr>
        <w:t>MARAM Practice Guide</w:t>
      </w:r>
      <w:r w:rsidR="0B8D9968" w:rsidRPr="00B941D6">
        <w:rPr>
          <w:rFonts w:ascii="Arial" w:hAnsi="Arial" w:cs="Arial"/>
          <w:sz w:val="20"/>
          <w:szCs w:val="20"/>
        </w:rPr>
        <w:t>, p.</w:t>
      </w:r>
      <w:r w:rsidR="0B8D9968">
        <w:rPr>
          <w:rFonts w:ascii="Arial" w:hAnsi="Arial" w:cs="Arial"/>
          <w:sz w:val="20"/>
          <w:szCs w:val="20"/>
        </w:rPr>
        <w:t xml:space="preserve"> </w:t>
      </w:r>
      <w:r w:rsidR="0B8D9968" w:rsidRPr="00B941D6">
        <w:rPr>
          <w:rFonts w:ascii="Arial" w:hAnsi="Arial" w:cs="Arial"/>
          <w:sz w:val="20"/>
          <w:szCs w:val="20"/>
        </w:rPr>
        <w:t>11</w:t>
      </w:r>
      <w:bookmarkEnd w:id="257"/>
      <w:r w:rsidR="0B8D9968" w:rsidRPr="00B941D6">
        <w:rPr>
          <w:rFonts w:ascii="Arial" w:hAnsi="Arial" w:cs="Arial"/>
          <w:sz w:val="20"/>
          <w:szCs w:val="20"/>
        </w:rPr>
        <w:t>.</w:t>
      </w:r>
    </w:p>
  </w:endnote>
  <w:endnote w:id="7">
    <w:p w14:paraId="33988805" w14:textId="43621F5B"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Humphreys C, Kertesz M, Parolini A, Isobe J, Heward-Belle S, Tsantefski M, </w:t>
      </w:r>
      <w:r w:rsidR="0B8D9968">
        <w:rPr>
          <w:rFonts w:ascii="Arial" w:hAnsi="Arial" w:cs="Arial"/>
          <w:sz w:val="20"/>
          <w:szCs w:val="20"/>
        </w:rPr>
        <w:t>et al.</w:t>
      </w:r>
      <w:r w:rsidR="0B8D9968" w:rsidRPr="00B941D6">
        <w:rPr>
          <w:rFonts w:ascii="Arial" w:hAnsi="Arial" w:cs="Arial"/>
          <w:sz w:val="20"/>
          <w:szCs w:val="20"/>
        </w:rPr>
        <w:t xml:space="preserve"> (2020)</w:t>
      </w:r>
      <w:r w:rsidR="0B8D9968">
        <w:rPr>
          <w:rFonts w:ascii="Arial" w:hAnsi="Arial" w:cs="Arial"/>
          <w:sz w:val="20"/>
          <w:szCs w:val="20"/>
        </w:rPr>
        <w:t>,</w:t>
      </w:r>
      <w:r w:rsidR="0B8D9968" w:rsidRPr="00B941D6">
        <w:rPr>
          <w:rFonts w:ascii="Arial" w:hAnsi="Arial" w:cs="Arial"/>
          <w:sz w:val="20"/>
          <w:szCs w:val="20"/>
        </w:rPr>
        <w:t xml:space="preserve"> </w:t>
      </w:r>
      <w:r w:rsidR="0B8D9968" w:rsidRPr="0B8D9968">
        <w:rPr>
          <w:rFonts w:ascii="Arial" w:hAnsi="Arial" w:cs="Arial"/>
          <w:i/>
          <w:iCs/>
          <w:sz w:val="20"/>
          <w:szCs w:val="20"/>
        </w:rPr>
        <w:t>Safe &amp; Together Addressing ComplexitY for Children (STACY for Children)</w:t>
      </w:r>
      <w:r w:rsidR="0B8D9968" w:rsidRPr="00B941D6">
        <w:rPr>
          <w:rFonts w:ascii="Arial" w:hAnsi="Arial" w:cs="Arial"/>
          <w:sz w:val="20"/>
          <w:szCs w:val="20"/>
        </w:rPr>
        <w:t xml:space="preserve"> (Research report, 22/20). ANROWS</w:t>
      </w:r>
      <w:r w:rsidR="0B8D9968">
        <w:rPr>
          <w:rFonts w:ascii="Arial" w:hAnsi="Arial" w:cs="Arial"/>
          <w:sz w:val="20"/>
          <w:szCs w:val="20"/>
        </w:rPr>
        <w:t>, Sydney</w:t>
      </w:r>
      <w:r w:rsidR="0B8D9968" w:rsidRPr="00B941D6">
        <w:rPr>
          <w:rFonts w:ascii="Arial" w:hAnsi="Arial" w:cs="Arial"/>
          <w:sz w:val="20"/>
          <w:szCs w:val="20"/>
        </w:rPr>
        <w:t>.</w:t>
      </w:r>
    </w:p>
  </w:endnote>
  <w:endnote w:id="8">
    <w:p w14:paraId="7D7D90E5" w14:textId="116FCD0B"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D97CB7">
        <w:rPr>
          <w:rFonts w:ascii="Arial" w:hAnsi="Arial" w:cs="Arial"/>
          <w:sz w:val="20"/>
          <w:szCs w:val="20"/>
        </w:rPr>
        <w:t xml:space="preserve">State of Victoria, </w:t>
      </w:r>
      <w:r w:rsidR="0B8D9968" w:rsidRPr="0B8D9968">
        <w:rPr>
          <w:rFonts w:ascii="Arial" w:hAnsi="Arial" w:cs="Arial"/>
          <w:i/>
          <w:iCs/>
          <w:sz w:val="20"/>
          <w:szCs w:val="20"/>
        </w:rPr>
        <w:t>Royal Commission into Family Violence: Summary and recommendations</w:t>
      </w:r>
      <w:r w:rsidR="0B8D9968" w:rsidRPr="00D97CB7">
        <w:rPr>
          <w:rFonts w:ascii="Arial" w:hAnsi="Arial" w:cs="Arial"/>
          <w:sz w:val="20"/>
          <w:szCs w:val="20"/>
        </w:rPr>
        <w:t>, Parl Paper No 132 (2014–16)</w:t>
      </w:r>
      <w:r w:rsidR="0B8D9968">
        <w:rPr>
          <w:rFonts w:ascii="Arial" w:hAnsi="Arial" w:cs="Arial"/>
          <w:sz w:val="20"/>
          <w:szCs w:val="20"/>
        </w:rPr>
        <w:t xml:space="preserve">, </w:t>
      </w:r>
      <w:r w:rsidR="0B8D9968" w:rsidRPr="0B8D9968">
        <w:rPr>
          <w:rFonts w:ascii="Arial" w:hAnsi="Arial" w:cs="Arial"/>
          <w:sz w:val="20"/>
          <w:szCs w:val="20"/>
        </w:rPr>
        <w:t>Vol II,</w:t>
      </w:r>
      <w:r w:rsidR="0B8D9968" w:rsidRPr="00B941D6">
        <w:rPr>
          <w:rFonts w:ascii="Arial" w:hAnsi="Arial" w:cs="Arial"/>
          <w:sz w:val="20"/>
          <w:szCs w:val="20"/>
        </w:rPr>
        <w:t xml:space="preserve"> p. 108. </w:t>
      </w:r>
      <w:r w:rsidRPr="00B941D6">
        <w:rPr>
          <w:rFonts w:ascii="Arial" w:hAnsi="Arial" w:cs="Arial"/>
          <w:sz w:val="20"/>
          <w:szCs w:val="20"/>
        </w:rPr>
        <w:tab/>
      </w:r>
    </w:p>
  </w:endnote>
  <w:endnote w:id="9">
    <w:p w14:paraId="34BFD053" w14:textId="6FE70F32" w:rsidR="007828F7" w:rsidRDefault="007828F7">
      <w:pPr>
        <w:pStyle w:val="EndnoteText"/>
      </w:pPr>
      <w:r>
        <w:rPr>
          <w:rStyle w:val="EndnoteReference"/>
        </w:rPr>
        <w:endnoteRef/>
      </w:r>
      <w:r w:rsidR="0B8D9968">
        <w:t xml:space="preserve"> </w:t>
      </w:r>
      <w:r w:rsidR="0B8D9968" w:rsidRPr="000143D9">
        <w:rPr>
          <w:rFonts w:ascii="Arial" w:hAnsi="Arial" w:cs="Arial"/>
          <w:sz w:val="20"/>
          <w:szCs w:val="20"/>
        </w:rPr>
        <w:t>Ibid.</w:t>
      </w:r>
      <w:r w:rsidR="0B8D9968">
        <w:rPr>
          <w:rFonts w:ascii="Arial" w:hAnsi="Arial" w:cs="Arial"/>
          <w:sz w:val="20"/>
          <w:szCs w:val="20"/>
        </w:rPr>
        <w:t>,</w:t>
      </w:r>
      <w:r w:rsidR="0B8D9968" w:rsidRPr="000143D9">
        <w:rPr>
          <w:rFonts w:ascii="Arial" w:hAnsi="Arial" w:cs="Arial"/>
          <w:sz w:val="20"/>
          <w:szCs w:val="20"/>
        </w:rPr>
        <w:t xml:space="preserve"> p</w:t>
      </w:r>
      <w:r w:rsidR="0B8D9968">
        <w:rPr>
          <w:rFonts w:ascii="Arial" w:hAnsi="Arial" w:cs="Arial"/>
          <w:sz w:val="20"/>
          <w:szCs w:val="20"/>
        </w:rPr>
        <w:t>. 74</w:t>
      </w:r>
    </w:p>
  </w:endnote>
  <w:endnote w:id="10">
    <w:p w14:paraId="354C0B20" w14:textId="289C8424"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Pr>
          <w:rFonts w:ascii="Arial" w:hAnsi="Arial" w:cs="Arial"/>
          <w:sz w:val="20"/>
          <w:szCs w:val="20"/>
        </w:rPr>
        <w:t xml:space="preserve">Domestic Violence Victoria op. cit., p. </w:t>
      </w:r>
      <w:r w:rsidR="0B8D9968" w:rsidRPr="00B941D6">
        <w:rPr>
          <w:rFonts w:ascii="Arial" w:hAnsi="Arial" w:cs="Arial"/>
          <w:sz w:val="20"/>
          <w:szCs w:val="20"/>
        </w:rPr>
        <w:t>22</w:t>
      </w:r>
      <w:r w:rsidR="0B8D9968">
        <w:rPr>
          <w:rFonts w:ascii="Arial" w:hAnsi="Arial" w:cs="Arial"/>
          <w:sz w:val="20"/>
          <w:szCs w:val="20"/>
        </w:rPr>
        <w:t>.</w:t>
      </w:r>
    </w:p>
  </w:endnote>
  <w:endnote w:id="11">
    <w:p w14:paraId="6FCDE44E" w14:textId="35F657FA"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CF1CC4">
        <w:rPr>
          <w:rFonts w:ascii="Arial" w:hAnsi="Arial" w:cs="Arial"/>
          <w:sz w:val="20"/>
          <w:szCs w:val="20"/>
        </w:rPr>
        <w:t>Gabbe B, Ayton D, Pritchard EK, Tsindos T, O</w:t>
      </w:r>
      <w:r w:rsidR="0B8D9968">
        <w:rPr>
          <w:rFonts w:ascii="Arial" w:hAnsi="Arial" w:cs="Arial"/>
          <w:sz w:val="20"/>
          <w:szCs w:val="20"/>
        </w:rPr>
        <w:t>’</w:t>
      </w:r>
      <w:r w:rsidR="0B8D9968" w:rsidRPr="00CF1CC4">
        <w:rPr>
          <w:rFonts w:ascii="Arial" w:hAnsi="Arial" w:cs="Arial"/>
          <w:sz w:val="20"/>
          <w:szCs w:val="20"/>
        </w:rPr>
        <w:t xml:space="preserve">Brien P, King M, </w:t>
      </w:r>
      <w:r w:rsidR="0B8D9968">
        <w:rPr>
          <w:rFonts w:ascii="Arial" w:hAnsi="Arial" w:cs="Arial"/>
          <w:sz w:val="20"/>
          <w:szCs w:val="20"/>
        </w:rPr>
        <w:t>et al. (</w:t>
      </w:r>
      <w:r w:rsidR="0B8D9968" w:rsidRPr="00CF1CC4">
        <w:rPr>
          <w:rFonts w:ascii="Arial" w:hAnsi="Arial" w:cs="Arial"/>
          <w:sz w:val="20"/>
          <w:szCs w:val="20"/>
        </w:rPr>
        <w:t>2018)</w:t>
      </w:r>
      <w:r w:rsidR="0B8D9968">
        <w:rPr>
          <w:rFonts w:ascii="Arial" w:hAnsi="Arial" w:cs="Arial"/>
          <w:sz w:val="20"/>
          <w:szCs w:val="20"/>
        </w:rPr>
        <w:t>,</w:t>
      </w:r>
      <w:r w:rsidR="0B8D9968" w:rsidRPr="00CF1CC4">
        <w:rPr>
          <w:rFonts w:ascii="Arial" w:hAnsi="Arial" w:cs="Arial"/>
          <w:sz w:val="20"/>
          <w:szCs w:val="20"/>
        </w:rPr>
        <w:t> </w:t>
      </w:r>
      <w:r w:rsidR="0B8D9968" w:rsidRPr="0B8D9968">
        <w:rPr>
          <w:rFonts w:ascii="Arial" w:hAnsi="Arial" w:cs="Arial"/>
          <w:i/>
          <w:iCs/>
          <w:sz w:val="20"/>
          <w:szCs w:val="20"/>
        </w:rPr>
        <w:t>The prevalence of acquired brain injury among victims and perpetrators of family violence</w:t>
      </w:r>
      <w:r w:rsidR="0B8D9968" w:rsidRPr="00CF1CC4">
        <w:rPr>
          <w:rFonts w:ascii="Arial" w:hAnsi="Arial" w:cs="Arial"/>
          <w:sz w:val="20"/>
          <w:szCs w:val="20"/>
        </w:rPr>
        <w:t>. Brain Injury Australia. </w:t>
      </w:r>
    </w:p>
  </w:endnote>
  <w:endnote w:id="12">
    <w:p w14:paraId="6621061F" w14:textId="0593D6A3" w:rsidR="007828F7" w:rsidRPr="00B941D6" w:rsidRDefault="007828F7" w:rsidP="00CF1CC4">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CF1CC4">
        <w:rPr>
          <w:rFonts w:ascii="Arial" w:hAnsi="Arial" w:cs="Arial"/>
          <w:sz w:val="20"/>
          <w:szCs w:val="20"/>
        </w:rPr>
        <w:t>Australia’s National Research Organisation for Women’s Safety. (2019)</w:t>
      </w:r>
      <w:r w:rsidR="0B8D9968">
        <w:rPr>
          <w:rFonts w:ascii="Arial" w:hAnsi="Arial" w:cs="Arial"/>
          <w:sz w:val="20"/>
          <w:szCs w:val="20"/>
        </w:rPr>
        <w:t>,</w:t>
      </w:r>
      <w:r w:rsidR="0B8D9968" w:rsidRPr="00CF1CC4">
        <w:rPr>
          <w:rFonts w:ascii="Arial" w:hAnsi="Arial" w:cs="Arial"/>
          <w:sz w:val="20"/>
          <w:szCs w:val="20"/>
        </w:rPr>
        <w:t> </w:t>
      </w:r>
      <w:r w:rsidR="0B8D9968" w:rsidRPr="0B8D9968">
        <w:rPr>
          <w:rFonts w:ascii="Arial" w:hAnsi="Arial" w:cs="Arial"/>
          <w:i/>
          <w:iCs/>
          <w:sz w:val="20"/>
          <w:szCs w:val="20"/>
        </w:rPr>
        <w:t>Intimate partner sexual violence: Research synthesis</w:t>
      </w:r>
      <w:r w:rsidR="0B8D9968" w:rsidRPr="00CF1CC4">
        <w:rPr>
          <w:rFonts w:ascii="Arial" w:hAnsi="Arial" w:cs="Arial"/>
          <w:sz w:val="20"/>
          <w:szCs w:val="20"/>
        </w:rPr>
        <w:t> (2nd Ed.; ANROWS Insights, 08/2019). ANROWS</w:t>
      </w:r>
      <w:r w:rsidR="0B8D9968">
        <w:rPr>
          <w:rFonts w:ascii="Arial" w:hAnsi="Arial" w:cs="Arial"/>
          <w:sz w:val="20"/>
          <w:szCs w:val="20"/>
        </w:rPr>
        <w:t>, Sydney</w:t>
      </w:r>
      <w:r w:rsidR="0B8D9968" w:rsidRPr="00B941D6">
        <w:rPr>
          <w:rFonts w:ascii="Arial" w:hAnsi="Arial" w:cs="Arial"/>
          <w:sz w:val="20"/>
          <w:szCs w:val="20"/>
        </w:rPr>
        <w:t>.</w:t>
      </w:r>
    </w:p>
  </w:endnote>
  <w:endnote w:id="13">
    <w:p w14:paraId="67874EDE" w14:textId="456555CC"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Pr>
          <w:rFonts w:ascii="Arial" w:hAnsi="Arial" w:cs="Arial"/>
          <w:sz w:val="20"/>
          <w:szCs w:val="20"/>
        </w:rPr>
        <w:t>‘</w:t>
      </w:r>
      <w:r w:rsidR="0B8D9968" w:rsidRPr="00B941D6">
        <w:rPr>
          <w:rFonts w:ascii="Arial" w:hAnsi="Arial" w:cs="Arial"/>
          <w:sz w:val="20"/>
          <w:szCs w:val="20"/>
        </w:rPr>
        <w:t xml:space="preserve">Social model of disability’ (n.d.). </w:t>
      </w:r>
      <w:r w:rsidR="0B8D9968">
        <w:rPr>
          <w:rFonts w:ascii="Arial" w:hAnsi="Arial" w:cs="Arial"/>
          <w:sz w:val="20"/>
          <w:szCs w:val="20"/>
        </w:rPr>
        <w:t>i</w:t>
      </w:r>
      <w:r w:rsidR="0B8D9968" w:rsidRPr="00B941D6">
        <w:rPr>
          <w:rFonts w:ascii="Arial" w:hAnsi="Arial" w:cs="Arial"/>
          <w:sz w:val="20"/>
          <w:szCs w:val="20"/>
        </w:rPr>
        <w:t xml:space="preserve">n </w:t>
      </w:r>
      <w:r w:rsidR="0B8D9968" w:rsidRPr="0B8D9968">
        <w:rPr>
          <w:rFonts w:ascii="Arial" w:hAnsi="Arial" w:cs="Arial"/>
          <w:i/>
          <w:iCs/>
          <w:sz w:val="20"/>
          <w:szCs w:val="20"/>
        </w:rPr>
        <w:t>People with Disability Australia</w:t>
      </w:r>
      <w:r w:rsidR="0B8D9968" w:rsidRPr="00B941D6">
        <w:rPr>
          <w:rFonts w:ascii="Arial" w:hAnsi="Arial" w:cs="Arial"/>
          <w:sz w:val="20"/>
          <w:szCs w:val="20"/>
        </w:rPr>
        <w:t xml:space="preserve">. </w:t>
      </w:r>
    </w:p>
  </w:endnote>
  <w:endnote w:id="14">
    <w:p w14:paraId="3201760A" w14:textId="09E2FAC6" w:rsidR="007828F7" w:rsidRPr="0045648F" w:rsidRDefault="007828F7">
      <w:pPr>
        <w:pStyle w:val="EndnoteText"/>
        <w:rPr>
          <w:rFonts w:ascii="Arial" w:hAnsi="Arial" w:cs="Arial"/>
          <w:iCs/>
          <w:sz w:val="20"/>
          <w:szCs w:val="20"/>
          <w:lang w:val="en-US"/>
        </w:rPr>
      </w:pPr>
      <w:r w:rsidRPr="00B941D6">
        <w:rPr>
          <w:rStyle w:val="EndnoteReference"/>
          <w:rFonts w:ascii="Arial" w:hAnsi="Arial" w:cs="Arial"/>
          <w:sz w:val="20"/>
          <w:szCs w:val="20"/>
        </w:rPr>
        <w:endnoteRef/>
      </w:r>
      <w:r w:rsidRPr="00B941D6">
        <w:rPr>
          <w:rFonts w:ascii="Arial" w:hAnsi="Arial" w:cs="Arial"/>
          <w:sz w:val="20"/>
          <w:szCs w:val="20"/>
        </w:rPr>
        <w:t xml:space="preserve"> </w:t>
      </w:r>
      <w:r w:rsidRPr="0045648F">
        <w:rPr>
          <w:rFonts w:ascii="Arial" w:hAnsi="Arial" w:cs="Arial"/>
          <w:iCs/>
          <w:sz w:val="20"/>
          <w:szCs w:val="20"/>
        </w:rPr>
        <w:t>Family Safety Victoria op. cit</w:t>
      </w:r>
      <w:r>
        <w:rPr>
          <w:rFonts w:ascii="Arial" w:hAnsi="Arial" w:cs="Arial"/>
          <w:iCs/>
          <w:sz w:val="20"/>
          <w:szCs w:val="20"/>
        </w:rPr>
        <w:t>.,</w:t>
      </w:r>
      <w:r w:rsidRPr="0045648F">
        <w:rPr>
          <w:rFonts w:ascii="Arial" w:hAnsi="Arial" w:cs="Arial"/>
          <w:iCs/>
          <w:sz w:val="20"/>
          <w:szCs w:val="20"/>
        </w:rPr>
        <w:t xml:space="preserve"> p. 25.</w:t>
      </w:r>
    </w:p>
  </w:endnote>
  <w:endnote w:id="15">
    <w:p w14:paraId="78DAB88C" w14:textId="58058EBE" w:rsidR="007828F7" w:rsidRPr="0045648F" w:rsidRDefault="007828F7">
      <w:pPr>
        <w:pStyle w:val="EndnoteText"/>
        <w:rPr>
          <w:rFonts w:ascii="Arial" w:hAnsi="Arial" w:cs="Arial"/>
          <w:iCs/>
          <w:sz w:val="20"/>
          <w:szCs w:val="20"/>
          <w:lang w:val="en-US"/>
        </w:rPr>
      </w:pPr>
      <w:r w:rsidRPr="0045648F">
        <w:rPr>
          <w:rStyle w:val="EndnoteReference"/>
          <w:rFonts w:ascii="Arial" w:hAnsi="Arial" w:cs="Arial"/>
          <w:iCs/>
          <w:sz w:val="20"/>
          <w:szCs w:val="20"/>
        </w:rPr>
        <w:endnoteRef/>
      </w:r>
      <w:r w:rsidRPr="0045648F">
        <w:rPr>
          <w:rFonts w:ascii="Arial" w:hAnsi="Arial" w:cs="Arial"/>
          <w:iCs/>
          <w:sz w:val="20"/>
          <w:szCs w:val="20"/>
        </w:rPr>
        <w:t xml:space="preserve"> </w:t>
      </w:r>
      <w:r>
        <w:rPr>
          <w:rFonts w:ascii="Arial" w:hAnsi="Arial" w:cs="Arial"/>
          <w:iCs/>
          <w:sz w:val="20"/>
          <w:szCs w:val="20"/>
        </w:rPr>
        <w:t>Ibid.</w:t>
      </w:r>
      <w:r w:rsidRPr="0045648F">
        <w:rPr>
          <w:rFonts w:ascii="Arial" w:hAnsi="Arial" w:cs="Arial"/>
          <w:iCs/>
          <w:sz w:val="20"/>
          <w:szCs w:val="20"/>
        </w:rPr>
        <w:t xml:space="preserve"> p. 27.</w:t>
      </w:r>
    </w:p>
  </w:endnote>
  <w:endnote w:id="16">
    <w:p w14:paraId="1AE57CC9" w14:textId="2423A5CD"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Australian Childhood Foundation (2013). </w:t>
      </w:r>
      <w:r w:rsidR="0B8D9968" w:rsidRPr="0B8D9968">
        <w:rPr>
          <w:rFonts w:ascii="Arial" w:hAnsi="Arial" w:cs="Arial"/>
          <w:i/>
          <w:iCs/>
          <w:sz w:val="20"/>
          <w:szCs w:val="20"/>
        </w:rPr>
        <w:t>Safe and Secure: a trauma informed practice framework for understanding and responding to children and young people affected by family violence.</w:t>
      </w:r>
      <w:r w:rsidR="0B8D9968" w:rsidRPr="00B941D6">
        <w:rPr>
          <w:rFonts w:ascii="Arial" w:hAnsi="Arial" w:cs="Arial"/>
          <w:sz w:val="20"/>
          <w:szCs w:val="20"/>
        </w:rPr>
        <w:t xml:space="preserve"> Eastern Metropolitan Region Family Violence Partnership, Ringwood. </w:t>
      </w:r>
      <w:r w:rsidR="0B8D9968">
        <w:rPr>
          <w:rFonts w:ascii="Arial" w:hAnsi="Arial" w:cs="Arial"/>
          <w:sz w:val="20"/>
          <w:szCs w:val="20"/>
        </w:rPr>
        <w:t>pp</w:t>
      </w:r>
      <w:r w:rsidR="0B8D9968" w:rsidRPr="00B941D6">
        <w:rPr>
          <w:rFonts w:ascii="Arial" w:hAnsi="Arial" w:cs="Arial"/>
          <w:sz w:val="20"/>
          <w:szCs w:val="20"/>
        </w:rPr>
        <w:t xml:space="preserve">. 31 </w:t>
      </w:r>
      <w:r w:rsidR="0B8D9968">
        <w:rPr>
          <w:rFonts w:ascii="Arial" w:hAnsi="Arial" w:cs="Arial"/>
          <w:sz w:val="20"/>
          <w:szCs w:val="20"/>
        </w:rPr>
        <w:t>and</w:t>
      </w:r>
      <w:r w:rsidR="0B8D9968" w:rsidRPr="00B941D6">
        <w:rPr>
          <w:rFonts w:ascii="Arial" w:hAnsi="Arial" w:cs="Arial"/>
          <w:sz w:val="20"/>
          <w:szCs w:val="20"/>
        </w:rPr>
        <w:t xml:space="preserve"> 37</w:t>
      </w:r>
      <w:r w:rsidR="0B8D9968">
        <w:rPr>
          <w:rFonts w:ascii="Arial" w:hAnsi="Arial" w:cs="Arial"/>
          <w:sz w:val="20"/>
          <w:szCs w:val="20"/>
        </w:rPr>
        <w:t>.</w:t>
      </w:r>
    </w:p>
  </w:endnote>
  <w:endnote w:id="17">
    <w:p w14:paraId="623F5881" w14:textId="0113B91B"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Ibid</w:t>
      </w:r>
      <w:r w:rsidR="0B8D9968">
        <w:rPr>
          <w:rFonts w:ascii="Arial" w:hAnsi="Arial" w:cs="Arial"/>
          <w:sz w:val="20"/>
          <w:szCs w:val="20"/>
        </w:rPr>
        <w:t>.,</w:t>
      </w:r>
      <w:r w:rsidR="0B8D9968" w:rsidRPr="00B941D6">
        <w:rPr>
          <w:rFonts w:ascii="Arial" w:hAnsi="Arial" w:cs="Arial"/>
          <w:sz w:val="20"/>
          <w:szCs w:val="20"/>
        </w:rPr>
        <w:t xml:space="preserve"> </w:t>
      </w:r>
      <w:r w:rsidR="0B8D9968">
        <w:rPr>
          <w:rFonts w:ascii="Arial" w:hAnsi="Arial" w:cs="Arial"/>
          <w:sz w:val="20"/>
          <w:szCs w:val="20"/>
        </w:rPr>
        <w:t>pp</w:t>
      </w:r>
      <w:r w:rsidR="0B8D9968" w:rsidRPr="00B941D6">
        <w:rPr>
          <w:rFonts w:ascii="Arial" w:hAnsi="Arial" w:cs="Arial"/>
          <w:sz w:val="20"/>
          <w:szCs w:val="20"/>
        </w:rPr>
        <w:t>. 32 and 37</w:t>
      </w:r>
      <w:r w:rsidR="0B8D9968">
        <w:rPr>
          <w:rFonts w:ascii="Arial" w:hAnsi="Arial" w:cs="Arial"/>
          <w:sz w:val="20"/>
          <w:szCs w:val="20"/>
        </w:rPr>
        <w:t>.</w:t>
      </w:r>
    </w:p>
  </w:endnote>
  <w:endnote w:id="18">
    <w:p w14:paraId="6AE98BD0" w14:textId="53E9B0A8"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Ibid</w:t>
      </w:r>
      <w:r w:rsidR="0B8D9968">
        <w:rPr>
          <w:rFonts w:ascii="Arial" w:hAnsi="Arial" w:cs="Arial"/>
          <w:sz w:val="20"/>
          <w:szCs w:val="20"/>
        </w:rPr>
        <w:t>.,</w:t>
      </w:r>
      <w:r w:rsidR="0B8D9968" w:rsidRPr="00B941D6">
        <w:rPr>
          <w:rFonts w:ascii="Arial" w:hAnsi="Arial" w:cs="Arial"/>
          <w:sz w:val="20"/>
          <w:szCs w:val="20"/>
        </w:rPr>
        <w:t xml:space="preserve"> </w:t>
      </w:r>
      <w:r w:rsidR="0B8D9968">
        <w:rPr>
          <w:rFonts w:ascii="Arial" w:hAnsi="Arial" w:cs="Arial"/>
          <w:sz w:val="20"/>
          <w:szCs w:val="20"/>
        </w:rPr>
        <w:t>p</w:t>
      </w:r>
      <w:r w:rsidR="0B8D9968" w:rsidRPr="00B941D6">
        <w:rPr>
          <w:rFonts w:ascii="Arial" w:hAnsi="Arial" w:cs="Arial"/>
          <w:sz w:val="20"/>
          <w:szCs w:val="20"/>
        </w:rPr>
        <w:t>.</w:t>
      </w:r>
      <w:r w:rsidR="0B8D9968">
        <w:rPr>
          <w:rFonts w:ascii="Arial" w:hAnsi="Arial" w:cs="Arial"/>
          <w:sz w:val="20"/>
          <w:szCs w:val="20"/>
        </w:rPr>
        <w:t xml:space="preserve"> </w:t>
      </w:r>
      <w:r w:rsidR="0B8D9968" w:rsidRPr="00B941D6">
        <w:rPr>
          <w:rFonts w:ascii="Arial" w:hAnsi="Arial" w:cs="Arial"/>
          <w:sz w:val="20"/>
          <w:szCs w:val="20"/>
        </w:rPr>
        <w:t>20</w:t>
      </w:r>
      <w:r w:rsidR="0B8D9968">
        <w:rPr>
          <w:rFonts w:ascii="Arial" w:hAnsi="Arial" w:cs="Arial"/>
          <w:sz w:val="20"/>
          <w:szCs w:val="20"/>
        </w:rPr>
        <w:t>.</w:t>
      </w:r>
    </w:p>
  </w:endnote>
  <w:endnote w:id="19">
    <w:p w14:paraId="7A5E4687" w14:textId="5B0648B6"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Ibid</w:t>
      </w:r>
      <w:r w:rsidR="0B8D9968">
        <w:rPr>
          <w:rFonts w:ascii="Arial" w:hAnsi="Arial" w:cs="Arial"/>
          <w:sz w:val="20"/>
          <w:szCs w:val="20"/>
        </w:rPr>
        <w:t>.,</w:t>
      </w:r>
      <w:r w:rsidR="0B8D9968" w:rsidRPr="00B941D6">
        <w:rPr>
          <w:rFonts w:ascii="Arial" w:hAnsi="Arial" w:cs="Arial"/>
          <w:sz w:val="20"/>
          <w:szCs w:val="20"/>
        </w:rPr>
        <w:t xml:space="preserve"> </w:t>
      </w:r>
      <w:r w:rsidR="0B8D9968">
        <w:rPr>
          <w:rFonts w:ascii="Arial" w:hAnsi="Arial" w:cs="Arial"/>
          <w:sz w:val="20"/>
          <w:szCs w:val="20"/>
        </w:rPr>
        <w:t>p</w:t>
      </w:r>
      <w:r w:rsidR="0B8D9968" w:rsidRPr="00B941D6">
        <w:rPr>
          <w:rFonts w:ascii="Arial" w:hAnsi="Arial" w:cs="Arial"/>
          <w:sz w:val="20"/>
          <w:szCs w:val="20"/>
        </w:rPr>
        <w:t>.</w:t>
      </w:r>
      <w:r w:rsidR="0B8D9968">
        <w:rPr>
          <w:rFonts w:ascii="Arial" w:hAnsi="Arial" w:cs="Arial"/>
          <w:sz w:val="20"/>
          <w:szCs w:val="20"/>
        </w:rPr>
        <w:t xml:space="preserve"> </w:t>
      </w:r>
      <w:r w:rsidR="0B8D9968" w:rsidRPr="00B941D6">
        <w:rPr>
          <w:rFonts w:ascii="Arial" w:hAnsi="Arial" w:cs="Arial"/>
          <w:sz w:val="20"/>
          <w:szCs w:val="20"/>
        </w:rPr>
        <w:t>27</w:t>
      </w:r>
      <w:r w:rsidR="0B8D9968">
        <w:rPr>
          <w:rFonts w:ascii="Arial" w:hAnsi="Arial" w:cs="Arial"/>
          <w:sz w:val="20"/>
          <w:szCs w:val="20"/>
        </w:rPr>
        <w:t>.</w:t>
      </w:r>
    </w:p>
  </w:endnote>
  <w:endnote w:id="20">
    <w:p w14:paraId="55922AC9" w14:textId="57324FA6" w:rsidR="007828F7" w:rsidRPr="00B941D6" w:rsidRDefault="007828F7" w:rsidP="00414A16">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AD7B3F">
        <w:rPr>
          <w:rFonts w:ascii="Arial" w:hAnsi="Arial" w:cs="Arial"/>
          <w:sz w:val="20"/>
          <w:szCs w:val="20"/>
        </w:rPr>
        <w:t xml:space="preserve">Australian Government, Australian Law Reform Commission (2011), </w:t>
      </w:r>
      <w:r w:rsidR="0B8D9968" w:rsidRPr="0B8D9968">
        <w:rPr>
          <w:rFonts w:ascii="Arial" w:hAnsi="Arial" w:cs="Arial"/>
          <w:i/>
          <w:iCs/>
          <w:sz w:val="20"/>
          <w:szCs w:val="20"/>
        </w:rPr>
        <w:t>Family violence and employment, family violence and Commonwealth laws – improving legal frameworks</w:t>
      </w:r>
      <w:r w:rsidR="0B8D9968" w:rsidRPr="00AD7B3F">
        <w:rPr>
          <w:rFonts w:ascii="Arial" w:hAnsi="Arial" w:cs="Arial"/>
          <w:sz w:val="20"/>
          <w:szCs w:val="20"/>
        </w:rPr>
        <w:t xml:space="preserve"> (ALRC Report 117</w:t>
      </w:r>
      <w:r w:rsidR="0B8D9968">
        <w:rPr>
          <w:rFonts w:ascii="Arial" w:hAnsi="Arial" w:cs="Arial"/>
          <w:sz w:val="20"/>
          <w:szCs w:val="20"/>
        </w:rPr>
        <w:t>).</w:t>
      </w:r>
    </w:p>
  </w:endnote>
  <w:endnote w:id="21">
    <w:p w14:paraId="40225DEB" w14:textId="20953E80"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Segrave M (2017)</w:t>
      </w:r>
      <w:r w:rsidR="0B8D9968">
        <w:rPr>
          <w:rFonts w:ascii="Arial" w:hAnsi="Arial" w:cs="Arial"/>
          <w:sz w:val="20"/>
          <w:szCs w:val="20"/>
        </w:rPr>
        <w:t>,</w:t>
      </w:r>
      <w:r w:rsidR="0B8D9968" w:rsidRPr="00B941D6">
        <w:rPr>
          <w:rFonts w:ascii="Arial" w:hAnsi="Arial" w:cs="Arial"/>
          <w:sz w:val="20"/>
          <w:szCs w:val="20"/>
        </w:rPr>
        <w:t xml:space="preserve"> </w:t>
      </w:r>
      <w:r w:rsidR="0B8D9968" w:rsidRPr="0B8D9968">
        <w:rPr>
          <w:rFonts w:ascii="Arial" w:hAnsi="Arial" w:cs="Arial"/>
          <w:i/>
          <w:iCs/>
          <w:sz w:val="20"/>
          <w:szCs w:val="20"/>
        </w:rPr>
        <w:t>Temporary migration and family violence: an analysis of victimisation, vulnerability and support.</w:t>
      </w:r>
      <w:r w:rsidR="0B8D9968" w:rsidRPr="00B941D6">
        <w:rPr>
          <w:rFonts w:ascii="Arial" w:hAnsi="Arial" w:cs="Arial"/>
          <w:sz w:val="20"/>
          <w:szCs w:val="20"/>
        </w:rPr>
        <w:t xml:space="preserve"> School of Social Sciences, Monash University</w:t>
      </w:r>
      <w:r w:rsidR="0B8D9968">
        <w:rPr>
          <w:rFonts w:ascii="Arial" w:hAnsi="Arial" w:cs="Arial"/>
          <w:sz w:val="20"/>
          <w:szCs w:val="20"/>
        </w:rPr>
        <w:t>, Melbourne</w:t>
      </w:r>
      <w:r w:rsidR="0B8D9968" w:rsidRPr="00B941D6">
        <w:rPr>
          <w:rFonts w:ascii="Arial" w:hAnsi="Arial" w:cs="Arial"/>
          <w:sz w:val="20"/>
          <w:szCs w:val="20"/>
        </w:rPr>
        <w:t xml:space="preserve">. Retrieved from </w:t>
      </w:r>
    </w:p>
  </w:endnote>
  <w:endnote w:id="22">
    <w:p w14:paraId="50A130AD" w14:textId="750C0DAA"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Braaf R, Meyering IB (2011)</w:t>
      </w:r>
      <w:r w:rsidR="0B8D9968">
        <w:rPr>
          <w:rFonts w:ascii="Arial" w:hAnsi="Arial" w:cs="Arial"/>
          <w:sz w:val="20"/>
          <w:szCs w:val="20"/>
        </w:rPr>
        <w:t>,</w:t>
      </w:r>
      <w:r w:rsidR="0B8D9968" w:rsidRPr="00B941D6">
        <w:rPr>
          <w:rFonts w:ascii="Arial" w:hAnsi="Arial" w:cs="Arial"/>
          <w:sz w:val="20"/>
          <w:szCs w:val="20"/>
        </w:rPr>
        <w:t xml:space="preserve"> </w:t>
      </w:r>
      <w:r w:rsidR="0B8D9968" w:rsidRPr="0B8D9968">
        <w:rPr>
          <w:rFonts w:ascii="Arial" w:hAnsi="Arial" w:cs="Arial"/>
          <w:i/>
          <w:iCs/>
          <w:sz w:val="20"/>
          <w:szCs w:val="20"/>
        </w:rPr>
        <w:t>Seeking security: promoting women’s economic wellbeing following domestic violence.</w:t>
      </w:r>
      <w:r w:rsidR="0B8D9968" w:rsidRPr="00B941D6">
        <w:rPr>
          <w:rFonts w:ascii="Arial" w:hAnsi="Arial" w:cs="Arial"/>
          <w:sz w:val="20"/>
          <w:szCs w:val="20"/>
        </w:rPr>
        <w:t xml:space="preserve"> Australian Domestic and Family Violence Clearinghouse. Consulted on April 27, 2020</w:t>
      </w:r>
      <w:r w:rsidR="0B8D9968">
        <w:rPr>
          <w:rFonts w:ascii="Arial" w:hAnsi="Arial" w:cs="Arial"/>
          <w:sz w:val="20"/>
          <w:szCs w:val="20"/>
        </w:rPr>
        <w:t>.</w:t>
      </w:r>
      <w:r w:rsidR="0B8D9968" w:rsidRPr="00B941D6">
        <w:rPr>
          <w:rFonts w:ascii="Arial" w:hAnsi="Arial" w:cs="Arial"/>
          <w:sz w:val="20"/>
          <w:szCs w:val="20"/>
        </w:rPr>
        <w:t xml:space="preserve"> </w:t>
      </w:r>
    </w:p>
  </w:endnote>
  <w:endnote w:id="23">
    <w:p w14:paraId="30954B7D" w14:textId="5E5839E6"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Kutin J, Russell R</w:t>
      </w:r>
      <w:r w:rsidR="0B8D9968">
        <w:rPr>
          <w:rFonts w:ascii="Arial" w:hAnsi="Arial" w:cs="Arial"/>
          <w:sz w:val="20"/>
          <w:szCs w:val="20"/>
        </w:rPr>
        <w:t>,</w:t>
      </w:r>
      <w:r w:rsidR="0B8D9968" w:rsidRPr="00B941D6">
        <w:rPr>
          <w:rFonts w:ascii="Arial" w:hAnsi="Arial" w:cs="Arial"/>
          <w:sz w:val="20"/>
          <w:szCs w:val="20"/>
        </w:rPr>
        <w:t xml:space="preserve"> Reid M (2017)</w:t>
      </w:r>
      <w:r w:rsidR="0B8D9968">
        <w:rPr>
          <w:rFonts w:ascii="Arial" w:hAnsi="Arial" w:cs="Arial"/>
          <w:sz w:val="20"/>
          <w:szCs w:val="20"/>
        </w:rPr>
        <w:t>,</w:t>
      </w:r>
      <w:r w:rsidR="0B8D9968" w:rsidRPr="00B941D6">
        <w:rPr>
          <w:rFonts w:ascii="Arial" w:hAnsi="Arial" w:cs="Arial"/>
          <w:sz w:val="20"/>
          <w:szCs w:val="20"/>
        </w:rPr>
        <w:t xml:space="preserve"> ‘Economic abuse between intimate partners in Australia: prevalence, health status, disability and financial stress’, </w:t>
      </w:r>
      <w:r w:rsidR="0B8D9968" w:rsidRPr="0B8D9968">
        <w:rPr>
          <w:rFonts w:ascii="Arial" w:hAnsi="Arial" w:cs="Arial"/>
          <w:i/>
          <w:iCs/>
          <w:sz w:val="20"/>
          <w:szCs w:val="20"/>
        </w:rPr>
        <w:t>Australian and New Zealand Journal of Public Health</w:t>
      </w:r>
      <w:r w:rsidR="0B8D9968" w:rsidRPr="00B941D6">
        <w:rPr>
          <w:rFonts w:ascii="Arial" w:hAnsi="Arial" w:cs="Arial"/>
          <w:sz w:val="20"/>
          <w:szCs w:val="20"/>
        </w:rPr>
        <w:t xml:space="preserve"> </w:t>
      </w:r>
      <w:r w:rsidR="0B8D9968" w:rsidRPr="00E87A0A">
        <w:rPr>
          <w:rFonts w:ascii="Arial" w:hAnsi="Arial" w:cs="Arial"/>
          <w:sz w:val="20"/>
          <w:szCs w:val="20"/>
        </w:rPr>
        <w:t>41(3)</w:t>
      </w:r>
      <w:r w:rsidR="0B8D9968" w:rsidRPr="0B8D9968">
        <w:rPr>
          <w:rFonts w:ascii="Arial" w:hAnsi="Arial" w:cs="Arial"/>
          <w:i/>
          <w:iCs/>
          <w:sz w:val="20"/>
          <w:szCs w:val="20"/>
        </w:rPr>
        <w:t xml:space="preserve"> </w:t>
      </w:r>
      <w:r w:rsidR="0B8D9968" w:rsidRPr="00B941D6">
        <w:rPr>
          <w:rFonts w:ascii="Arial" w:hAnsi="Arial" w:cs="Arial"/>
          <w:sz w:val="20"/>
          <w:szCs w:val="20"/>
        </w:rPr>
        <w:t>[online], p.</w:t>
      </w:r>
      <w:r w:rsidR="0B8D9968">
        <w:rPr>
          <w:rFonts w:ascii="Arial" w:hAnsi="Arial" w:cs="Arial"/>
          <w:sz w:val="20"/>
          <w:szCs w:val="20"/>
        </w:rPr>
        <w:t xml:space="preserve"> </w:t>
      </w:r>
      <w:r w:rsidR="0B8D9968" w:rsidRPr="00B941D6">
        <w:rPr>
          <w:rFonts w:ascii="Arial" w:hAnsi="Arial" w:cs="Arial"/>
          <w:sz w:val="20"/>
          <w:szCs w:val="20"/>
        </w:rPr>
        <w:t xml:space="preserve">1. </w:t>
      </w:r>
    </w:p>
  </w:endnote>
  <w:endnote w:id="24">
    <w:p w14:paraId="330B03D7" w14:textId="0FBB2A9D"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State of Victoria, </w:t>
      </w:r>
      <w:r w:rsidR="0B8D9968" w:rsidRPr="0B8D9968">
        <w:rPr>
          <w:rFonts w:ascii="Arial" w:hAnsi="Arial" w:cs="Arial"/>
          <w:i/>
          <w:iCs/>
          <w:sz w:val="20"/>
          <w:szCs w:val="20"/>
        </w:rPr>
        <w:t>Royal Commission into Family Violence: summary and recommendations</w:t>
      </w:r>
      <w:r w:rsidR="0B8D9968" w:rsidRPr="00B941D6">
        <w:rPr>
          <w:rFonts w:ascii="Arial" w:hAnsi="Arial" w:cs="Arial"/>
          <w:sz w:val="20"/>
          <w:szCs w:val="20"/>
        </w:rPr>
        <w:t>, Parl</w:t>
      </w:r>
      <w:r w:rsidR="0B8D9968">
        <w:rPr>
          <w:rFonts w:ascii="Arial" w:hAnsi="Arial" w:cs="Arial"/>
          <w:sz w:val="20"/>
          <w:szCs w:val="20"/>
        </w:rPr>
        <w:t>.</w:t>
      </w:r>
      <w:r w:rsidR="0B8D9968" w:rsidRPr="00B941D6">
        <w:rPr>
          <w:rFonts w:ascii="Arial" w:hAnsi="Arial" w:cs="Arial"/>
          <w:sz w:val="20"/>
          <w:szCs w:val="20"/>
        </w:rPr>
        <w:t xml:space="preserve"> Paper No</w:t>
      </w:r>
      <w:r w:rsidR="0B8D9968">
        <w:rPr>
          <w:rFonts w:ascii="Arial" w:hAnsi="Arial" w:cs="Arial"/>
          <w:sz w:val="20"/>
          <w:szCs w:val="20"/>
        </w:rPr>
        <w:t>.</w:t>
      </w:r>
      <w:r w:rsidR="0B8D9968" w:rsidRPr="00B941D6">
        <w:rPr>
          <w:rFonts w:ascii="Arial" w:hAnsi="Arial" w:cs="Arial"/>
          <w:sz w:val="20"/>
          <w:szCs w:val="20"/>
        </w:rPr>
        <w:t xml:space="preserve"> 132 (2014–16), Vol. IV, </w:t>
      </w:r>
      <w:r w:rsidR="0B8D9968">
        <w:rPr>
          <w:rFonts w:ascii="Arial" w:hAnsi="Arial" w:cs="Arial"/>
          <w:sz w:val="20"/>
          <w:szCs w:val="20"/>
        </w:rPr>
        <w:t>p</w:t>
      </w:r>
      <w:r w:rsidR="0B8D9968" w:rsidRPr="00B941D6">
        <w:rPr>
          <w:rFonts w:ascii="Arial" w:hAnsi="Arial" w:cs="Arial"/>
          <w:sz w:val="20"/>
          <w:szCs w:val="20"/>
        </w:rPr>
        <w:t>p. 94</w:t>
      </w:r>
      <w:r w:rsidR="0B8D9968">
        <w:rPr>
          <w:rFonts w:ascii="Arial" w:hAnsi="Arial" w:cs="Arial"/>
          <w:sz w:val="20"/>
          <w:szCs w:val="20"/>
        </w:rPr>
        <w:t>–</w:t>
      </w:r>
      <w:r w:rsidR="0B8D9968" w:rsidRPr="00B941D6">
        <w:rPr>
          <w:rFonts w:ascii="Arial" w:hAnsi="Arial" w:cs="Arial"/>
          <w:sz w:val="20"/>
          <w:szCs w:val="20"/>
        </w:rPr>
        <w:t xml:space="preserve">95. </w:t>
      </w:r>
    </w:p>
  </w:endnote>
  <w:endnote w:id="25">
    <w:p w14:paraId="0B9ADD78" w14:textId="554725D4"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Segrave M (2017)</w:t>
      </w:r>
      <w:r w:rsidR="0B8D9968">
        <w:rPr>
          <w:rFonts w:ascii="Arial" w:hAnsi="Arial" w:cs="Arial"/>
          <w:sz w:val="20"/>
          <w:szCs w:val="20"/>
        </w:rPr>
        <w:t>.</w:t>
      </w:r>
      <w:r w:rsidR="0B8D9968" w:rsidRPr="00B941D6">
        <w:rPr>
          <w:rFonts w:ascii="Arial" w:hAnsi="Arial" w:cs="Arial"/>
          <w:sz w:val="20"/>
          <w:szCs w:val="20"/>
        </w:rPr>
        <w:t xml:space="preserve"> </w:t>
      </w:r>
      <w:r w:rsidR="0B8D9968" w:rsidRPr="0B8D9968">
        <w:rPr>
          <w:rFonts w:ascii="Arial" w:hAnsi="Arial" w:cs="Arial"/>
          <w:i/>
          <w:iCs/>
          <w:sz w:val="20"/>
          <w:szCs w:val="20"/>
        </w:rPr>
        <w:t>Temporary migration and family violence: an analysis of victimisation, vulnerability and support.</w:t>
      </w:r>
      <w:r w:rsidR="0B8D9968">
        <w:rPr>
          <w:rFonts w:ascii="Arial" w:hAnsi="Arial" w:cs="Arial"/>
          <w:sz w:val="20"/>
          <w:szCs w:val="20"/>
        </w:rPr>
        <w:t xml:space="preserve"> </w:t>
      </w:r>
      <w:r w:rsidR="0B8D9968" w:rsidRPr="00B941D6">
        <w:rPr>
          <w:rFonts w:ascii="Arial" w:hAnsi="Arial" w:cs="Arial"/>
          <w:sz w:val="20"/>
          <w:szCs w:val="20"/>
        </w:rPr>
        <w:t>School of Social Sciences, Monash University</w:t>
      </w:r>
      <w:r w:rsidR="0B8D9968">
        <w:rPr>
          <w:rFonts w:ascii="Arial" w:hAnsi="Arial" w:cs="Arial"/>
          <w:sz w:val="20"/>
          <w:szCs w:val="20"/>
        </w:rPr>
        <w:t>,</w:t>
      </w:r>
      <w:r w:rsidR="0B8D9968" w:rsidRPr="00E87A0A">
        <w:rPr>
          <w:rFonts w:ascii="Arial" w:hAnsi="Arial" w:cs="Arial"/>
          <w:sz w:val="20"/>
          <w:szCs w:val="20"/>
        </w:rPr>
        <w:t xml:space="preserve"> </w:t>
      </w:r>
      <w:r w:rsidR="0B8D9968" w:rsidRPr="00B941D6">
        <w:rPr>
          <w:rFonts w:ascii="Arial" w:hAnsi="Arial" w:cs="Arial"/>
          <w:sz w:val="20"/>
          <w:szCs w:val="20"/>
        </w:rPr>
        <w:t>Melbourne.</w:t>
      </w:r>
    </w:p>
  </w:endnote>
  <w:endnote w:id="26">
    <w:p w14:paraId="34387973" w14:textId="45483443"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Braaf R</w:t>
      </w:r>
      <w:r w:rsidR="0B8D9968">
        <w:rPr>
          <w:rFonts w:ascii="Arial" w:hAnsi="Arial" w:cs="Arial"/>
          <w:sz w:val="20"/>
          <w:szCs w:val="20"/>
        </w:rPr>
        <w:t>,</w:t>
      </w:r>
      <w:r w:rsidR="0B8D9968" w:rsidRPr="00B941D6">
        <w:rPr>
          <w:rFonts w:ascii="Arial" w:hAnsi="Arial" w:cs="Arial"/>
          <w:sz w:val="20"/>
          <w:szCs w:val="20"/>
        </w:rPr>
        <w:t xml:space="preserve"> Barrett Meyering I (2011)</w:t>
      </w:r>
      <w:r w:rsidR="0B8D9968">
        <w:rPr>
          <w:rFonts w:ascii="Arial" w:hAnsi="Arial" w:cs="Arial"/>
          <w:sz w:val="20"/>
          <w:szCs w:val="20"/>
        </w:rPr>
        <w:t>,</w:t>
      </w:r>
      <w:r w:rsidR="0B8D9968" w:rsidRPr="00B941D6">
        <w:rPr>
          <w:rFonts w:ascii="Arial" w:hAnsi="Arial" w:cs="Arial"/>
          <w:sz w:val="20"/>
          <w:szCs w:val="20"/>
        </w:rPr>
        <w:t xml:space="preserve"> </w:t>
      </w:r>
      <w:r w:rsidR="0B8D9968" w:rsidRPr="0B8D9968">
        <w:rPr>
          <w:rFonts w:ascii="Arial" w:hAnsi="Arial" w:cs="Arial"/>
          <w:i/>
          <w:iCs/>
          <w:sz w:val="20"/>
          <w:szCs w:val="20"/>
        </w:rPr>
        <w:t>Seeking security: promoting women’s economic wellbeing following domestic violence</w:t>
      </w:r>
      <w:r w:rsidR="0B8D9968" w:rsidRPr="00B941D6">
        <w:rPr>
          <w:rFonts w:ascii="Arial" w:hAnsi="Arial" w:cs="Arial"/>
          <w:sz w:val="20"/>
          <w:szCs w:val="20"/>
        </w:rPr>
        <w:t>. Australian Domestic &amp; Family Violence Clearinghouse</w:t>
      </w:r>
      <w:r w:rsidR="0B8D9968">
        <w:rPr>
          <w:rFonts w:ascii="Arial" w:hAnsi="Arial" w:cs="Arial"/>
          <w:sz w:val="20"/>
          <w:szCs w:val="20"/>
        </w:rPr>
        <w:t>.</w:t>
      </w:r>
      <w:r w:rsidR="0B8D9968" w:rsidRPr="00B941D6">
        <w:rPr>
          <w:rFonts w:ascii="Arial" w:hAnsi="Arial" w:cs="Arial"/>
          <w:sz w:val="20"/>
          <w:szCs w:val="20"/>
        </w:rPr>
        <w:t xml:space="preserve"> The University of New South Wales, </w:t>
      </w:r>
      <w:r w:rsidR="0B8D9968">
        <w:rPr>
          <w:rFonts w:ascii="Arial" w:hAnsi="Arial" w:cs="Arial"/>
          <w:sz w:val="20"/>
          <w:szCs w:val="20"/>
        </w:rPr>
        <w:t xml:space="preserve">Sydney, </w:t>
      </w:r>
      <w:r w:rsidR="0B8D9968" w:rsidRPr="00B941D6">
        <w:rPr>
          <w:rFonts w:ascii="Arial" w:hAnsi="Arial" w:cs="Arial"/>
          <w:sz w:val="20"/>
          <w:szCs w:val="20"/>
        </w:rPr>
        <w:t>p.</w:t>
      </w:r>
      <w:r w:rsidR="0B8D9968">
        <w:rPr>
          <w:rFonts w:ascii="Arial" w:hAnsi="Arial" w:cs="Arial"/>
          <w:sz w:val="20"/>
          <w:szCs w:val="20"/>
        </w:rPr>
        <w:t xml:space="preserve"> </w:t>
      </w:r>
      <w:r w:rsidR="0B8D9968" w:rsidRPr="00B941D6">
        <w:rPr>
          <w:rFonts w:ascii="Arial" w:hAnsi="Arial" w:cs="Arial"/>
          <w:sz w:val="20"/>
          <w:szCs w:val="20"/>
        </w:rPr>
        <w:t xml:space="preserve">8. </w:t>
      </w:r>
    </w:p>
  </w:endnote>
  <w:endnote w:id="27">
    <w:p w14:paraId="74AE42FE" w14:textId="47378252"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Ibid</w:t>
      </w:r>
      <w:r w:rsidR="0B8D9968">
        <w:rPr>
          <w:rFonts w:ascii="Arial" w:hAnsi="Arial" w:cs="Arial"/>
          <w:sz w:val="20"/>
          <w:szCs w:val="20"/>
        </w:rPr>
        <w:t>.</w:t>
      </w:r>
      <w:r w:rsidR="0B8D9968" w:rsidRPr="00B941D6">
        <w:rPr>
          <w:rFonts w:ascii="Arial" w:hAnsi="Arial" w:cs="Arial"/>
          <w:sz w:val="20"/>
          <w:szCs w:val="20"/>
        </w:rPr>
        <w:t>, pp.</w:t>
      </w:r>
      <w:r w:rsidR="0B8D9968">
        <w:rPr>
          <w:rFonts w:ascii="Arial" w:hAnsi="Arial" w:cs="Arial"/>
          <w:sz w:val="20"/>
          <w:szCs w:val="20"/>
        </w:rPr>
        <w:t xml:space="preserve"> </w:t>
      </w:r>
      <w:r w:rsidR="0B8D9968" w:rsidRPr="00B941D6">
        <w:rPr>
          <w:rFonts w:ascii="Arial" w:hAnsi="Arial" w:cs="Arial"/>
          <w:sz w:val="20"/>
          <w:szCs w:val="20"/>
        </w:rPr>
        <w:t>8</w:t>
      </w:r>
      <w:r w:rsidR="0B8D9968">
        <w:rPr>
          <w:rFonts w:ascii="Arial" w:hAnsi="Arial" w:cs="Arial"/>
          <w:sz w:val="20"/>
          <w:szCs w:val="20"/>
        </w:rPr>
        <w:t>–</w:t>
      </w:r>
      <w:r w:rsidR="0B8D9968" w:rsidRPr="00B941D6">
        <w:rPr>
          <w:rFonts w:ascii="Arial" w:hAnsi="Arial" w:cs="Arial"/>
          <w:sz w:val="20"/>
          <w:szCs w:val="20"/>
        </w:rPr>
        <w:t>9.</w:t>
      </w:r>
    </w:p>
  </w:endnote>
  <w:endnote w:id="28">
    <w:p w14:paraId="4E3D8E28" w14:textId="64AC221F"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Domestic Violence Victoria</w:t>
      </w:r>
      <w:r w:rsidR="0B8D9968">
        <w:rPr>
          <w:rFonts w:ascii="Arial" w:hAnsi="Arial" w:cs="Arial"/>
          <w:sz w:val="20"/>
          <w:szCs w:val="20"/>
        </w:rPr>
        <w:t xml:space="preserve"> op. cit., p</w:t>
      </w:r>
      <w:r w:rsidR="0B8D9968" w:rsidRPr="00B941D6">
        <w:rPr>
          <w:rFonts w:ascii="Arial" w:hAnsi="Arial" w:cs="Arial"/>
          <w:sz w:val="20"/>
          <w:szCs w:val="20"/>
        </w:rPr>
        <w:t>p.</w:t>
      </w:r>
      <w:r w:rsidR="0B8D9968">
        <w:rPr>
          <w:rFonts w:ascii="Arial" w:hAnsi="Arial" w:cs="Arial"/>
          <w:sz w:val="20"/>
          <w:szCs w:val="20"/>
        </w:rPr>
        <w:t xml:space="preserve"> </w:t>
      </w:r>
      <w:r w:rsidR="0B8D9968" w:rsidRPr="00B941D6">
        <w:rPr>
          <w:rFonts w:ascii="Arial" w:hAnsi="Arial" w:cs="Arial"/>
          <w:sz w:val="20"/>
          <w:szCs w:val="20"/>
        </w:rPr>
        <w:t>27 and 31.</w:t>
      </w:r>
    </w:p>
  </w:endnote>
  <w:endnote w:id="29">
    <w:p w14:paraId="5642E12D" w14:textId="502CA876"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Pr>
          <w:rFonts w:ascii="Arial" w:hAnsi="Arial" w:cs="Arial"/>
          <w:sz w:val="20"/>
          <w:szCs w:val="20"/>
        </w:rPr>
        <w:t>Ibid., p</w:t>
      </w:r>
      <w:r w:rsidR="0B8D9968" w:rsidRPr="00B941D6">
        <w:rPr>
          <w:rFonts w:ascii="Arial" w:hAnsi="Arial" w:cs="Arial"/>
          <w:sz w:val="20"/>
          <w:szCs w:val="20"/>
        </w:rPr>
        <w:t>.</w:t>
      </w:r>
      <w:r w:rsidR="0B8D9968">
        <w:rPr>
          <w:rFonts w:ascii="Arial" w:hAnsi="Arial" w:cs="Arial"/>
          <w:sz w:val="20"/>
          <w:szCs w:val="20"/>
        </w:rPr>
        <w:t xml:space="preserve"> </w:t>
      </w:r>
      <w:r w:rsidR="0B8D9968" w:rsidRPr="00B941D6">
        <w:rPr>
          <w:rFonts w:ascii="Arial" w:hAnsi="Arial" w:cs="Arial"/>
          <w:sz w:val="20"/>
          <w:szCs w:val="20"/>
        </w:rPr>
        <w:t xml:space="preserve">81. </w:t>
      </w:r>
    </w:p>
  </w:endnote>
  <w:endnote w:id="30">
    <w:p w14:paraId="1CC388C9" w14:textId="3B937ED9"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Pr>
          <w:rFonts w:ascii="Arial" w:hAnsi="Arial" w:cs="Arial"/>
          <w:sz w:val="20"/>
          <w:szCs w:val="20"/>
        </w:rPr>
        <w:t>Ibid.</w:t>
      </w:r>
      <w:r w:rsidR="0B8D9968" w:rsidRPr="00B941D6">
        <w:rPr>
          <w:rFonts w:ascii="Arial" w:hAnsi="Arial" w:cs="Arial"/>
          <w:sz w:val="20"/>
          <w:szCs w:val="20"/>
        </w:rPr>
        <w:t>, p.</w:t>
      </w:r>
      <w:r w:rsidR="0B8D9968">
        <w:rPr>
          <w:rFonts w:ascii="Arial" w:hAnsi="Arial" w:cs="Arial"/>
          <w:sz w:val="20"/>
          <w:szCs w:val="20"/>
        </w:rPr>
        <w:t xml:space="preserve"> </w:t>
      </w:r>
      <w:r w:rsidR="0B8D9968" w:rsidRPr="00B941D6">
        <w:rPr>
          <w:rFonts w:ascii="Arial" w:hAnsi="Arial" w:cs="Arial"/>
          <w:sz w:val="20"/>
          <w:szCs w:val="20"/>
        </w:rPr>
        <w:t>11.</w:t>
      </w:r>
    </w:p>
  </w:endnote>
  <w:endnote w:id="31">
    <w:p w14:paraId="5DE6F0B5" w14:textId="3A44407C" w:rsidR="00B7112F" w:rsidRDefault="00B7112F">
      <w:pPr>
        <w:pStyle w:val="EndnoteText"/>
      </w:pPr>
      <w:r>
        <w:rPr>
          <w:rStyle w:val="EndnoteReference"/>
        </w:rPr>
        <w:endnoteRef/>
      </w:r>
      <w:r w:rsidR="0B8D9968">
        <w:t xml:space="preserve"> </w:t>
      </w:r>
      <w:r w:rsidR="0B8D9968" w:rsidRPr="00B7112F">
        <w:rPr>
          <w:rFonts w:ascii="Arial" w:hAnsi="Arial" w:cs="Arial"/>
          <w:sz w:val="20"/>
          <w:szCs w:val="20"/>
        </w:rPr>
        <w:t>Using terms or language that implicate victims as having caused or contributed to the violence “mutualises” acts of, and responsibility for, the violence. It hides the fact that acts of violence are the sole responsibility of the perpetrator and covers up the unilateral and deliberate nature of the violence.</w:t>
      </w:r>
    </w:p>
  </w:endnote>
  <w:endnote w:id="32">
    <w:p w14:paraId="064CA379" w14:textId="192E5EC7"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Braaf R</w:t>
      </w:r>
      <w:r w:rsidR="0B8D9968">
        <w:rPr>
          <w:rFonts w:ascii="Arial" w:hAnsi="Arial" w:cs="Arial"/>
          <w:sz w:val="20"/>
          <w:szCs w:val="20"/>
        </w:rPr>
        <w:t>,</w:t>
      </w:r>
      <w:r w:rsidR="0B8D9968" w:rsidRPr="00B941D6">
        <w:rPr>
          <w:rFonts w:ascii="Arial" w:hAnsi="Arial" w:cs="Arial"/>
          <w:sz w:val="20"/>
          <w:szCs w:val="20"/>
        </w:rPr>
        <w:t xml:space="preserve"> Barrett Meyering I (2011)</w:t>
      </w:r>
      <w:r w:rsidR="0B8D9968">
        <w:rPr>
          <w:rFonts w:ascii="Arial" w:hAnsi="Arial" w:cs="Arial"/>
          <w:sz w:val="20"/>
          <w:szCs w:val="20"/>
        </w:rPr>
        <w:t>,</w:t>
      </w:r>
      <w:r w:rsidR="0B8D9968" w:rsidRPr="00B941D6">
        <w:rPr>
          <w:rFonts w:ascii="Arial" w:hAnsi="Arial" w:cs="Arial"/>
          <w:sz w:val="20"/>
          <w:szCs w:val="20"/>
        </w:rPr>
        <w:t xml:space="preserve"> </w:t>
      </w:r>
      <w:r w:rsidR="0B8D9968" w:rsidRPr="0B8D9968">
        <w:rPr>
          <w:rFonts w:ascii="Arial" w:hAnsi="Arial" w:cs="Arial"/>
          <w:i/>
          <w:iCs/>
          <w:sz w:val="20"/>
          <w:szCs w:val="20"/>
        </w:rPr>
        <w:t>Seeking security: promoting women’s economic wellbeing following domestic violence</w:t>
      </w:r>
      <w:r w:rsidR="0B8D9968" w:rsidRPr="00B941D6">
        <w:rPr>
          <w:rFonts w:ascii="Arial" w:hAnsi="Arial" w:cs="Arial"/>
          <w:sz w:val="20"/>
          <w:szCs w:val="20"/>
        </w:rPr>
        <w:t>, pp. 8</w:t>
      </w:r>
      <w:r w:rsidR="0B8D9968">
        <w:rPr>
          <w:rFonts w:ascii="Arial" w:hAnsi="Arial" w:cs="Arial"/>
          <w:sz w:val="20"/>
          <w:szCs w:val="20"/>
        </w:rPr>
        <w:t>–</w:t>
      </w:r>
      <w:r w:rsidR="0B8D9968" w:rsidRPr="00B941D6">
        <w:rPr>
          <w:rFonts w:ascii="Arial" w:hAnsi="Arial" w:cs="Arial"/>
          <w:sz w:val="20"/>
          <w:szCs w:val="20"/>
        </w:rPr>
        <w:t>9</w:t>
      </w:r>
      <w:r w:rsidR="0B8D9968">
        <w:rPr>
          <w:rFonts w:ascii="Arial" w:hAnsi="Arial" w:cs="Arial"/>
          <w:sz w:val="20"/>
          <w:szCs w:val="20"/>
        </w:rPr>
        <w:t>.</w:t>
      </w:r>
    </w:p>
  </w:endnote>
  <w:endnote w:id="33">
    <w:p w14:paraId="014BB08F" w14:textId="11815F96" w:rsidR="007828F7" w:rsidRPr="00662A95" w:rsidRDefault="007828F7">
      <w:pPr>
        <w:pStyle w:val="EndnoteText"/>
        <w:rPr>
          <w:rFonts w:ascii="Arial" w:hAnsi="Arial" w:cs="Arial"/>
          <w:sz w:val="20"/>
          <w:szCs w:val="20"/>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Women’s Legal Service Victoria (2018)</w:t>
      </w:r>
      <w:r w:rsidR="0B8D9968">
        <w:rPr>
          <w:rFonts w:ascii="Arial" w:hAnsi="Arial" w:cs="Arial"/>
          <w:sz w:val="20"/>
          <w:szCs w:val="20"/>
        </w:rPr>
        <w:t>,</w:t>
      </w:r>
      <w:r w:rsidR="0B8D9968" w:rsidRPr="00B941D6">
        <w:rPr>
          <w:rFonts w:ascii="Arial" w:hAnsi="Arial" w:cs="Arial"/>
          <w:sz w:val="20"/>
          <w:szCs w:val="20"/>
        </w:rPr>
        <w:t xml:space="preserve"> </w:t>
      </w:r>
      <w:r w:rsidR="0B8D9968" w:rsidRPr="0B8D9968">
        <w:rPr>
          <w:rFonts w:ascii="Arial" w:hAnsi="Arial" w:cs="Arial"/>
          <w:i/>
          <w:iCs/>
          <w:sz w:val="20"/>
          <w:szCs w:val="20"/>
        </w:rPr>
        <w:t>Policy Paper 1 – “Officer she’s psychotic and I need protection”: Police misidentification of the ‘primary aggressor’ in family violence incidents in Victoria. M</w:t>
      </w:r>
      <w:r w:rsidR="0B8D9968" w:rsidRPr="00B941D6">
        <w:rPr>
          <w:rFonts w:ascii="Arial" w:hAnsi="Arial" w:cs="Arial"/>
          <w:sz w:val="20"/>
          <w:szCs w:val="20"/>
        </w:rPr>
        <w:t>elbourne, Vic: WLSV &amp; Monash University)</w:t>
      </w:r>
      <w:r w:rsidR="0B8D9968">
        <w:rPr>
          <w:rFonts w:ascii="Arial" w:hAnsi="Arial" w:cs="Arial"/>
          <w:sz w:val="20"/>
          <w:szCs w:val="20"/>
        </w:rPr>
        <w:t>.</w:t>
      </w:r>
      <w:r w:rsidR="0B8D9968" w:rsidRPr="00B941D6">
        <w:rPr>
          <w:rFonts w:ascii="Arial" w:hAnsi="Arial" w:cs="Arial"/>
          <w:sz w:val="20"/>
          <w:szCs w:val="20"/>
        </w:rPr>
        <w:t xml:space="preserve"> </w:t>
      </w:r>
    </w:p>
  </w:endnote>
  <w:endnote w:id="34">
    <w:p w14:paraId="62B24E8A" w14:textId="2589D986"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Domestic Violence Victoria</w:t>
      </w:r>
      <w:r w:rsidR="0B8D9968">
        <w:rPr>
          <w:rFonts w:ascii="Arial" w:hAnsi="Arial" w:cs="Arial"/>
          <w:sz w:val="20"/>
          <w:szCs w:val="20"/>
        </w:rPr>
        <w:t xml:space="preserve"> op. cit., p</w:t>
      </w:r>
      <w:r w:rsidR="0B8D9968" w:rsidRPr="00B941D6">
        <w:rPr>
          <w:rFonts w:ascii="Arial" w:hAnsi="Arial" w:cs="Arial"/>
          <w:sz w:val="20"/>
          <w:szCs w:val="20"/>
        </w:rPr>
        <w:t>.</w:t>
      </w:r>
      <w:r w:rsidR="0B8D9968">
        <w:rPr>
          <w:rFonts w:ascii="Arial" w:hAnsi="Arial" w:cs="Arial"/>
          <w:sz w:val="20"/>
          <w:szCs w:val="20"/>
        </w:rPr>
        <w:t xml:space="preserve"> </w:t>
      </w:r>
      <w:r w:rsidR="0B8D9968" w:rsidRPr="00B941D6">
        <w:rPr>
          <w:rFonts w:ascii="Arial" w:hAnsi="Arial" w:cs="Arial"/>
          <w:sz w:val="20"/>
          <w:szCs w:val="20"/>
        </w:rPr>
        <w:t xml:space="preserve">19. </w:t>
      </w:r>
    </w:p>
  </w:endnote>
  <w:endnote w:id="35">
    <w:p w14:paraId="5E6DCAED" w14:textId="7A2F113A" w:rsidR="007828F7" w:rsidRPr="00B941D6" w:rsidRDefault="007828F7">
      <w:pPr>
        <w:pStyle w:val="EndnoteText"/>
        <w:rPr>
          <w:rFonts w:ascii="Arial" w:hAnsi="Arial" w:cs="Arial"/>
          <w:sz w:val="20"/>
          <w:szCs w:val="20"/>
          <w:lang w:val="en-US"/>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w:t>
      </w:r>
      <w:r w:rsidR="0B8D9968" w:rsidRPr="00B941D6">
        <w:rPr>
          <w:rFonts w:ascii="Arial" w:hAnsi="Arial" w:cs="Arial"/>
          <w:sz w:val="20"/>
          <w:szCs w:val="20"/>
          <w:lang w:val="en-US"/>
        </w:rPr>
        <w:t>Cultural Safety for Aboriginal Children</w:t>
      </w:r>
      <w:r w:rsidR="0B8D9968">
        <w:rPr>
          <w:rFonts w:ascii="Arial" w:hAnsi="Arial" w:cs="Arial"/>
          <w:sz w:val="20"/>
          <w:szCs w:val="20"/>
          <w:lang w:val="en-US"/>
        </w:rPr>
        <w:t xml:space="preserve">. </w:t>
      </w:r>
      <w:r w:rsidR="0B8D9968" w:rsidRPr="00B941D6">
        <w:rPr>
          <w:rFonts w:ascii="Arial" w:hAnsi="Arial" w:cs="Arial"/>
          <w:sz w:val="20"/>
          <w:szCs w:val="20"/>
          <w:lang w:val="en-US"/>
        </w:rPr>
        <w:t>https://ccyp.vic.gov.au/assets/resources/tipsheet-cultural-safety-aboriginal-children.pdf</w:t>
      </w:r>
      <w:r w:rsidR="0B8D9968">
        <w:rPr>
          <w:rFonts w:ascii="Arial" w:hAnsi="Arial" w:cs="Arial"/>
          <w:sz w:val="20"/>
          <w:szCs w:val="20"/>
          <w:lang w:val="en-US"/>
        </w:rPr>
        <w:t>.</w:t>
      </w:r>
    </w:p>
  </w:endnote>
  <w:endnote w:id="36">
    <w:p w14:paraId="048D479C" w14:textId="7C3B8F09" w:rsidR="007828F7" w:rsidRPr="00B941D6" w:rsidRDefault="007828F7" w:rsidP="00470F75">
      <w:pPr>
        <w:pStyle w:val="EndnoteText"/>
        <w:rPr>
          <w:rFonts w:ascii="Arial" w:hAnsi="Arial" w:cs="Arial"/>
          <w:sz w:val="20"/>
          <w:szCs w:val="20"/>
        </w:rPr>
      </w:pPr>
      <w:r w:rsidRPr="00B941D6">
        <w:rPr>
          <w:rStyle w:val="EndnoteReference"/>
          <w:rFonts w:ascii="Arial" w:hAnsi="Arial" w:cs="Arial"/>
          <w:sz w:val="20"/>
          <w:szCs w:val="20"/>
        </w:rPr>
        <w:endnoteRef/>
      </w:r>
      <w:r w:rsidR="0B8D9968" w:rsidRPr="00B941D6">
        <w:rPr>
          <w:rFonts w:ascii="Arial" w:hAnsi="Arial" w:cs="Arial"/>
          <w:sz w:val="20"/>
          <w:szCs w:val="20"/>
        </w:rPr>
        <w:t xml:space="preserve"> Family Safety Victoria</w:t>
      </w:r>
      <w:r w:rsidR="0B8D9968">
        <w:rPr>
          <w:rFonts w:ascii="Arial" w:hAnsi="Arial" w:cs="Arial"/>
          <w:sz w:val="20"/>
          <w:szCs w:val="20"/>
        </w:rPr>
        <w:t xml:space="preserve"> op. cit., </w:t>
      </w:r>
      <w:r w:rsidR="0B8D9968" w:rsidRPr="0B8D9968">
        <w:rPr>
          <w:rFonts w:ascii="Arial" w:hAnsi="Arial" w:cs="Arial"/>
          <w:i/>
          <w:iCs/>
          <w:sz w:val="20"/>
          <w:szCs w:val="20"/>
        </w:rPr>
        <w:t xml:space="preserve">MARAM practice guides: foundation knowledge guide. </w:t>
      </w:r>
    </w:p>
    <w:p w14:paraId="4675FCD9" w14:textId="3B00E66B" w:rsidR="007828F7" w:rsidRPr="00470F75" w:rsidRDefault="007828F7">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1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8837" w14:textId="77777777" w:rsidR="00840F85" w:rsidRDefault="00840F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9C15" w14:textId="77777777" w:rsidR="007828F7" w:rsidRDefault="007828F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99C1" w14:textId="67161862" w:rsidR="007828F7" w:rsidRDefault="007828F7">
    <w:pPr>
      <w:pStyle w:val="Footer"/>
      <w:jc w:val="right"/>
    </w:pPr>
    <w:r>
      <w:rPr>
        <w:noProof/>
      </w:rPr>
      <mc:AlternateContent>
        <mc:Choice Requires="wps">
          <w:drawing>
            <wp:anchor distT="0" distB="0" distL="114300" distR="114300" simplePos="0" relativeHeight="251644928" behindDoc="0" locked="0" layoutInCell="0" allowOverlap="1" wp14:anchorId="2463CE71" wp14:editId="6AB3BEB2">
              <wp:simplePos x="0" y="0"/>
              <wp:positionH relativeFrom="page">
                <wp:align>center</wp:align>
              </wp:positionH>
              <wp:positionV relativeFrom="page">
                <wp:align>bottom</wp:align>
              </wp:positionV>
              <wp:extent cx="7772400" cy="442595"/>
              <wp:effectExtent l="0" t="0" r="0" b="14605"/>
              <wp:wrapNone/>
              <wp:docPr id="13" name="MSIPCM0b634b3496f29dc5eb9bad43" descr="{&quot;HashCode&quot;:1103139355,&quot;Height&quot;:9999999.0,&quot;Width&quot;:9999999.0,&quot;Placement&quot;:&quot;Footer&quot;,&quot;Index&quot;:&quot;Primary&quot;,&quot;Section&quot;:3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F5A15" w14:textId="77777777" w:rsidR="007828F7" w:rsidRDefault="007828F7"/>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63CE71" id="_x0000_t202" coordsize="21600,21600" o:spt="202" path="m,l,21600r21600,l21600,xe">
              <v:stroke joinstyle="miter"/>
              <v:path gradientshapeok="t" o:connecttype="rect"/>
            </v:shapetype>
            <v:shape id="MSIPCM0b634b3496f29dc5eb9bad43" o:spid="_x0000_s1035" type="#_x0000_t202" alt="{&quot;HashCode&quot;:1103139355,&quot;Height&quot;:9999999.0,&quot;Width&quot;:9999999.0,&quot;Placement&quot;:&quot;Footer&quot;,&quot;Index&quot;:&quot;Primary&quot;,&quot;Section&quot;:32,&quot;Top&quot;:0.0,&quot;Left&quot;:0.0}" style="position:absolute;left:0;text-align:left;margin-left:0;margin-top:0;width:612pt;height:34.85pt;z-index:2516449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o:allowincell="f" filled="f" stroked="f" strokeweight=".5pt">
              <v:textbox inset=",0,,0">
                <w:txbxContent>
                  <w:p w14:paraId="26CF5A15" w14:textId="77777777" w:rsidR="007828F7" w:rsidRDefault="007828F7"/>
                </w:txbxContent>
              </v:textbox>
              <w10:wrap anchorx="page" anchory="page"/>
            </v:shape>
          </w:pict>
        </mc:Fallback>
      </mc:AlternateContent>
    </w:r>
  </w:p>
  <w:p w14:paraId="3FCA31C1" w14:textId="14BF02CB" w:rsidR="007828F7" w:rsidRDefault="007828F7" w:rsidP="00E14E5F">
    <w:pPr>
      <w:pStyle w:val="Footer"/>
      <w:jc w:val="right"/>
    </w:pPr>
    <w:r w:rsidRPr="00D13423">
      <w:rPr>
        <w:color w:val="E57200"/>
        <w:sz w:val="16"/>
        <w:szCs w:val="16"/>
      </w:rPr>
      <w:t>Case management program requirements</w:t>
    </w:r>
    <w:r>
      <w:rPr>
        <w:color w:val="E57200"/>
        <w:sz w:val="16"/>
        <w:szCs w:val="16"/>
      </w:rPr>
      <w:tab/>
    </w:r>
    <w:sdt>
      <w:sdtPr>
        <w:id w:val="4813661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85</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66EB" w14:textId="77777777" w:rsidR="007828F7" w:rsidRDefault="00782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FFBE" w14:textId="7D7343C9" w:rsidR="007828F7" w:rsidRPr="00D13423" w:rsidRDefault="007828F7" w:rsidP="00D13423">
    <w:pPr>
      <w:rPr>
        <w:rFonts w:ascii="Arial" w:hAnsi="Arial" w:cs="Arial"/>
        <w:b/>
        <w:bCs/>
        <w:color w:val="000000"/>
      </w:rPr>
    </w:pPr>
    <w:r>
      <w:rPr>
        <w:rFonts w:ascii="Arial" w:hAnsi="Arial" w:cs="Arial"/>
        <w:noProof/>
        <w:color w:val="E57200"/>
        <w:sz w:val="16"/>
        <w:szCs w:val="16"/>
      </w:rPr>
      <mc:AlternateContent>
        <mc:Choice Requires="wps">
          <w:drawing>
            <wp:anchor distT="0" distB="0" distL="114300" distR="114300" simplePos="0" relativeHeight="251655168" behindDoc="0" locked="0" layoutInCell="0" allowOverlap="1" wp14:anchorId="49FC77F2" wp14:editId="439BC29D">
              <wp:simplePos x="0" y="0"/>
              <wp:positionH relativeFrom="page">
                <wp:align>center</wp:align>
              </wp:positionH>
              <wp:positionV relativeFrom="page">
                <wp:align>bottom</wp:align>
              </wp:positionV>
              <wp:extent cx="7772400" cy="502285"/>
              <wp:effectExtent l="0" t="0" r="0" b="12065"/>
              <wp:wrapNone/>
              <wp:docPr id="8" name="MSIPCM3f6f4880904aaaef8eab4125"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5B7DC" w14:textId="7062BC60" w:rsidR="007828F7" w:rsidRPr="00C46F52" w:rsidRDefault="00C46F52" w:rsidP="00C46F52">
                          <w:pPr>
                            <w:jc w:val="center"/>
                            <w:rPr>
                              <w:rFonts w:ascii="Arial Black" w:hAnsi="Arial Black"/>
                              <w:color w:val="E4100E"/>
                            </w:rPr>
                          </w:pPr>
                          <w:r w:rsidRPr="00C46F5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FC77F2" id="_x0000_t202" coordsize="21600,21600" o:spt="202" path="m,l,21600r21600,l21600,xe">
              <v:stroke joinstyle="miter"/>
              <v:path gradientshapeok="t" o:connecttype="rect"/>
            </v:shapetype>
            <v:shape id="MSIPCM3f6f4880904aaaef8eab4125" o:spid="_x0000_s1027" type="#_x0000_t202" alt="{&quot;HashCode&quot;:-1404161052,&quot;Height&quot;:9999999.0,&quot;Width&quot;:9999999.0,&quot;Placement&quot;:&quot;Footer&quot;,&quot;Index&quot;:&quot;Primary&quot;,&quot;Section&quot;:1,&quot;Top&quot;:0.0,&quot;Left&quot;:0.0}" style="position:absolute;margin-left:0;margin-top:0;width:612pt;height:39.55pt;z-index:2516551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A35B7DC" w14:textId="7062BC60" w:rsidR="007828F7" w:rsidRPr="00C46F52" w:rsidRDefault="00C46F52" w:rsidP="00C46F52">
                    <w:pPr>
                      <w:jc w:val="center"/>
                      <w:rPr>
                        <w:rFonts w:ascii="Arial Black" w:hAnsi="Arial Black"/>
                        <w:color w:val="E4100E"/>
                      </w:rPr>
                    </w:pPr>
                    <w:r w:rsidRPr="00C46F52">
                      <w:rPr>
                        <w:rFonts w:ascii="Arial Black" w:hAnsi="Arial Black"/>
                        <w:color w:val="E4100E"/>
                      </w:rPr>
                      <w:t>OFFICIAL</w:t>
                    </w:r>
                  </w:p>
                </w:txbxContent>
              </v:textbox>
              <w10:wrap anchorx="page" anchory="page"/>
            </v:shape>
          </w:pict>
        </mc:Fallback>
      </mc:AlternateContent>
    </w:r>
    <w:r w:rsidRPr="00D13423">
      <w:rPr>
        <w:rFonts w:ascii="Arial" w:hAnsi="Arial" w:cs="Arial"/>
        <w:color w:val="E57200"/>
        <w:sz w:val="16"/>
        <w:szCs w:val="16"/>
      </w:rPr>
      <w:t>Case management program requirements</w:t>
    </w:r>
  </w:p>
  <w:sdt>
    <w:sdtPr>
      <w:id w:val="-335384212"/>
      <w:docPartObj>
        <w:docPartGallery w:val="Page Numbers (Bottom of Page)"/>
        <w:docPartUnique/>
      </w:docPartObj>
    </w:sdtPr>
    <w:sdtEndPr>
      <w:rPr>
        <w:noProof/>
      </w:rPr>
    </w:sdtEndPr>
    <w:sdtContent>
      <w:p w14:paraId="7C86E753" w14:textId="4D1E230D" w:rsidR="007828F7" w:rsidRDefault="007828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54A0B" w14:textId="2D878DCA" w:rsidR="007828F7" w:rsidRDefault="007828F7" w:rsidP="006666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0767" w14:textId="77777777" w:rsidR="00840F85" w:rsidRDefault="00840F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6E44" w14:textId="77777777" w:rsidR="007828F7" w:rsidRDefault="007828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055A" w14:textId="7DA4F7E4" w:rsidR="007828F7" w:rsidRDefault="007828F7" w:rsidP="00455E7B">
    <w:pPr>
      <w:pStyle w:val="Footer"/>
      <w:spacing w:before="0"/>
    </w:pPr>
    <w:r w:rsidRPr="00D13423">
      <w:rPr>
        <w:color w:val="E57200"/>
        <w:sz w:val="16"/>
        <w:szCs w:val="16"/>
      </w:rPr>
      <w:t>Case management program requirements</w:t>
    </w:r>
    <w:r>
      <w:rPr>
        <w:noProof/>
      </w:rPr>
      <w:t xml:space="preserve"> </w:t>
    </w:r>
    <w:r>
      <w:rPr>
        <w:noProof/>
      </w:rPr>
      <w:tab/>
    </w:r>
    <w:sdt>
      <w:sdtPr>
        <w:id w:val="-14065219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AC407A" w14:textId="77777777" w:rsidR="007828F7" w:rsidRDefault="007828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216C" w14:textId="77777777" w:rsidR="007828F7" w:rsidRDefault="007828F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B3A" w14:textId="77777777" w:rsidR="007828F7" w:rsidRDefault="007828F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4DDB" w14:textId="77777777" w:rsidR="007828F7" w:rsidRDefault="00840F85">
    <w:pPr>
      <w:pStyle w:val="Footer"/>
      <w:jc w:val="right"/>
    </w:pPr>
    <w:sdt>
      <w:sdtPr>
        <w:id w:val="2024212173"/>
        <w:docPartObj>
          <w:docPartGallery w:val="Page Numbers (Bottom of Page)"/>
          <w:docPartUnique/>
        </w:docPartObj>
      </w:sdtPr>
      <w:sdtEndPr>
        <w:rPr>
          <w:noProof/>
        </w:rPr>
      </w:sdtEndPr>
      <w:sdtContent>
        <w:r w:rsidR="007828F7">
          <w:fldChar w:fldCharType="begin"/>
        </w:r>
        <w:r w:rsidR="007828F7">
          <w:instrText xml:space="preserve"> PAGE   \* MERGEFORMAT </w:instrText>
        </w:r>
        <w:r w:rsidR="007828F7">
          <w:fldChar w:fldCharType="separate"/>
        </w:r>
        <w:r w:rsidR="007828F7">
          <w:rPr>
            <w:noProof/>
          </w:rPr>
          <w:t>2</w:t>
        </w:r>
        <w:r w:rsidR="007828F7">
          <w:rPr>
            <w:noProof/>
          </w:rPr>
          <w:fldChar w:fldCharType="end"/>
        </w:r>
      </w:sdtContent>
    </w:sdt>
  </w:p>
  <w:p w14:paraId="2D0782C2" w14:textId="12B72D59" w:rsidR="007828F7" w:rsidRDefault="007828F7" w:rsidP="00455E7B">
    <w:pPr>
      <w:pStyle w:val="Footer"/>
      <w:spacing w:before="0"/>
    </w:pPr>
    <w:r w:rsidRPr="00D13423">
      <w:rPr>
        <w:color w:val="E57200"/>
        <w:sz w:val="16"/>
        <w:szCs w:val="16"/>
      </w:rPr>
      <w:t>Case management program requirements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D34B" w14:textId="77777777" w:rsidR="007828F7" w:rsidRDefault="00782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E6F2" w14:textId="77777777" w:rsidR="0084634A" w:rsidRDefault="0084634A" w:rsidP="00F605F7">
      <w:r>
        <w:separator/>
      </w:r>
    </w:p>
  </w:footnote>
  <w:footnote w:type="continuationSeparator" w:id="0">
    <w:p w14:paraId="17757E78" w14:textId="77777777" w:rsidR="0084634A" w:rsidRDefault="0084634A" w:rsidP="00F605F7">
      <w:r>
        <w:continuationSeparator/>
      </w:r>
    </w:p>
  </w:footnote>
  <w:footnote w:type="continuationNotice" w:id="1">
    <w:p w14:paraId="30AE2B9B" w14:textId="77777777" w:rsidR="0084634A" w:rsidRDefault="0084634A"/>
  </w:footnote>
  <w:footnote w:id="2">
    <w:p w14:paraId="78F7D900" w14:textId="693F659F" w:rsidR="007828F7" w:rsidRDefault="007828F7">
      <w:pPr>
        <w:pStyle w:val="FootnoteText"/>
      </w:pPr>
      <w:r>
        <w:rPr>
          <w:rStyle w:val="FootnoteReference"/>
        </w:rPr>
        <w:footnoteRef/>
      </w:r>
      <w:r w:rsidR="0B8D9968">
        <w:t xml:space="preserve"> </w:t>
      </w:r>
      <w:r w:rsidR="0B8D9968" w:rsidRPr="00253499">
        <w:t xml:space="preserve">Safe and Equal </w:t>
      </w:r>
      <w:r w:rsidR="0B8D9968">
        <w:t>was</w:t>
      </w:r>
      <w:r w:rsidR="0B8D9968" w:rsidRPr="00253499">
        <w:t xml:space="preserve"> </w:t>
      </w:r>
      <w:r w:rsidR="0B8D9968">
        <w:t>f</w:t>
      </w:r>
      <w:r w:rsidR="0B8D9968" w:rsidRPr="00253499">
        <w:t>ormerly DV Vic and DVRCV</w:t>
      </w:r>
      <w:r w:rsidR="0B8D9968">
        <w:t>.</w:t>
      </w:r>
    </w:p>
  </w:footnote>
  <w:footnote w:id="3">
    <w:p w14:paraId="60A33CFD" w14:textId="17960595" w:rsidR="007828F7" w:rsidRPr="009D5EF6" w:rsidRDefault="007828F7" w:rsidP="00FD51D1">
      <w:pPr>
        <w:pStyle w:val="FootnoteText"/>
      </w:pPr>
      <w:r w:rsidRPr="009D5EF6">
        <w:rPr>
          <w:rStyle w:val="FootnoteReference"/>
        </w:rPr>
        <w:footnoteRef/>
      </w:r>
      <w:r w:rsidR="0B8D9968" w:rsidRPr="009D5EF6">
        <w:t xml:space="preserve"> </w:t>
      </w:r>
      <w:r w:rsidR="0B8D9968" w:rsidRPr="000846E6">
        <w:t>Reluctance</w:t>
      </w:r>
      <w:r w:rsidR="0B8D9968" w:rsidRPr="005F3F8E">
        <w:t xml:space="preserve"> or refusal to </w:t>
      </w:r>
      <w:r w:rsidR="0B8D9968">
        <w:t>‘</w:t>
      </w:r>
      <w:r w:rsidR="0B8D9968" w:rsidRPr="005F3F8E">
        <w:t>work with</w:t>
      </w:r>
      <w:r w:rsidR="0B8D9968">
        <w:t>’</w:t>
      </w:r>
      <w:r w:rsidR="0B8D9968" w:rsidRPr="005F3F8E">
        <w:t xml:space="preserve"> a service provider is usually rooted in structural factors such as traumatic historical experiences of stigmatisation, discrimination, criminalisation or exclusion. Culturally well-informed fears or patterns of statutory involvement with the family, particularly when children are victim survivors, are another valid concern.</w:t>
      </w:r>
    </w:p>
  </w:footnote>
  <w:footnote w:id="4">
    <w:p w14:paraId="63407F1B" w14:textId="76B55B26" w:rsidR="007828F7" w:rsidRDefault="007828F7">
      <w:pPr>
        <w:pStyle w:val="FootnoteText"/>
      </w:pPr>
      <w:r w:rsidRPr="00014C8F">
        <w:rPr>
          <w:rStyle w:val="FootnoteReference"/>
        </w:rPr>
        <w:footnoteRef/>
      </w:r>
      <w:r w:rsidR="0B8D9968">
        <w:t xml:space="preserve"> </w:t>
      </w:r>
      <w:r w:rsidR="0B8D9968" w:rsidRPr="00014C8F">
        <w:t xml:space="preserve">People from ‘diverse communities and at-risk age groups’ are among the groups that more </w:t>
      </w:r>
      <w:r w:rsidR="0B8D9968">
        <w:t>often experience</w:t>
      </w:r>
      <w:r w:rsidR="0B8D9968" w:rsidRPr="00014C8F">
        <w:t xml:space="preserve"> systemic marginalisation.</w:t>
      </w:r>
      <w:r w:rsidR="0B8D9968">
        <w:t xml:space="preserve"> </w:t>
      </w:r>
    </w:p>
  </w:footnote>
  <w:footnote w:id="5">
    <w:p w14:paraId="0925B5D7" w14:textId="77777777" w:rsidR="007828F7" w:rsidRPr="001A7F3A" w:rsidRDefault="007828F7" w:rsidP="00147A65">
      <w:pPr>
        <w:pStyle w:val="FootnoteText"/>
      </w:pPr>
      <w:r w:rsidRPr="001A7F3A">
        <w:rPr>
          <w:rStyle w:val="FootnoteReference"/>
        </w:rPr>
        <w:footnoteRef/>
      </w:r>
      <w:r w:rsidRPr="001A7F3A">
        <w:t xml:space="preserve"> MARAM states that a brief assessment will be used when: </w:t>
      </w:r>
    </w:p>
    <w:p w14:paraId="06BD9F79" w14:textId="60E7CAF1" w:rsidR="007828F7" w:rsidRPr="001A7F3A" w:rsidRDefault="0B8D9968" w:rsidP="00437E8F">
      <w:pPr>
        <w:pStyle w:val="FootnoteText"/>
        <w:numPr>
          <w:ilvl w:val="0"/>
          <w:numId w:val="7"/>
        </w:numPr>
        <w:ind w:left="567" w:hanging="207"/>
      </w:pPr>
      <w:r>
        <w:t>there is less time to engage with a person</w:t>
      </w:r>
    </w:p>
    <w:p w14:paraId="339B986F" w14:textId="1014CCE7" w:rsidR="007828F7" w:rsidRPr="001A7F3A" w:rsidRDefault="0B8D9968" w:rsidP="00437E8F">
      <w:pPr>
        <w:pStyle w:val="FootnoteText"/>
        <w:numPr>
          <w:ilvl w:val="0"/>
          <w:numId w:val="7"/>
        </w:numPr>
        <w:ind w:left="567" w:hanging="207"/>
      </w:pPr>
      <w:r>
        <w:t xml:space="preserve">it is not safe to seek further detail about the family violence beyond high-risk factors </w:t>
      </w:r>
    </w:p>
    <w:p w14:paraId="7333ABFE" w14:textId="2DB38C3E" w:rsidR="007828F7" w:rsidRPr="001A7F3A" w:rsidRDefault="0B8D9968" w:rsidP="00437E8F">
      <w:pPr>
        <w:pStyle w:val="FootnoteText"/>
        <w:numPr>
          <w:ilvl w:val="0"/>
          <w:numId w:val="7"/>
        </w:numPr>
        <w:ind w:left="567" w:hanging="207"/>
      </w:pPr>
      <w:r>
        <w:t xml:space="preserve">it immediately follows an incident </w:t>
      </w:r>
    </w:p>
    <w:p w14:paraId="205A2F07" w14:textId="37CE1647" w:rsidR="007828F7" w:rsidRPr="001A7F3A" w:rsidRDefault="0B8D9968" w:rsidP="00437E8F">
      <w:pPr>
        <w:pStyle w:val="FootnoteText"/>
        <w:numPr>
          <w:ilvl w:val="0"/>
          <w:numId w:val="7"/>
        </w:numPr>
        <w:ind w:left="567" w:hanging="207"/>
      </w:pPr>
      <w:r>
        <w:t xml:space="preserve">it is during a crisis intervention. </w:t>
      </w:r>
    </w:p>
    <w:p w14:paraId="3ECAEDD8" w14:textId="77777777" w:rsidR="007828F7" w:rsidRDefault="007828F7" w:rsidP="00147A65">
      <w:pPr>
        <w:pStyle w:val="FootnoteText"/>
      </w:pPr>
      <w:r w:rsidRPr="001A7F3A">
        <w:t>A brief assessment can be used to later inform a full intermediate assessment, or comprehensive assessment by a specialist family violence practitioner.</w:t>
      </w:r>
    </w:p>
  </w:footnote>
  <w:footnote w:id="6">
    <w:p w14:paraId="0C5C3140" w14:textId="0E2D153C" w:rsidR="007828F7" w:rsidRDefault="007828F7">
      <w:pPr>
        <w:pStyle w:val="FootnoteText"/>
      </w:pPr>
      <w:r>
        <w:rPr>
          <w:rStyle w:val="FootnoteReference"/>
        </w:rPr>
        <w:footnoteRef/>
      </w:r>
      <w:r w:rsidR="0B8D9968">
        <w:t xml:space="preserve"> </w:t>
      </w:r>
      <w:r w:rsidR="0B8D9968" w:rsidRPr="000846E6">
        <w:t>Reluctance</w:t>
      </w:r>
      <w:r w:rsidR="0B8D9968" w:rsidRPr="005F3F8E">
        <w:t xml:space="preserve"> or refusal to </w:t>
      </w:r>
      <w:r w:rsidR="0B8D9968">
        <w:t>‘</w:t>
      </w:r>
      <w:r w:rsidR="0B8D9968" w:rsidRPr="005F3F8E">
        <w:t>work with</w:t>
      </w:r>
      <w:r w:rsidR="0B8D9968">
        <w:t>’</w:t>
      </w:r>
      <w:r w:rsidR="0B8D9968" w:rsidRPr="005F3F8E">
        <w:t xml:space="preserve"> a service provider is usually rooted in structural factors such as traumatic historical experiences of stigmatisation, discrimination, criminalisation or exclusion. Culturally well-informed fears or patterns of statutory involvement with the family, particularly when children are victim survivors, are another valid concern.</w:t>
      </w:r>
    </w:p>
  </w:footnote>
  <w:footnote w:id="7">
    <w:p w14:paraId="71B472D9" w14:textId="1FEB4406" w:rsidR="007828F7" w:rsidRPr="000A26C8" w:rsidRDefault="007828F7">
      <w:pPr>
        <w:pStyle w:val="FootnoteText"/>
        <w:rPr>
          <w:lang w:val="en-US"/>
        </w:rPr>
      </w:pPr>
      <w:r>
        <w:rPr>
          <w:rStyle w:val="FootnoteReference"/>
        </w:rPr>
        <w:footnoteRef/>
      </w:r>
      <w:r>
        <w:t xml:space="preserve"> Victim survivors</w:t>
      </w:r>
      <w:r w:rsidRPr="00882DAB">
        <w:t xml:space="preserve"> value and trust practitioners who they feel are being ‘honest’, ‘real’ and ‘authentic’, and offer ‘empathy not sympathy’</w:t>
      </w:r>
      <w:r>
        <w:t>.</w:t>
      </w:r>
    </w:p>
  </w:footnote>
  <w:footnote w:id="8">
    <w:p w14:paraId="701D3AEE" w14:textId="46849AE9" w:rsidR="007828F7" w:rsidRPr="007970D2" w:rsidRDefault="007828F7">
      <w:pPr>
        <w:pStyle w:val="FootnoteText"/>
      </w:pPr>
      <w:r>
        <w:rPr>
          <w:rStyle w:val="FootnoteReference"/>
        </w:rPr>
        <w:footnoteRef/>
      </w:r>
      <w:r w:rsidR="0B8D9968">
        <w:t xml:space="preserve"> </w:t>
      </w:r>
      <w:r w:rsidR="0B8D9968" w:rsidRPr="007970D2">
        <w:t>This can look in practice like co-case management, the formation of a care team with other agencies and services among other arrangements</w:t>
      </w:r>
      <w:r w:rsidR="0B8D9968">
        <w:t>.</w:t>
      </w:r>
    </w:p>
  </w:footnote>
  <w:footnote w:id="9">
    <w:p w14:paraId="1956CD8C" w14:textId="15DD1F1D" w:rsidR="007828F7" w:rsidRDefault="007828F7">
      <w:pPr>
        <w:pStyle w:val="FootnoteText"/>
      </w:pPr>
      <w:r>
        <w:rPr>
          <w:rStyle w:val="FootnoteReference"/>
        </w:rPr>
        <w:footnoteRef/>
      </w:r>
      <w:r w:rsidR="0B8D9968">
        <w:t xml:space="preserve"> Pay extra attention to displaying posters, signs and symbols that are welcoming for diverse groups such as language identification posters and welcome messages in key languages, Aboriginal and Torres Strait islander flags, rainbow stickers and hearing-loop signage.</w:t>
      </w:r>
    </w:p>
  </w:footnote>
  <w:footnote w:id="10">
    <w:p w14:paraId="5554A99C" w14:textId="77777777" w:rsidR="007828F7" w:rsidRPr="004942D5" w:rsidRDefault="007828F7" w:rsidP="00BC054B">
      <w:pPr>
        <w:pStyle w:val="FootnoteText"/>
      </w:pPr>
      <w:r w:rsidRPr="007970D2">
        <w:rPr>
          <w:rStyle w:val="FootnoteReference"/>
        </w:rPr>
        <w:footnoteRef/>
      </w:r>
      <w:r w:rsidRPr="007970D2">
        <w:t xml:space="preserve"> A family group may comprise any number of adults, children and young people, including two adults not in an intimate partner relationship, or a single person.</w:t>
      </w:r>
    </w:p>
  </w:footnote>
  <w:footnote w:id="11">
    <w:p w14:paraId="65A6A565" w14:textId="3BE13BEC" w:rsidR="007828F7" w:rsidRPr="006D7431" w:rsidRDefault="007828F7" w:rsidP="00876951">
      <w:pPr>
        <w:pStyle w:val="FootnoteText"/>
        <w:rPr>
          <w:lang w:val="en-US"/>
        </w:rPr>
      </w:pPr>
      <w:r>
        <w:rPr>
          <w:rStyle w:val="FootnoteReference"/>
        </w:rPr>
        <w:footnoteRef/>
      </w:r>
      <w:r>
        <w:t xml:space="preserve"> A previous service experience might lead to victim survivors approaching a mainstream service with low levels of faith and trust.</w:t>
      </w:r>
      <w:r w:rsidRPr="0024741F">
        <w:rPr>
          <w:rFonts w:ascii="Cambria" w:eastAsia="Times New Roman" w:hAnsi="Cambria" w:cs="Times New Roman"/>
          <w:sz w:val="20"/>
          <w:szCs w:val="20"/>
        </w:rPr>
        <w:t xml:space="preserve"> </w:t>
      </w:r>
    </w:p>
  </w:footnote>
  <w:footnote w:id="12">
    <w:p w14:paraId="1C5D73D5" w14:textId="7CC49F78" w:rsidR="007828F7" w:rsidRPr="004942D5" w:rsidRDefault="007828F7" w:rsidP="004209AF">
      <w:pPr>
        <w:pStyle w:val="FootnoteText"/>
        <w:ind w:right="-501"/>
      </w:pPr>
      <w:r w:rsidRPr="004942D5">
        <w:rPr>
          <w:rStyle w:val="FootnoteReference"/>
        </w:rPr>
        <w:footnoteRef/>
      </w:r>
      <w:r w:rsidR="0B8D9968" w:rsidRPr="004942D5">
        <w:t xml:space="preserve"> </w:t>
      </w:r>
      <w:r w:rsidR="0B8D9968" w:rsidRPr="00A24F20">
        <w:t xml:space="preserve">See </w:t>
      </w:r>
      <w:r w:rsidR="0B8D9968">
        <w:t>the g</w:t>
      </w:r>
      <w:r w:rsidR="0B8D9968" w:rsidRPr="00A24F20">
        <w:t>lossary for definitions of workforce tiers.</w:t>
      </w:r>
    </w:p>
  </w:footnote>
  <w:footnote w:id="13">
    <w:p w14:paraId="3B97D897" w14:textId="55107178" w:rsidR="00221431" w:rsidRPr="004942D5" w:rsidRDefault="00221431" w:rsidP="0B8D9968">
      <w:pPr>
        <w:rPr>
          <w:rFonts w:ascii="Arial" w:hAnsi="Arial"/>
          <w:sz w:val="16"/>
          <w:szCs w:val="16"/>
        </w:rPr>
      </w:pPr>
      <w:r w:rsidRPr="0B8D9968">
        <w:rPr>
          <w:rStyle w:val="FootnoteReference"/>
          <w:rFonts w:ascii="Arial" w:hAnsi="Arial"/>
          <w:sz w:val="16"/>
          <w:szCs w:val="16"/>
        </w:rPr>
        <w:footnoteRef/>
      </w:r>
      <w:r w:rsidRPr="0B8D9968">
        <w:rPr>
          <w:rFonts w:ascii="Arial" w:hAnsi="Arial"/>
          <w:sz w:val="16"/>
          <w:szCs w:val="16"/>
        </w:rPr>
        <w:t xml:space="preserve"> Service responses are determined by the level of assessed family violence risk and the preferences and needs of victim survivors. Where an agency has lawful special measures, exceptions or exemptions (in line with the Equal Opportunity Act), a minimum response for risk assessment, safety planning and referral to an appropriate service is required. For example, following a brief risk assessment and providing safety planning information, the victim survivor is referred to an LGBTIQ+ service, Aboriginal service or ethno-specific service depending on their circumstances and preferences.</w:t>
      </w:r>
    </w:p>
    <w:p w14:paraId="4B5CF158" w14:textId="77777777" w:rsidR="00221431" w:rsidRDefault="00221431" w:rsidP="00633328">
      <w:pPr>
        <w:pStyle w:val="FootnoteText"/>
      </w:pPr>
    </w:p>
  </w:footnote>
  <w:footnote w:id="14">
    <w:p w14:paraId="0D78357B" w14:textId="30855551" w:rsidR="007828F7" w:rsidRPr="009F595C" w:rsidRDefault="007828F7">
      <w:pPr>
        <w:pStyle w:val="FootnoteText"/>
        <w:rPr>
          <w:lang w:val="en-US"/>
        </w:rPr>
      </w:pPr>
      <w:r>
        <w:rPr>
          <w:rStyle w:val="FootnoteReference"/>
        </w:rPr>
        <w:footnoteRef/>
      </w:r>
      <w:r>
        <w:t xml:space="preserve"> </w:t>
      </w:r>
      <w:r w:rsidRPr="000C2645">
        <w:t>There is a subset of ‘serious risk’ where a victim survivor is assessed as also ‘requiring immediate protection’</w:t>
      </w:r>
      <w:r>
        <w:t>.</w:t>
      </w:r>
    </w:p>
  </w:footnote>
  <w:footnote w:id="15">
    <w:p w14:paraId="7A672E48" w14:textId="15A51B89" w:rsidR="007828F7" w:rsidRPr="00AD0531" w:rsidRDefault="007828F7">
      <w:pPr>
        <w:pStyle w:val="FootnoteText"/>
      </w:pPr>
      <w:r w:rsidRPr="00AD0531">
        <w:rPr>
          <w:rStyle w:val="FootnoteReference"/>
        </w:rPr>
        <w:footnoteRef/>
      </w:r>
      <w:r w:rsidR="0B8D9968" w:rsidRPr="00AD0531">
        <w:t xml:space="preserve"> This includes reviewing actions that another service might be </w:t>
      </w:r>
      <w:r w:rsidR="0B8D9968">
        <w:t>trying</w:t>
      </w:r>
      <w:r w:rsidR="0B8D9968" w:rsidRPr="00AD0531">
        <w:t xml:space="preserve"> with the perpetrator </w:t>
      </w:r>
      <w:r w:rsidR="0B8D9968">
        <w:t xml:space="preserve">to increase their </w:t>
      </w:r>
      <w:r w:rsidR="0B8D9968" w:rsidRPr="00AD0531">
        <w:t xml:space="preserve">accountability but </w:t>
      </w:r>
      <w:r w:rsidR="0B8D9968">
        <w:t xml:space="preserve">that </w:t>
      </w:r>
      <w:r w:rsidR="0B8D9968" w:rsidRPr="00AD0531">
        <w:t>in effect increase</w:t>
      </w:r>
      <w:r w:rsidR="0B8D9968">
        <w:t>s</w:t>
      </w:r>
      <w:r w:rsidR="0B8D9968" w:rsidRPr="00AD0531">
        <w:t xml:space="preserve"> risk.</w:t>
      </w:r>
    </w:p>
  </w:footnote>
  <w:footnote w:id="16">
    <w:p w14:paraId="4CBF0A53" w14:textId="4E2A8F6B" w:rsidR="007828F7" w:rsidRPr="00AD0531" w:rsidDel="006366E6" w:rsidRDefault="007828F7" w:rsidP="00177260">
      <w:pPr>
        <w:pStyle w:val="FootnoteText"/>
      </w:pPr>
      <w:r w:rsidRPr="00AD0531">
        <w:rPr>
          <w:rStyle w:val="FootnoteReference"/>
        </w:rPr>
        <w:footnoteRef/>
      </w:r>
      <w:r w:rsidR="0B8D9968" w:rsidRPr="00AD0531">
        <w:t xml:space="preserve"> Relevant information about </w:t>
      </w:r>
      <w:r w:rsidR="0B8D9968" w:rsidRPr="00747137">
        <w:t>victim</w:t>
      </w:r>
      <w:r w:rsidR="0B8D9968" w:rsidRPr="00AD0531">
        <w:t xml:space="preserve"> survivors can only be shared with their consent, except when there is a serious threat, or the information is relevant to assessing or managing risk to a child </w:t>
      </w:r>
      <w:r w:rsidR="0B8D9968" w:rsidRPr="00747137">
        <w:t>victim</w:t>
      </w:r>
      <w:r w:rsidR="0B8D9968" w:rsidRPr="00AD0531">
        <w:t xml:space="preserve"> survivor. Although consent is not required in these circumstances, services should take all reasonable steps to </w:t>
      </w:r>
      <w:r w:rsidR="0B8D9968">
        <w:t>capture</w:t>
      </w:r>
      <w:r w:rsidR="0B8D9968" w:rsidRPr="00AD0531">
        <w:t xml:space="preserve"> the views of the adult or child </w:t>
      </w:r>
      <w:r w:rsidR="0B8D9968" w:rsidRPr="00747137">
        <w:t>victim</w:t>
      </w:r>
      <w:r w:rsidR="0B8D9968" w:rsidRPr="00AD0531">
        <w:t xml:space="preserve"> survivor</w:t>
      </w:r>
      <w:r w:rsidR="0B8D9968">
        <w:t>.</w:t>
      </w:r>
      <w:r w:rsidR="0B8D9968" w:rsidRPr="00AD0531">
        <w:t xml:space="preserve"> </w:t>
      </w:r>
      <w:r w:rsidR="0B8D9968">
        <w:t>T</w:t>
      </w:r>
      <w:r w:rsidR="0B8D9968" w:rsidRPr="00AD0531">
        <w:t xml:space="preserve">ake those views into account where it is appropriate, safe and reasonable to do so. </w:t>
      </w:r>
    </w:p>
  </w:footnote>
  <w:footnote w:id="17">
    <w:p w14:paraId="57FBF98D" w14:textId="050F3592" w:rsidR="007828F7" w:rsidRPr="00603544" w:rsidRDefault="007828F7" w:rsidP="00A86479">
      <w:pPr>
        <w:pStyle w:val="FootnoteText"/>
      </w:pPr>
      <w:r w:rsidRPr="00603544">
        <w:rPr>
          <w:rStyle w:val="FootnoteReference"/>
        </w:rPr>
        <w:footnoteRef/>
      </w:r>
      <w:r w:rsidRPr="00603544">
        <w:t xml:space="preserve"> Documentation refers to case notes, case plan</w:t>
      </w:r>
      <w:r>
        <w:t>s</w:t>
      </w:r>
      <w:r w:rsidRPr="00603544">
        <w:t xml:space="preserve">, referrals, reports, etc. </w:t>
      </w:r>
    </w:p>
  </w:footnote>
  <w:footnote w:id="18">
    <w:p w14:paraId="5B290CB8" w14:textId="16C5ADE5" w:rsidR="007828F7" w:rsidRDefault="007828F7" w:rsidP="008871CE">
      <w:pPr>
        <w:autoSpaceDE w:val="0"/>
        <w:autoSpaceDN w:val="0"/>
        <w:adjustRightInd w:val="0"/>
      </w:pPr>
      <w:r>
        <w:rPr>
          <w:rStyle w:val="FootnoteReference"/>
        </w:rPr>
        <w:footnoteRef/>
      </w:r>
      <w:r w:rsidR="0B8D9968">
        <w:t xml:space="preserve"> </w:t>
      </w:r>
      <w:r w:rsidR="0B8D9968" w:rsidRPr="00844619">
        <w:rPr>
          <w:rFonts w:ascii="Arial" w:hAnsi="Arial" w:cs="Arial"/>
          <w:sz w:val="16"/>
          <w:szCs w:val="16"/>
        </w:rPr>
        <w:t xml:space="preserve">Aboriginal people are disproportionately represented in interactions with, and more negatively </w:t>
      </w:r>
      <w:r w:rsidR="0B8D9968">
        <w:rPr>
          <w:rFonts w:ascii="Arial" w:hAnsi="Arial" w:cs="Arial"/>
          <w:sz w:val="16"/>
          <w:szCs w:val="16"/>
        </w:rPr>
        <w:t>affected</w:t>
      </w:r>
      <w:r w:rsidR="0B8D9968" w:rsidRPr="00844619">
        <w:rPr>
          <w:rFonts w:ascii="Arial" w:hAnsi="Arial" w:cs="Arial"/>
          <w:sz w:val="16"/>
          <w:szCs w:val="16"/>
        </w:rPr>
        <w:t xml:space="preserve"> by their contact with</w:t>
      </w:r>
      <w:r w:rsidR="0B8D9968">
        <w:rPr>
          <w:rFonts w:ascii="Arial" w:hAnsi="Arial" w:cs="Arial"/>
          <w:sz w:val="16"/>
          <w:szCs w:val="16"/>
        </w:rPr>
        <w:t>:</w:t>
      </w:r>
      <w:r w:rsidR="0B8D9968" w:rsidRPr="00844619">
        <w:rPr>
          <w:rFonts w:ascii="Arial" w:hAnsi="Arial" w:cs="Arial"/>
          <w:sz w:val="16"/>
          <w:szCs w:val="16"/>
        </w:rPr>
        <w:t xml:space="preserve"> statutory services including police, the justice system and courts; child protection and out-of-home care. While Aboriginal women are a relatively small cohort within Victoria’s prison system, this cohort has consistently been the fastest growing with a high number of repeat offenders. A complex relationship exists between family violence, child removal, criminal offending and ongoing engagement with the justice system. </w:t>
      </w:r>
    </w:p>
  </w:footnote>
  <w:footnote w:id="19">
    <w:p w14:paraId="2B62926A" w14:textId="378095B2" w:rsidR="007828F7" w:rsidRPr="00A45D8A" w:rsidRDefault="007828F7" w:rsidP="00A86479">
      <w:pPr>
        <w:pStyle w:val="FootnoteText"/>
      </w:pPr>
      <w:r w:rsidRPr="00A45D8A">
        <w:rPr>
          <w:rStyle w:val="FootnoteReference"/>
        </w:rPr>
        <w:footnoteRef/>
      </w:r>
      <w:r w:rsidR="0B8D9968" w:rsidRPr="00A45D8A">
        <w:t xml:space="preserve"> </w:t>
      </w:r>
      <w:r w:rsidR="0B8D9968">
        <w:t>MARAM defines a</w:t>
      </w:r>
      <w:r w:rsidR="0B8D9968" w:rsidRPr="00A45D8A">
        <w:t>n adolescent who uses family violence as a young person who chooses to use coercive controlling techniques and violence against family members, including intimate partners. Adolescents who use family violence often coexist as victims of family violence</w:t>
      </w:r>
      <w:r w:rsidR="0B8D9968">
        <w:t>.</w:t>
      </w:r>
      <w:r w:rsidR="0B8D9968" w:rsidRPr="00A45D8A">
        <w:t xml:space="preserve"> </w:t>
      </w:r>
      <w:r w:rsidR="0B8D9968">
        <w:t>T</w:t>
      </w:r>
      <w:r w:rsidR="0B8D9968" w:rsidRPr="00A45D8A">
        <w:t>herapeutic responses should be explored.</w:t>
      </w:r>
    </w:p>
  </w:footnote>
  <w:footnote w:id="20">
    <w:p w14:paraId="44621900" w14:textId="55D563E2" w:rsidR="007828F7" w:rsidRPr="008B3B1F" w:rsidRDefault="007828F7" w:rsidP="0B8D9968">
      <w:pPr>
        <w:pStyle w:val="NoSpacing"/>
        <w:rPr>
          <w:rFonts w:ascii="Arial" w:hAnsi="Arial"/>
          <w:sz w:val="16"/>
          <w:szCs w:val="16"/>
        </w:rPr>
      </w:pPr>
      <w:r w:rsidRPr="0B8D9968">
        <w:rPr>
          <w:rStyle w:val="CommentSubjectChar"/>
          <w:rFonts w:ascii="Arial" w:eastAsiaTheme="minorEastAsia" w:hAnsi="Arial"/>
          <w:b w:val="0"/>
          <w:bCs w:val="0"/>
          <w:sz w:val="16"/>
          <w:szCs w:val="16"/>
          <w:vertAlign w:val="superscript"/>
        </w:rPr>
        <w:footnoteRef/>
      </w:r>
      <w:r w:rsidR="0B8D9968" w:rsidRPr="0B8D9968">
        <w:rPr>
          <w:rFonts w:ascii="Arial" w:hAnsi="Arial"/>
          <w:sz w:val="16"/>
          <w:szCs w:val="16"/>
        </w:rPr>
        <w:t xml:space="preserve"> If your service operates only during business hours, engage the local after-hours service to ensure continuity of support after hours.</w:t>
      </w:r>
    </w:p>
  </w:footnote>
  <w:footnote w:id="21">
    <w:p w14:paraId="05436514" w14:textId="666A5205" w:rsidR="007828F7" w:rsidRPr="00B2345F" w:rsidRDefault="007828F7" w:rsidP="00137B17">
      <w:pPr>
        <w:pStyle w:val="FootnoteText"/>
      </w:pPr>
      <w:r w:rsidRPr="00B2345F">
        <w:rPr>
          <w:rStyle w:val="FootnoteReference"/>
        </w:rPr>
        <w:footnoteRef/>
      </w:r>
      <w:r w:rsidR="0B8D9968" w:rsidRPr="00B2345F">
        <w:t xml:space="preserve"> ‘Not suitable’ refers to situations where the referral is accepted, a victim survivor arrives at the refuge but for personal </w:t>
      </w:r>
      <w:r w:rsidR="0B8D9968">
        <w:t>reasons such as safety, cultural or access concerns,</w:t>
      </w:r>
      <w:r w:rsidR="0B8D9968" w:rsidRPr="00B2345F">
        <w:t xml:space="preserve"> decides not to stay. </w:t>
      </w:r>
    </w:p>
  </w:footnote>
  <w:footnote w:id="22">
    <w:p w14:paraId="08293DC1" w14:textId="1189B469" w:rsidR="007828F7" w:rsidRDefault="007828F7" w:rsidP="007738E6">
      <w:pPr>
        <w:pStyle w:val="FootnoteText"/>
      </w:pPr>
      <w:r w:rsidRPr="00B2345F">
        <w:rPr>
          <w:rStyle w:val="FootnoteReference"/>
        </w:rPr>
        <w:footnoteRef/>
      </w:r>
      <w:r w:rsidRPr="00B2345F">
        <w:t xml:space="preserve"> If </w:t>
      </w:r>
      <w:r>
        <w:t>your</w:t>
      </w:r>
      <w:r w:rsidRPr="00B2345F">
        <w:t xml:space="preserve"> service operates only during business hours, </w:t>
      </w:r>
      <w:r>
        <w:t>you</w:t>
      </w:r>
      <w:r w:rsidRPr="00B2345F">
        <w:t xml:space="preserve"> must engage the local after-hours service to ensure continuity of support after hours.</w:t>
      </w:r>
    </w:p>
  </w:footnote>
  <w:footnote w:id="23">
    <w:p w14:paraId="757320AF" w14:textId="634D165B" w:rsidR="007828F7" w:rsidRDefault="007828F7">
      <w:pPr>
        <w:pStyle w:val="FootnoteText"/>
      </w:pPr>
      <w:r>
        <w:rPr>
          <w:rStyle w:val="FootnoteReference"/>
        </w:rPr>
        <w:footnoteRef/>
      </w:r>
      <w:r w:rsidR="0B8D9968">
        <w:t xml:space="preserve"> </w:t>
      </w:r>
      <w:r w:rsidR="0B8D9968" w:rsidRPr="001A7675">
        <w:t xml:space="preserve">Fundamental to understanding family violence in all its forms and behaviours is the concept of ‘coercive control’, whereby the myriad tactics of violence used by the perpetrator are most often patterned, repeated and integrated into everyday life to control, manipulate and dominate the </w:t>
      </w:r>
      <w:r w:rsidR="0B8D9968" w:rsidRPr="00EB48FF">
        <w:t>victim</w:t>
      </w:r>
      <w:r w:rsidR="0B8D9968" w:rsidRPr="001A7675">
        <w:t xml:space="preserve"> survivor, rather than an isolated incident.</w:t>
      </w:r>
    </w:p>
  </w:footnote>
  <w:footnote w:id="24">
    <w:p w14:paraId="256CB709" w14:textId="3EF2E19B" w:rsidR="007828F7" w:rsidRPr="00B74DE5" w:rsidRDefault="007828F7">
      <w:pPr>
        <w:pStyle w:val="FootnoteText"/>
        <w:rPr>
          <w:lang w:val="en-US"/>
        </w:rPr>
      </w:pPr>
      <w:r>
        <w:rPr>
          <w:rStyle w:val="FootnoteReference"/>
        </w:rPr>
        <w:footnoteRef/>
      </w:r>
      <w:r w:rsidR="0B8D9968">
        <w:t xml:space="preserve"> </w:t>
      </w:r>
      <w:r w:rsidR="0B8D9968" w:rsidRPr="008E403B">
        <w:t>A study carried out in Victorian hospitals over 10</w:t>
      </w:r>
      <w:r w:rsidR="0B8D9968">
        <w:t xml:space="preserve"> </w:t>
      </w:r>
      <w:r w:rsidR="0B8D9968" w:rsidRPr="008E403B">
        <w:t>year</w:t>
      </w:r>
      <w:r w:rsidR="0B8D9968">
        <w:t>s</w:t>
      </w:r>
      <w:r w:rsidR="0B8D9968" w:rsidRPr="008E403B">
        <w:t xml:space="preserve"> found that 40</w:t>
      </w:r>
      <w:r w:rsidR="0B8D9968">
        <w:t xml:space="preserve"> per cent</w:t>
      </w:r>
      <w:r w:rsidR="0B8D9968" w:rsidRPr="008E403B">
        <w:t xml:space="preserve"> of victims of family violence sustained a brain injury</w:t>
      </w:r>
      <w:r w:rsidR="0B8D9968">
        <w:t>.</w:t>
      </w:r>
    </w:p>
  </w:footnote>
  <w:footnote w:id="25">
    <w:p w14:paraId="671945CD" w14:textId="29E5C77B" w:rsidR="007828F7" w:rsidRPr="00D11FA5" w:rsidRDefault="007828F7" w:rsidP="00514448">
      <w:pPr>
        <w:rPr>
          <w:rFonts w:ascii="Arial" w:hAnsi="Arial" w:cs="Arial"/>
          <w:sz w:val="16"/>
          <w:szCs w:val="16"/>
        </w:rPr>
      </w:pPr>
      <w:r w:rsidRPr="00C16D56">
        <w:rPr>
          <w:rStyle w:val="FootnoteReference"/>
          <w:rFonts w:ascii="Arial" w:hAnsi="Arial" w:cs="Arial"/>
          <w:sz w:val="16"/>
          <w:szCs w:val="16"/>
        </w:rPr>
        <w:footnoteRef/>
      </w:r>
      <w:r w:rsidR="0B8D9968" w:rsidRPr="00C16D56">
        <w:rPr>
          <w:rFonts w:ascii="Arial" w:hAnsi="Arial" w:cs="Arial"/>
          <w:sz w:val="16"/>
          <w:szCs w:val="16"/>
        </w:rPr>
        <w:t xml:space="preserve"> The social model views ‘disability’ as the result of the interaction between people living with impairments and an environment filled with physical, attitudinal, communication and social barriers. It carries the implication that the physical, attitudinal, communication and social environment must change to enable people living with impairments to </w:t>
      </w:r>
      <w:r w:rsidR="0B8D9968">
        <w:rPr>
          <w:rFonts w:ascii="Arial" w:hAnsi="Arial" w:cs="Arial"/>
          <w:sz w:val="16"/>
          <w:szCs w:val="16"/>
        </w:rPr>
        <w:t>take part</w:t>
      </w:r>
      <w:r w:rsidR="0B8D9968" w:rsidRPr="00C16D56">
        <w:rPr>
          <w:rFonts w:ascii="Arial" w:hAnsi="Arial" w:cs="Arial"/>
          <w:sz w:val="16"/>
          <w:szCs w:val="16"/>
        </w:rPr>
        <w:t xml:space="preserve"> in society on an equal basis. </w:t>
      </w:r>
    </w:p>
  </w:footnote>
  <w:footnote w:id="26">
    <w:p w14:paraId="1B76AE34" w14:textId="7707031F" w:rsidR="007828F7" w:rsidRDefault="007828F7" w:rsidP="0B8D9968">
      <w:pPr>
        <w:pStyle w:val="NoSpacing"/>
        <w:rPr>
          <w:rFonts w:ascii="Arial" w:hAnsi="Arial"/>
          <w:sz w:val="16"/>
          <w:szCs w:val="16"/>
        </w:rPr>
      </w:pPr>
      <w:r w:rsidRPr="0B8D9968">
        <w:rPr>
          <w:rStyle w:val="CommentSubjectChar"/>
          <w:rFonts w:ascii="Arial" w:eastAsiaTheme="minorEastAsia" w:hAnsi="Arial"/>
          <w:b w:val="0"/>
          <w:bCs w:val="0"/>
          <w:vertAlign w:val="superscript"/>
        </w:rPr>
        <w:footnoteRef/>
      </w:r>
      <w:r w:rsidR="0B8D9968" w:rsidRPr="0B8D9968">
        <w:rPr>
          <w:rFonts w:ascii="Arial" w:hAnsi="Arial"/>
          <w:b/>
          <w:bCs/>
          <w:vertAlign w:val="superscript"/>
        </w:rPr>
        <w:t xml:space="preserve"> </w:t>
      </w:r>
      <w:r w:rsidR="0B8D9968" w:rsidRPr="0B8D9968">
        <w:rPr>
          <w:rFonts w:ascii="Arial" w:hAnsi="Arial"/>
          <w:sz w:val="16"/>
          <w:szCs w:val="16"/>
        </w:rPr>
        <w:t>Direct service staff within the specialist family violence service would ideally provide this basic assessment using agency-prescribed tools. (Examples will be developed while rolling out these program requirements.)</w:t>
      </w:r>
    </w:p>
  </w:footnote>
  <w:footnote w:id="27">
    <w:p w14:paraId="6BB9A907" w14:textId="087D1A82" w:rsidR="007828F7" w:rsidRPr="00C44302" w:rsidRDefault="007828F7">
      <w:pPr>
        <w:pStyle w:val="FootnoteText"/>
      </w:pPr>
      <w:r w:rsidRPr="00C44302">
        <w:rPr>
          <w:rStyle w:val="FootnoteReference"/>
        </w:rPr>
        <w:footnoteRef/>
      </w:r>
      <w:r w:rsidR="0B8D9968" w:rsidRPr="00C44302">
        <w:t xml:space="preserve"> </w:t>
      </w:r>
      <w:r w:rsidR="0B8D9968">
        <w:t>C</w:t>
      </w:r>
      <w:r w:rsidR="0B8D9968" w:rsidRPr="00C44302">
        <w:t xml:space="preserve">hanges to the </w:t>
      </w:r>
      <w:r w:rsidR="0B8D9968" w:rsidRPr="0B8D9968">
        <w:t>Family Law Act</w:t>
      </w:r>
      <w:r w:rsidR="0B8D9968" w:rsidRPr="0B8D9968">
        <w:rPr>
          <w:i/>
          <w:iCs/>
        </w:rPr>
        <w:t xml:space="preserve"> </w:t>
      </w:r>
      <w:r w:rsidR="0B8D9968" w:rsidRPr="00C44302">
        <w:t xml:space="preserve">in 2006 emphasised the need for shared care responsibilities, promoting equal time spent with each parent, often overriding safety concerns for child victim survivors of family violence. These reforms have </w:t>
      </w:r>
      <w:r w:rsidR="0B8D9968">
        <w:t>affected</w:t>
      </w:r>
      <w:r w:rsidR="0B8D9968" w:rsidRPr="00C44302">
        <w:t xml:space="preserve"> women’s financial settlements for child support, assets and property; women in one study reported losing out in financial settlements based on equal shared parenting determinations by the Family Court, and then having ex-partners fail to meet their parenting obligations. </w:t>
      </w:r>
    </w:p>
  </w:footnote>
  <w:footnote w:id="28">
    <w:p w14:paraId="687C8B99" w14:textId="7EECCE4A" w:rsidR="007828F7" w:rsidRPr="00C44302" w:rsidRDefault="007828F7" w:rsidP="0B8D9968">
      <w:pPr>
        <w:rPr>
          <w:rFonts w:ascii="Arial" w:hAnsi="Arial"/>
          <w:sz w:val="16"/>
          <w:szCs w:val="16"/>
        </w:rPr>
      </w:pPr>
      <w:r>
        <w:rPr>
          <w:rStyle w:val="FootnoteReference"/>
        </w:rPr>
        <w:footnoteRef/>
      </w:r>
      <w:r w:rsidR="0B8D9968">
        <w:t xml:space="preserve"> </w:t>
      </w:r>
      <w:r w:rsidR="0B8D9968" w:rsidRPr="0B8D9968">
        <w:rPr>
          <w:rFonts w:ascii="Arial" w:hAnsi="Arial"/>
          <w:sz w:val="16"/>
          <w:szCs w:val="16"/>
        </w:rPr>
        <w:t>Changes to the Family Violence Protection Act</w:t>
      </w:r>
      <w:r w:rsidR="0B8D9968" w:rsidRPr="0B8D9968">
        <w:rPr>
          <w:rFonts w:ascii="Arial" w:hAnsi="Arial"/>
          <w:i/>
          <w:iCs/>
          <w:sz w:val="16"/>
          <w:szCs w:val="16"/>
        </w:rPr>
        <w:t xml:space="preserve"> </w:t>
      </w:r>
      <w:r w:rsidR="0B8D9968" w:rsidRPr="0B8D9968">
        <w:rPr>
          <w:rFonts w:ascii="Arial" w:hAnsi="Arial"/>
          <w:sz w:val="16"/>
          <w:szCs w:val="16"/>
        </w:rPr>
        <w:t>and Child Wellbeing and Safety Act in 2018:</w:t>
      </w:r>
    </w:p>
    <w:p w14:paraId="0D044F91" w14:textId="42FBEB1C" w:rsidR="007828F7" w:rsidRPr="00C44302" w:rsidRDefault="0B8D9968" w:rsidP="00437E8F">
      <w:pPr>
        <w:pStyle w:val="NoSpacing"/>
        <w:numPr>
          <w:ilvl w:val="0"/>
          <w:numId w:val="8"/>
        </w:numPr>
        <w:ind w:left="426" w:hanging="142"/>
        <w:rPr>
          <w:rFonts w:ascii="Arial" w:hAnsi="Arial"/>
          <w:sz w:val="16"/>
          <w:szCs w:val="16"/>
        </w:rPr>
      </w:pPr>
      <w:r w:rsidRPr="0B8D9968">
        <w:rPr>
          <w:rFonts w:ascii="Arial" w:hAnsi="Arial"/>
          <w:sz w:val="16"/>
          <w:szCs w:val="16"/>
        </w:rPr>
        <w:t>define and establish family violence as a crime with consequences for perpetrators</w:t>
      </w:r>
    </w:p>
    <w:p w14:paraId="796D1F20" w14:textId="67070BBB" w:rsidR="007828F7" w:rsidRPr="00C44302" w:rsidRDefault="0B8D9968" w:rsidP="00437E8F">
      <w:pPr>
        <w:pStyle w:val="NoSpacing"/>
        <w:numPr>
          <w:ilvl w:val="0"/>
          <w:numId w:val="8"/>
        </w:numPr>
        <w:ind w:left="426" w:hanging="142"/>
        <w:rPr>
          <w:rFonts w:ascii="Arial" w:hAnsi="Arial"/>
          <w:sz w:val="16"/>
          <w:szCs w:val="16"/>
        </w:rPr>
      </w:pPr>
      <w:r w:rsidRPr="0B8D9968">
        <w:rPr>
          <w:rFonts w:ascii="Arial" w:hAnsi="Arial"/>
          <w:sz w:val="16"/>
          <w:szCs w:val="16"/>
        </w:rPr>
        <w:t>prescribe specialist family violence organisations and others (described as information sharing and/or risk assessment entities) to align their relevant policies, procedures and practice with MARAM, FVISS and CISS, thereby (a) establishing a common framework across the services system for risk assessment and risk management and (b) outlining specific obligations related to information sharing for a family violence assessment or protection purpose</w:t>
      </w:r>
    </w:p>
    <w:p w14:paraId="6A500A54" w14:textId="17104E8F" w:rsidR="007828F7" w:rsidRPr="00605030" w:rsidRDefault="007828F7" w:rsidP="00437E8F">
      <w:pPr>
        <w:pStyle w:val="NoSpacing"/>
        <w:numPr>
          <w:ilvl w:val="0"/>
          <w:numId w:val="8"/>
        </w:numPr>
        <w:ind w:left="426" w:hanging="142"/>
        <w:rPr>
          <w:sz w:val="16"/>
          <w:szCs w:val="16"/>
        </w:rPr>
      </w:pPr>
      <w:r w:rsidRPr="00C44302">
        <w:rPr>
          <w:rFonts w:ascii="Arial" w:hAnsi="Arial"/>
          <w:sz w:val="16"/>
        </w:rPr>
        <w:t>set out enforcement and holding powers of Victoria Police, define the jurisdiction of courts and legal proceedings, and describe family violence-specific orders through the Magistrate’s Court and Children’s Court of Victoria</w:t>
      </w:r>
      <w:r>
        <w:rPr>
          <w:rFonts w:ascii="Arial" w:hAnsi="Arial"/>
          <w:sz w:val="16"/>
        </w:rPr>
        <w:t>.</w:t>
      </w:r>
    </w:p>
    <w:p w14:paraId="18E7DAD7" w14:textId="1BA93486" w:rsidR="007828F7" w:rsidRPr="001060CB" w:rsidRDefault="007828F7">
      <w:pPr>
        <w:pStyle w:val="FootnoteText"/>
      </w:pPr>
    </w:p>
  </w:footnote>
  <w:footnote w:id="29">
    <w:p w14:paraId="7C78F9E4" w14:textId="34AB6B3E" w:rsidR="007828F7" w:rsidRDefault="007828F7" w:rsidP="00C330F9">
      <w:pPr>
        <w:pStyle w:val="FootnoteText"/>
      </w:pPr>
    </w:p>
  </w:footnote>
  <w:footnote w:id="30">
    <w:p w14:paraId="3111A8D2" w14:textId="243DBC4A" w:rsidR="007828F7" w:rsidRDefault="007828F7" w:rsidP="00EB56BE">
      <w:pPr>
        <w:pStyle w:val="FootnoteText"/>
      </w:pPr>
      <w:r>
        <w:rPr>
          <w:rStyle w:val="FootnoteReference"/>
        </w:rPr>
        <w:footnoteRef/>
      </w:r>
      <w:r w:rsidR="0B8D9968">
        <w:t xml:space="preserve"> </w:t>
      </w:r>
      <w:r w:rsidR="0B8D9968" w:rsidRPr="00DC6A96">
        <w:t xml:space="preserve">Case plans are usually </w:t>
      </w:r>
      <w:r w:rsidR="0B8D9968">
        <w:t>documented</w:t>
      </w:r>
      <w:r w:rsidR="0B8D9968" w:rsidRPr="00DC6A96">
        <w:t xml:space="preserve"> using agency-prescribed templates and must be securely </w:t>
      </w:r>
      <w:r w:rsidR="0B8D9968">
        <w:t xml:space="preserve">stored </w:t>
      </w:r>
      <w:r w:rsidR="0B8D9968" w:rsidRPr="00DC6A96">
        <w:t xml:space="preserve">on client information databases or in other filing systems in </w:t>
      </w:r>
      <w:r w:rsidR="0B8D9968">
        <w:t>line</w:t>
      </w:r>
      <w:r w:rsidR="0B8D9968" w:rsidRPr="00DC6A96">
        <w:t xml:space="preserve"> with leg</w:t>
      </w:r>
      <w:r w:rsidR="0B8D9968">
        <w:t>al</w:t>
      </w:r>
      <w:r w:rsidR="0B8D9968" w:rsidRPr="00DC6A96">
        <w:t xml:space="preserve"> and policy frameworks.</w:t>
      </w:r>
    </w:p>
  </w:footnote>
  <w:footnote w:id="31">
    <w:p w14:paraId="2C3233C8" w14:textId="41D66D39" w:rsidR="007828F7" w:rsidRPr="003328ED" w:rsidRDefault="007828F7">
      <w:pPr>
        <w:pStyle w:val="FootnoteText"/>
      </w:pPr>
      <w:r w:rsidRPr="003328ED">
        <w:rPr>
          <w:rStyle w:val="FootnoteReference"/>
        </w:rPr>
        <w:footnoteRef/>
      </w:r>
      <w:r w:rsidRPr="003328ED">
        <w:t xml:space="preserve"> </w:t>
      </w:r>
      <w:r w:rsidRPr="00FE3E18">
        <w:t xml:space="preserve">For more detailed practice guidance on the expectations of specialist family violence services serving as a lead agency for risk management coordination see </w:t>
      </w:r>
      <w:hyperlink r:id="rId1" w:history="1">
        <w:r w:rsidRPr="00FE3E18">
          <w:rPr>
            <w:rStyle w:val="Hyperlink"/>
          </w:rPr>
          <w:t>MARAM victim survivor practice guides</w:t>
        </w:r>
      </w:hyperlink>
      <w:r w:rsidRPr="00FE3E18">
        <w:t xml:space="preserve"> </w:t>
      </w:r>
      <w:r w:rsidRPr="00FE3E18">
        <w:rPr>
          <w:i/>
          <w:iCs/>
        </w:rPr>
        <w:t>Responsibility 9: Contribute to coordinated risk management</w:t>
      </w:r>
      <w:r w:rsidRPr="00FE3E1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6991" w14:textId="77777777" w:rsidR="00840F85" w:rsidRDefault="00840F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B14B" w14:textId="77777777" w:rsidR="007828F7" w:rsidRDefault="007828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FB7E" w14:textId="5501E87D" w:rsidR="007828F7" w:rsidRDefault="007828F7">
    <w:pPr>
      <w:pStyle w:val="Header"/>
    </w:pPr>
    <w:r>
      <w:rPr>
        <w:noProof/>
      </w:rPr>
      <mc:AlternateContent>
        <mc:Choice Requires="wps">
          <w:drawing>
            <wp:anchor distT="0" distB="0" distL="114300" distR="114300" simplePos="0" relativeHeight="251646976" behindDoc="0" locked="0" layoutInCell="0" allowOverlap="1" wp14:anchorId="4540F1B4" wp14:editId="21A57886">
              <wp:simplePos x="0" y="0"/>
              <wp:positionH relativeFrom="page">
                <wp:align>center</wp:align>
              </wp:positionH>
              <wp:positionV relativeFrom="page">
                <wp:align>top</wp:align>
              </wp:positionV>
              <wp:extent cx="7772400" cy="502285"/>
              <wp:effectExtent l="0" t="0" r="0" b="12065"/>
              <wp:wrapNone/>
              <wp:docPr id="11" name="MSIPCMb660448f9290ab6fca062b36" descr="{&quot;HashCode&quot;:-1428298621,&quot;Height&quot;:9999999.0,&quot;Width&quot;:9999999.0,&quot;Placement&quot;:&quot;Header&quot;,&quot;Index&quot;:&quot;Primary&quot;,&quot;Section&quot;:3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17047" w14:textId="7417AD37" w:rsidR="007828F7" w:rsidRPr="00C46F52" w:rsidRDefault="00C46F52" w:rsidP="00C46F52">
                          <w:pPr>
                            <w:jc w:val="center"/>
                            <w:rPr>
                              <w:rFonts w:ascii="Arial Black" w:hAnsi="Arial Black"/>
                              <w:color w:val="E4100E"/>
                            </w:rPr>
                          </w:pPr>
                          <w:r w:rsidRPr="00C46F5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540F1B4" id="_x0000_t202" coordsize="21600,21600" o:spt="202" path="m,l,21600r21600,l21600,xe">
              <v:stroke joinstyle="miter"/>
              <v:path gradientshapeok="t" o:connecttype="rect"/>
            </v:shapetype>
            <v:shape id="MSIPCMb660448f9290ab6fca062b36" o:spid="_x0000_s1034" type="#_x0000_t202" alt="{&quot;HashCode&quot;:-1428298621,&quot;Height&quot;:9999999.0,&quot;Width&quot;:9999999.0,&quot;Placement&quot;:&quot;Header&quot;,&quot;Index&quot;:&quot;Primary&quot;,&quot;Section&quot;:31,&quot;Top&quot;:0.0,&quot;Left&quot;:0.0}" style="position:absolute;margin-left:0;margin-top:0;width:612pt;height:39.55pt;z-index:25164697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04F17047" w14:textId="7417AD37" w:rsidR="007828F7" w:rsidRPr="00C46F52" w:rsidRDefault="00C46F52" w:rsidP="00C46F52">
                    <w:pPr>
                      <w:jc w:val="center"/>
                      <w:rPr>
                        <w:rFonts w:ascii="Arial Black" w:hAnsi="Arial Black"/>
                        <w:color w:val="E4100E"/>
                      </w:rPr>
                    </w:pPr>
                    <w:r w:rsidRPr="00C46F52">
                      <w:rPr>
                        <w:rFonts w:ascii="Arial Black" w:hAnsi="Arial Black"/>
                        <w:color w:val="E4100E"/>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8E84" w14:textId="77777777" w:rsidR="007828F7" w:rsidRDefault="00782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65EB" w14:textId="2F981493" w:rsidR="007828F7" w:rsidRDefault="007828F7">
    <w:pPr>
      <w:pStyle w:val="Header"/>
    </w:pPr>
    <w:r>
      <w:rPr>
        <w:noProof/>
      </w:rPr>
      <mc:AlternateContent>
        <mc:Choice Requires="wps">
          <w:drawing>
            <wp:anchor distT="0" distB="0" distL="114300" distR="114300" simplePos="0" relativeHeight="251665408" behindDoc="0" locked="0" layoutInCell="0" allowOverlap="1" wp14:anchorId="785A25FD" wp14:editId="5D18B986">
              <wp:simplePos x="0" y="0"/>
              <wp:positionH relativeFrom="page">
                <wp:align>center</wp:align>
              </wp:positionH>
              <wp:positionV relativeFrom="page">
                <wp:align>top</wp:align>
              </wp:positionV>
              <wp:extent cx="7772400" cy="502285"/>
              <wp:effectExtent l="0" t="0" r="0" b="12065"/>
              <wp:wrapNone/>
              <wp:docPr id="5" name="MSIPCM4d6944f78bc7ca1fc217938b"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CB376" w14:textId="36F4FEC4" w:rsidR="007828F7" w:rsidRPr="00840F85" w:rsidRDefault="00840F85" w:rsidP="00840F85">
                          <w:pPr>
                            <w:jc w:val="center"/>
                            <w:rPr>
                              <w:rFonts w:ascii="Arial Black" w:hAnsi="Arial Black"/>
                              <w:color w:val="E4100E"/>
                            </w:rPr>
                          </w:pPr>
                          <w:r w:rsidRPr="00840F85">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5A25FD" id="_x0000_t202" coordsize="21600,21600" o:spt="202" path="m,l,21600r21600,l21600,xe">
              <v:stroke joinstyle="miter"/>
              <v:path gradientshapeok="t" o:connecttype="rect"/>
            </v:shapetype>
            <v:shape id="MSIPCM4d6944f78bc7ca1fc217938b" o:spid="_x0000_s1026" type="#_x0000_t202" alt="{&quot;HashCode&quot;:-1428298621,&quot;Height&quot;:9999999.0,&quot;Width&quot;:9999999.0,&quot;Placement&quot;:&quot;Header&quot;,&quot;Index&quot;:&quot;Primary&quot;,&quot;Section&quot;:1,&quot;Top&quot;:0.0,&quot;Left&quot;:0.0}" style="position:absolute;margin-left:0;margin-top:0;width:612pt;height:39.55pt;z-index:25166540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301CB376" w14:textId="36F4FEC4" w:rsidR="007828F7" w:rsidRPr="00840F85" w:rsidRDefault="00840F85" w:rsidP="00840F85">
                    <w:pPr>
                      <w:jc w:val="center"/>
                      <w:rPr>
                        <w:rFonts w:ascii="Arial Black" w:hAnsi="Arial Black"/>
                        <w:color w:val="E4100E"/>
                      </w:rPr>
                    </w:pPr>
                    <w:r w:rsidRPr="00840F85">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A009" w14:textId="16928ECD" w:rsidR="00CD43CF" w:rsidRDefault="00CD43CF">
    <w:pPr>
      <w:pStyle w:val="Header"/>
    </w:pPr>
    <w:r>
      <w:rPr>
        <w:noProof/>
      </w:rPr>
      <mc:AlternateContent>
        <mc:Choice Requires="wps">
          <w:drawing>
            <wp:anchor distT="0" distB="0" distL="114300" distR="114300" simplePos="0" relativeHeight="251671552" behindDoc="0" locked="0" layoutInCell="0" allowOverlap="1" wp14:anchorId="0F7CF9DC" wp14:editId="6E7981EC">
              <wp:simplePos x="0" y="0"/>
              <wp:positionH relativeFrom="page">
                <wp:align>center</wp:align>
              </wp:positionH>
              <wp:positionV relativeFrom="page">
                <wp:align>top</wp:align>
              </wp:positionV>
              <wp:extent cx="7772400" cy="502285"/>
              <wp:effectExtent l="0" t="0" r="0" b="12065"/>
              <wp:wrapNone/>
              <wp:docPr id="3" name="MSIPCMe47e4268ab1d1db29e95ff74" descr="{&quot;HashCode&quot;:-142829862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3CF79" w14:textId="67DA505E" w:rsidR="00CD43CF" w:rsidRPr="00840F85" w:rsidRDefault="00840F85" w:rsidP="00840F85">
                          <w:pPr>
                            <w:jc w:val="center"/>
                            <w:rPr>
                              <w:rFonts w:ascii="Arial Black" w:hAnsi="Arial Black"/>
                              <w:color w:val="E4100E"/>
                            </w:rPr>
                          </w:pPr>
                          <w:r w:rsidRPr="00840F85">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7CF9DC" id="_x0000_t202" coordsize="21600,21600" o:spt="202" path="m,l,21600r21600,l21600,xe">
              <v:stroke joinstyle="miter"/>
              <v:path gradientshapeok="t" o:connecttype="rect"/>
            </v:shapetype>
            <v:shape id="MSIPCMe47e4268ab1d1db29e95ff74" o:spid="_x0000_s1028" type="#_x0000_t202" alt="{&quot;HashCode&quot;:-1428298621,&quot;Height&quot;:9999999.0,&quot;Width&quot;:9999999.0,&quot;Placement&quot;:&quot;Header&quot;,&quot;Index&quot;:&quot;FirstPage&quot;,&quot;Section&quot;:1,&quot;Top&quot;:0.0,&quot;Left&quot;:0.0}" style="position:absolute;margin-left:0;margin-top:0;width:612pt;height:39.55pt;z-index:2516715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7703CF79" w14:textId="67DA505E" w:rsidR="00CD43CF" w:rsidRPr="00840F85" w:rsidRDefault="00840F85" w:rsidP="00840F85">
                    <w:pPr>
                      <w:jc w:val="center"/>
                      <w:rPr>
                        <w:rFonts w:ascii="Arial Black" w:hAnsi="Arial Black"/>
                        <w:color w:val="E4100E"/>
                      </w:rPr>
                    </w:pPr>
                    <w:r w:rsidRPr="00840F85">
                      <w:rPr>
                        <w:rFonts w:ascii="Arial Black" w:hAnsi="Arial Black"/>
                        <w:color w:val="E4100E"/>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4C6B" w14:textId="77777777" w:rsidR="007828F7" w:rsidRDefault="007828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AAEC" w14:textId="5130436C" w:rsidR="007828F7" w:rsidRDefault="00840F85">
    <w:pPr>
      <w:pStyle w:val="Header"/>
    </w:pPr>
    <w:r>
      <w:rPr>
        <w:noProof/>
      </w:rPr>
      <mc:AlternateContent>
        <mc:Choice Requires="wps">
          <w:drawing>
            <wp:anchor distT="0" distB="0" distL="114300" distR="114300" simplePos="0" relativeHeight="251663367" behindDoc="0" locked="0" layoutInCell="0" allowOverlap="1" wp14:anchorId="43975403" wp14:editId="0A3B4C8A">
              <wp:simplePos x="0" y="0"/>
              <wp:positionH relativeFrom="page">
                <wp:align>center</wp:align>
              </wp:positionH>
              <wp:positionV relativeFrom="page">
                <wp:align>top</wp:align>
              </wp:positionV>
              <wp:extent cx="7772400" cy="502285"/>
              <wp:effectExtent l="0" t="0" r="0" b="12065"/>
              <wp:wrapNone/>
              <wp:docPr id="17" name="MSIPCMd1c9430d99f871b2ece748a5" descr="{&quot;HashCode&quot;:-1428298621,&quot;Height&quot;:9999999.0,&quot;Width&quot;:9999999.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B8353" w14:textId="4FB54774" w:rsidR="00840F85" w:rsidRPr="00840F85" w:rsidRDefault="00840F85" w:rsidP="00840F85">
                          <w:pPr>
                            <w:jc w:val="center"/>
                            <w:rPr>
                              <w:rFonts w:ascii="Arial Black" w:hAnsi="Arial Black"/>
                              <w:color w:val="E4100E"/>
                            </w:rPr>
                          </w:pPr>
                          <w:r w:rsidRPr="00840F85">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975403" id="_x0000_t202" coordsize="21600,21600" o:spt="202" path="m,l,21600r21600,l21600,xe">
              <v:stroke joinstyle="miter"/>
              <v:path gradientshapeok="t" o:connecttype="rect"/>
            </v:shapetype>
            <v:shape id="MSIPCMd1c9430d99f871b2ece748a5" o:spid="_x0000_s1029" type="#_x0000_t202" alt="{&quot;HashCode&quot;:-1428298621,&quot;Height&quot;:9999999.0,&quot;Width&quot;:9999999.0,&quot;Placement&quot;:&quot;Header&quot;,&quot;Index&quot;:&quot;Primary&quot;,&quot;Section&quot;:8,&quot;Top&quot;:0.0,&quot;Left&quot;:0.0}" style="position:absolute;margin-left:0;margin-top:0;width:612pt;height:39.55pt;z-index:25166336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6BDB8353" w14:textId="4FB54774" w:rsidR="00840F85" w:rsidRPr="00840F85" w:rsidRDefault="00840F85" w:rsidP="00840F85">
                    <w:pPr>
                      <w:jc w:val="center"/>
                      <w:rPr>
                        <w:rFonts w:ascii="Arial Black" w:hAnsi="Arial Black"/>
                        <w:color w:val="E4100E"/>
                      </w:rPr>
                    </w:pPr>
                    <w:r w:rsidRPr="00840F85">
                      <w:rPr>
                        <w:rFonts w:ascii="Arial Black" w:hAnsi="Arial Black"/>
                        <w:color w:val="E4100E"/>
                      </w:rPr>
                      <w:t>OFFICIAL</w:t>
                    </w:r>
                  </w:p>
                </w:txbxContent>
              </v:textbox>
              <w10:wrap anchorx="page" anchory="page"/>
            </v:shape>
          </w:pict>
        </mc:Fallback>
      </mc:AlternateContent>
    </w:r>
    <w:r w:rsidR="007828F7">
      <w:rPr>
        <w:noProof/>
      </w:rPr>
      <mc:AlternateContent>
        <mc:Choice Requires="wps">
          <w:drawing>
            <wp:anchor distT="0" distB="0" distL="114300" distR="114300" simplePos="0" relativeHeight="251657216" behindDoc="0" locked="0" layoutInCell="0" allowOverlap="1" wp14:anchorId="55483F42" wp14:editId="37782941">
              <wp:simplePos x="0" y="0"/>
              <wp:positionH relativeFrom="page">
                <wp:align>center</wp:align>
              </wp:positionH>
              <wp:positionV relativeFrom="page">
                <wp:align>top</wp:align>
              </wp:positionV>
              <wp:extent cx="7772400" cy="502285"/>
              <wp:effectExtent l="0" t="0" r="0" b="12065"/>
              <wp:wrapNone/>
              <wp:docPr id="16" name="MSIPCM236544f69f0c867531074e8f" descr="{&quot;HashCode&quot;:-1428298621,&quot;Height&quot;:9999999.0,&quot;Width&quot;:9999999.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D8586" w14:textId="0CDADCEB" w:rsidR="007828F7" w:rsidRPr="00A02D1A" w:rsidRDefault="00A02D1A" w:rsidP="00A02D1A">
                          <w:pPr>
                            <w:jc w:val="center"/>
                            <w:rPr>
                              <w:rFonts w:ascii="Arial Black" w:hAnsi="Arial Black"/>
                              <w:color w:val="E4100E"/>
                            </w:rPr>
                          </w:pPr>
                          <w:r w:rsidRPr="00A02D1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5483F42" id="MSIPCM236544f69f0c867531074e8f" o:spid="_x0000_s1030" type="#_x0000_t202" alt="{&quot;HashCode&quot;:-1428298621,&quot;Height&quot;:9999999.0,&quot;Width&quot;:9999999.0,&quot;Placement&quot;:&quot;Header&quot;,&quot;Index&quot;:&quot;Primary&quot;,&quot;Section&quot;:9,&quot;Top&quot;:0.0,&quot;Left&quot;:0.0}" style="position:absolute;margin-left:0;margin-top:0;width:612pt;height:39.55pt;z-index:25165721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0B9D8586" w14:textId="0CDADCEB" w:rsidR="007828F7" w:rsidRPr="00A02D1A" w:rsidRDefault="00A02D1A" w:rsidP="00A02D1A">
                    <w:pPr>
                      <w:jc w:val="center"/>
                      <w:rPr>
                        <w:rFonts w:ascii="Arial Black" w:hAnsi="Arial Black"/>
                        <w:color w:val="E4100E"/>
                      </w:rPr>
                    </w:pPr>
                    <w:r w:rsidRPr="00A02D1A">
                      <w:rPr>
                        <w:rFonts w:ascii="Arial Black" w:hAnsi="Arial Black"/>
                        <w:color w:val="E4100E"/>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98D8" w14:textId="70D05EC3" w:rsidR="007828F7" w:rsidRDefault="00840F85">
    <w:pPr>
      <w:pStyle w:val="Header"/>
    </w:pPr>
    <w:r>
      <w:rPr>
        <w:noProof/>
      </w:rPr>
      <mc:AlternateContent>
        <mc:Choice Requires="wps">
          <w:drawing>
            <wp:anchor distT="0" distB="0" distL="114300" distR="114300" simplePos="0" relativeHeight="251664391" behindDoc="0" locked="0" layoutInCell="0" allowOverlap="1" wp14:anchorId="04D04233" wp14:editId="1CB41082">
              <wp:simplePos x="0" y="190500"/>
              <wp:positionH relativeFrom="page">
                <wp:align>center</wp:align>
              </wp:positionH>
              <wp:positionV relativeFrom="page">
                <wp:align>top</wp:align>
              </wp:positionV>
              <wp:extent cx="7772400" cy="502285"/>
              <wp:effectExtent l="0" t="0" r="0" b="12065"/>
              <wp:wrapNone/>
              <wp:docPr id="18" name="MSIPCMc8fc456cb3a489b3e83daf54" descr="{&quot;HashCode&quot;:-1428298621,&quot;Height&quot;:9999999.0,&quot;Width&quot;:9999999.0,&quot;Placement&quot;:&quot;Head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8E487" w14:textId="3F5874EF" w:rsidR="00840F85" w:rsidRPr="00840F85" w:rsidRDefault="00840F85" w:rsidP="00840F85">
                          <w:pPr>
                            <w:jc w:val="center"/>
                            <w:rPr>
                              <w:rFonts w:ascii="Arial Black" w:hAnsi="Arial Black"/>
                              <w:color w:val="E4100E"/>
                            </w:rPr>
                          </w:pPr>
                          <w:r w:rsidRPr="00840F85">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D04233" id="_x0000_t202" coordsize="21600,21600" o:spt="202" path="m,l,21600r21600,l21600,xe">
              <v:stroke joinstyle="miter"/>
              <v:path gradientshapeok="t" o:connecttype="rect"/>
            </v:shapetype>
            <v:shape id="MSIPCMc8fc456cb3a489b3e83daf54" o:spid="_x0000_s1031" type="#_x0000_t202" alt="{&quot;HashCode&quot;:-1428298621,&quot;Height&quot;:9999999.0,&quot;Width&quot;:9999999.0,&quot;Placement&quot;:&quot;Header&quot;,&quot;Index&quot;:&quot;FirstPage&quot;,&quot;Section&quot;:8,&quot;Top&quot;:0.0,&quot;Left&quot;:0.0}" style="position:absolute;margin-left:0;margin-top:0;width:612pt;height:39.55pt;z-index:25166439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7958E487" w14:textId="3F5874EF" w:rsidR="00840F85" w:rsidRPr="00840F85" w:rsidRDefault="00840F85" w:rsidP="00840F85">
                    <w:pPr>
                      <w:jc w:val="center"/>
                      <w:rPr>
                        <w:rFonts w:ascii="Arial Black" w:hAnsi="Arial Black"/>
                        <w:color w:val="E4100E"/>
                      </w:rPr>
                    </w:pPr>
                    <w:r w:rsidRPr="00840F85">
                      <w:rPr>
                        <w:rFonts w:ascii="Arial Black" w:hAnsi="Arial Black"/>
                        <w:color w:val="E4100E"/>
                      </w:rPr>
                      <w:t>OFFICIAL</w:t>
                    </w:r>
                  </w:p>
                </w:txbxContent>
              </v:textbox>
              <w10:wrap anchorx="page" anchory="page"/>
            </v:shape>
          </w:pict>
        </mc:Fallback>
      </mc:AlternateContent>
    </w:r>
    <w:r w:rsidR="00CD43CF">
      <w:rPr>
        <w:noProof/>
      </w:rPr>
      <mc:AlternateContent>
        <mc:Choice Requires="wps">
          <w:drawing>
            <wp:anchor distT="0" distB="0" distL="114300" distR="114300" simplePos="0" relativeHeight="251659264" behindDoc="0" locked="0" layoutInCell="0" allowOverlap="1" wp14:anchorId="5C8ED29F" wp14:editId="115406C7">
              <wp:simplePos x="0" y="190500"/>
              <wp:positionH relativeFrom="page">
                <wp:align>center</wp:align>
              </wp:positionH>
              <wp:positionV relativeFrom="page">
                <wp:align>top</wp:align>
              </wp:positionV>
              <wp:extent cx="7772400" cy="502285"/>
              <wp:effectExtent l="0" t="0" r="0" b="12065"/>
              <wp:wrapNone/>
              <wp:docPr id="9" name="MSIPCMccce446384891d396073323e" descr="{&quot;HashCode&quot;:-1428298621,&quot;Height&quot;:9999999.0,&quot;Width&quot;:9999999.0,&quot;Placement&quot;:&quot;Head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28DA12" w14:textId="6FC29232" w:rsidR="00CD43CF" w:rsidRPr="00A02D1A" w:rsidRDefault="00A02D1A" w:rsidP="00A02D1A">
                          <w:pPr>
                            <w:jc w:val="center"/>
                            <w:rPr>
                              <w:rFonts w:ascii="Arial Black" w:hAnsi="Arial Black"/>
                              <w:color w:val="E4100E"/>
                            </w:rPr>
                          </w:pPr>
                          <w:r w:rsidRPr="00A02D1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C8ED29F" id="MSIPCMccce446384891d396073323e" o:spid="_x0000_s1032" type="#_x0000_t202" alt="{&quot;HashCode&quot;:-1428298621,&quot;Height&quot;:9999999.0,&quot;Width&quot;:9999999.0,&quot;Placement&quot;:&quot;Header&quot;,&quot;Index&quot;:&quot;FirstPage&quot;,&quot;Section&quot;:9,&quot;Top&quot;:0.0,&quot;Left&quot;:0.0}" style="position:absolute;margin-left:0;margin-top:0;width:612pt;height:39.5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328DA12" w14:textId="6FC29232" w:rsidR="00CD43CF" w:rsidRPr="00A02D1A" w:rsidRDefault="00A02D1A" w:rsidP="00A02D1A">
                    <w:pPr>
                      <w:jc w:val="center"/>
                      <w:rPr>
                        <w:rFonts w:ascii="Arial Black" w:hAnsi="Arial Black"/>
                        <w:color w:val="E4100E"/>
                      </w:rPr>
                    </w:pPr>
                    <w:r w:rsidRPr="00A02D1A">
                      <w:rPr>
                        <w:rFonts w:ascii="Arial Black" w:hAnsi="Arial Black"/>
                        <w:color w:val="E4100E"/>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DE4D" w14:textId="77777777" w:rsidR="007828F7" w:rsidRDefault="007828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C719" w14:textId="3BF0C448" w:rsidR="007828F7" w:rsidRDefault="007828F7">
    <w:pPr>
      <w:pStyle w:val="Header"/>
    </w:pPr>
    <w:r>
      <w:rPr>
        <w:noProof/>
      </w:rPr>
      <mc:AlternateContent>
        <mc:Choice Requires="wps">
          <w:drawing>
            <wp:anchor distT="0" distB="0" distL="114300" distR="114300" simplePos="0" relativeHeight="251649024" behindDoc="0" locked="0" layoutInCell="0" allowOverlap="1" wp14:anchorId="1EA6D4A0" wp14:editId="50F8D6A2">
              <wp:simplePos x="0" y="0"/>
              <wp:positionH relativeFrom="page">
                <wp:align>center</wp:align>
              </wp:positionH>
              <wp:positionV relativeFrom="page">
                <wp:align>top</wp:align>
              </wp:positionV>
              <wp:extent cx="7772400" cy="502285"/>
              <wp:effectExtent l="0" t="0" r="0" b="12065"/>
              <wp:wrapNone/>
              <wp:docPr id="14" name="MSIPCMfece477fb3453456865b7830" descr="{&quot;HashCode&quot;:-1428298621,&quot;Height&quot;:9999999.0,&quot;Width&quot;:9999999.0,&quot;Placement&quot;:&quot;Header&quot;,&quot;Index&quot;:&quot;Primary&quot;,&quot;Section&quot;:30,&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2BCA02" w14:textId="6FB37B8C" w:rsidR="007828F7" w:rsidRPr="00C46F52" w:rsidRDefault="00C46F52" w:rsidP="00C46F52">
                          <w:pPr>
                            <w:jc w:val="center"/>
                            <w:rPr>
                              <w:rFonts w:ascii="Arial Black" w:hAnsi="Arial Black"/>
                              <w:color w:val="E4100E"/>
                            </w:rPr>
                          </w:pPr>
                          <w:r w:rsidRPr="00C46F5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A6D4A0" id="_x0000_t202" coordsize="21600,21600" o:spt="202" path="m,l,21600r21600,l21600,xe">
              <v:stroke joinstyle="miter"/>
              <v:path gradientshapeok="t" o:connecttype="rect"/>
            </v:shapetype>
            <v:shape id="MSIPCMfece477fb3453456865b7830" o:spid="_x0000_s1033" type="#_x0000_t202" alt="{&quot;HashCode&quot;:-1428298621,&quot;Height&quot;:9999999.0,&quot;Width&quot;:9999999.0,&quot;Placement&quot;:&quot;Header&quot;,&quot;Index&quot;:&quot;Primary&quot;,&quot;Section&quot;:30,&quot;Top&quot;:0.0,&quot;Left&quot;:0.0}" style="position:absolute;margin-left:0;margin-top:0;width:612pt;height:39.55pt;z-index:25164902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542BCA02" w14:textId="6FB37B8C" w:rsidR="007828F7" w:rsidRPr="00C46F52" w:rsidRDefault="00C46F52" w:rsidP="00C46F52">
                    <w:pPr>
                      <w:jc w:val="center"/>
                      <w:rPr>
                        <w:rFonts w:ascii="Arial Black" w:hAnsi="Arial Black"/>
                        <w:color w:val="E4100E"/>
                      </w:rPr>
                    </w:pPr>
                    <w:r w:rsidRPr="00C46F52">
                      <w:rPr>
                        <w:rFonts w:ascii="Arial Black" w:hAnsi="Arial Black"/>
                        <w:color w:val="E4100E"/>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360E" w14:textId="77777777" w:rsidR="007828F7" w:rsidRDefault="00782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39909A9"/>
    <w:multiLevelType w:val="multilevel"/>
    <w:tmpl w:val="AF525064"/>
    <w:lvl w:ilvl="0">
      <w:start w:val="1"/>
      <w:numFmt w:val="bullet"/>
      <w:lvlText w:val=""/>
      <w:lvlJc w:val="left"/>
      <w:pPr>
        <w:ind w:left="227" w:hanging="227"/>
      </w:pPr>
      <w:rPr>
        <w:rFonts w:ascii="Symbol" w:hAnsi="Symbol" w:hint="default"/>
        <w:color w:val="auto"/>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7863226"/>
    <w:multiLevelType w:val="multilevel"/>
    <w:tmpl w:val="2D9077C2"/>
    <w:lvl w:ilvl="0">
      <w:start w:val="1"/>
      <w:numFmt w:val="decimal"/>
      <w:lvlText w:val="%1."/>
      <w:lvlJc w:val="left"/>
      <w:pPr>
        <w:ind w:left="360" w:hanging="360"/>
      </w:pPr>
      <w:rPr>
        <w:rFonts w:ascii="Arial" w:eastAsia="Calibri" w:hAnsi="Arial" w:cs="Arial" w:hint="default"/>
        <w:i w:val="0"/>
        <w:iCs w:val="0"/>
      </w:rPr>
    </w:lvl>
    <w:lvl w:ilvl="1">
      <w:start w:val="1"/>
      <w:numFmt w:val="decimal"/>
      <w:isLgl/>
      <w:lvlText w:val="%1.%2."/>
      <w:lvlJc w:val="left"/>
      <w:pPr>
        <w:ind w:left="1004"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9C31415"/>
    <w:multiLevelType w:val="multilevel"/>
    <w:tmpl w:val="33DCD904"/>
    <w:lvl w:ilvl="0">
      <w:start w:val="1"/>
      <w:numFmt w:val="decimal"/>
      <w:lvlText w:val="%1."/>
      <w:lvlJc w:val="left"/>
      <w:pPr>
        <w:ind w:left="360" w:hanging="360"/>
      </w:pPr>
      <w:rPr>
        <w:rFonts w:ascii="Arial" w:hAnsi="Arial" w:hint="default"/>
      </w:rPr>
    </w:lvl>
    <w:lvl w:ilvl="1">
      <w:start w:val="1"/>
      <w:numFmt w:val="decimal"/>
      <w:pStyle w:val="Heading2"/>
      <w:lvlText w:val="%1.%2."/>
      <w:lvlJc w:val="left"/>
      <w:pPr>
        <w:ind w:left="1004" w:hanging="720"/>
      </w:pPr>
    </w:lvl>
    <w:lvl w:ilvl="2">
      <w:start w:val="1"/>
      <w:numFmt w:val="decimal"/>
      <w:pStyle w:val="Heading3"/>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3941FD"/>
    <w:multiLevelType w:val="hybridMultilevel"/>
    <w:tmpl w:val="D846A0A8"/>
    <w:lvl w:ilvl="0" w:tplc="0C090001">
      <w:start w:val="1"/>
      <w:numFmt w:val="bullet"/>
      <w:lvlText w:val=""/>
      <w:lvlJc w:val="left"/>
      <w:pPr>
        <w:ind w:left="360" w:hanging="360"/>
      </w:pPr>
      <w:rPr>
        <w:rFonts w:ascii="Symbol" w:hAnsi="Symbol" w:hint="default"/>
      </w:rPr>
    </w:lvl>
    <w:lvl w:ilvl="1" w:tplc="EBDE4406">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C37B38"/>
    <w:multiLevelType w:val="hybridMultilevel"/>
    <w:tmpl w:val="CB200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8702E0"/>
    <w:multiLevelType w:val="hybridMultilevel"/>
    <w:tmpl w:val="79F40A3C"/>
    <w:lvl w:ilvl="0" w:tplc="0AC8EB78">
      <w:start w:val="1"/>
      <w:numFmt w:val="decimal"/>
      <w:lvlText w:val="%1."/>
      <w:lvlJc w:val="left"/>
      <w:pPr>
        <w:ind w:left="1080" w:hanging="360"/>
      </w:pPr>
      <w:rPr>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60C663C"/>
    <w:multiLevelType w:val="hybridMultilevel"/>
    <w:tmpl w:val="CEF2B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027941"/>
    <w:multiLevelType w:val="multilevel"/>
    <w:tmpl w:val="FFFFFFFF"/>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924C5"/>
    <w:multiLevelType w:val="hybridMultilevel"/>
    <w:tmpl w:val="4ED0E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252939"/>
    <w:multiLevelType w:val="hybridMultilevel"/>
    <w:tmpl w:val="570CE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1B58C0"/>
    <w:multiLevelType w:val="hybridMultilevel"/>
    <w:tmpl w:val="0D5E1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4077E4"/>
    <w:multiLevelType w:val="multilevel"/>
    <w:tmpl w:val="34449702"/>
    <w:lvl w:ilvl="0">
      <w:start w:val="1"/>
      <w:numFmt w:val="decimal"/>
      <w:lvlText w:val="%1."/>
      <w:lvlJc w:val="left"/>
      <w:pPr>
        <w:ind w:left="720" w:hanging="363"/>
      </w:pPr>
      <w:rPr>
        <w:rFonts w:ascii="Arial" w:eastAsia="Calibri" w:hAnsi="Arial" w:cs="Arial" w:hint="default"/>
        <w:color w:val="auto"/>
      </w:rPr>
    </w:lvl>
    <w:lvl w:ilvl="1">
      <w:start w:val="1"/>
      <w:numFmt w:val="decimal"/>
      <w:isLgl/>
      <w:lvlText w:val="%1.%2."/>
      <w:lvlJc w:val="left"/>
      <w:pPr>
        <w:ind w:left="363" w:hanging="363"/>
      </w:pPr>
      <w:rPr>
        <w:rFonts w:hint="default"/>
      </w:rPr>
    </w:lvl>
    <w:lvl w:ilvl="2">
      <w:start w:val="1"/>
      <w:numFmt w:val="decimal"/>
      <w:isLgl/>
      <w:lvlText w:val="%1.%2.%3."/>
      <w:lvlJc w:val="left"/>
      <w:pPr>
        <w:ind w:left="6" w:hanging="363"/>
      </w:pPr>
      <w:rPr>
        <w:rFonts w:hint="default"/>
        <w:b/>
        <w:bCs/>
        <w:sz w:val="24"/>
        <w:szCs w:val="24"/>
      </w:rPr>
    </w:lvl>
    <w:lvl w:ilvl="3">
      <w:start w:val="1"/>
      <w:numFmt w:val="decimal"/>
      <w:isLgl/>
      <w:lvlText w:val="%1.%2.%3.%4."/>
      <w:lvlJc w:val="left"/>
      <w:pPr>
        <w:ind w:left="-351" w:hanging="363"/>
      </w:pPr>
      <w:rPr>
        <w:rFonts w:hint="default"/>
      </w:rPr>
    </w:lvl>
    <w:lvl w:ilvl="4">
      <w:start w:val="1"/>
      <w:numFmt w:val="decimal"/>
      <w:isLgl/>
      <w:lvlText w:val="%1.%2.%3.%4.%5."/>
      <w:lvlJc w:val="left"/>
      <w:pPr>
        <w:ind w:left="-708" w:hanging="363"/>
      </w:pPr>
      <w:rPr>
        <w:rFonts w:hint="default"/>
      </w:rPr>
    </w:lvl>
    <w:lvl w:ilvl="5">
      <w:start w:val="1"/>
      <w:numFmt w:val="decimal"/>
      <w:isLgl/>
      <w:lvlText w:val="%1.%2.%3.%4.%5.%6."/>
      <w:lvlJc w:val="left"/>
      <w:pPr>
        <w:ind w:left="-1065" w:hanging="363"/>
      </w:pPr>
      <w:rPr>
        <w:rFonts w:hint="default"/>
      </w:rPr>
    </w:lvl>
    <w:lvl w:ilvl="6">
      <w:start w:val="1"/>
      <w:numFmt w:val="decimal"/>
      <w:isLgl/>
      <w:lvlText w:val="%1.%2.%3.%4.%5.%6.%7."/>
      <w:lvlJc w:val="left"/>
      <w:pPr>
        <w:ind w:left="-1422" w:hanging="363"/>
      </w:pPr>
      <w:rPr>
        <w:rFonts w:hint="default"/>
      </w:rPr>
    </w:lvl>
    <w:lvl w:ilvl="7">
      <w:start w:val="1"/>
      <w:numFmt w:val="decimal"/>
      <w:isLgl/>
      <w:lvlText w:val="%1.%2.%3.%4.%5.%6.%7.%8."/>
      <w:lvlJc w:val="left"/>
      <w:pPr>
        <w:ind w:left="-1779" w:hanging="363"/>
      </w:pPr>
      <w:rPr>
        <w:rFonts w:hint="default"/>
      </w:rPr>
    </w:lvl>
    <w:lvl w:ilvl="8">
      <w:start w:val="1"/>
      <w:numFmt w:val="decimal"/>
      <w:isLgl/>
      <w:lvlText w:val="%1.%2.%3.%4.%5.%6.%7.%8.%9."/>
      <w:lvlJc w:val="left"/>
      <w:pPr>
        <w:ind w:left="-2136" w:hanging="363"/>
      </w:pPr>
      <w:rPr>
        <w:rFonts w:hint="default"/>
      </w:rPr>
    </w:lvl>
  </w:abstractNum>
  <w:abstractNum w:abstractNumId="13" w15:restartNumberingAfterBreak="0">
    <w:nsid w:val="2D555537"/>
    <w:multiLevelType w:val="multilevel"/>
    <w:tmpl w:val="2716FA1C"/>
    <w:lvl w:ilvl="0">
      <w:start w:val="3"/>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F495229"/>
    <w:multiLevelType w:val="hybridMultilevel"/>
    <w:tmpl w:val="81B8E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67C4983"/>
    <w:multiLevelType w:val="hybridMultilevel"/>
    <w:tmpl w:val="D00A9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564AD2"/>
    <w:multiLevelType w:val="hybridMultilevel"/>
    <w:tmpl w:val="36D86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327D8B"/>
    <w:multiLevelType w:val="hybridMultilevel"/>
    <w:tmpl w:val="113C9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692205"/>
    <w:multiLevelType w:val="multilevel"/>
    <w:tmpl w:val="C4D83868"/>
    <w:lvl w:ilvl="0">
      <w:start w:val="3"/>
      <w:numFmt w:val="decimal"/>
      <w:lvlText w:val="%1"/>
      <w:lvlJc w:val="left"/>
      <w:pPr>
        <w:ind w:left="0" w:firstLine="0"/>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3AA5CBE"/>
    <w:multiLevelType w:val="hybridMultilevel"/>
    <w:tmpl w:val="6A12D3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1611C2"/>
    <w:multiLevelType w:val="multilevel"/>
    <w:tmpl w:val="96B4DF56"/>
    <w:styleLink w:val="ZZTablebullets1"/>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0EEA88F6"/>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pStyle w:val="DHHSbullet2lastli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7867997"/>
    <w:multiLevelType w:val="hybridMultilevel"/>
    <w:tmpl w:val="3F4A5D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213871"/>
    <w:multiLevelType w:val="hybridMultilevel"/>
    <w:tmpl w:val="F254257C"/>
    <w:lvl w:ilvl="0" w:tplc="FC62DDAC">
      <w:start w:val="1"/>
      <w:numFmt w:val="bullet"/>
      <w:pStyle w:val="FSV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E5660EA"/>
    <w:multiLevelType w:val="hybridMultilevel"/>
    <w:tmpl w:val="88D48DAA"/>
    <w:lvl w:ilvl="0" w:tplc="5C5A6B12">
      <w:start w:val="1"/>
      <w:numFmt w:val="bullet"/>
      <w:pStyle w:val="FSVtablebullet21"/>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5472805"/>
    <w:multiLevelType w:val="hybridMultilevel"/>
    <w:tmpl w:val="564AAAEA"/>
    <w:lvl w:ilvl="0" w:tplc="485EB0DE">
      <w:start w:val="1"/>
      <w:numFmt w:val="bullet"/>
      <w:pStyle w:val="FSV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F5978"/>
    <w:multiLevelType w:val="hybridMultilevel"/>
    <w:tmpl w:val="3A2ADD28"/>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092EF9"/>
    <w:multiLevelType w:val="hybridMultilevel"/>
    <w:tmpl w:val="4ADC3034"/>
    <w:lvl w:ilvl="0" w:tplc="B3D690C6">
      <w:start w:val="1"/>
      <w:numFmt w:val="bullet"/>
      <w:pStyle w:val="FSVtablebullet1"/>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3E5EA1"/>
    <w:multiLevelType w:val="multilevel"/>
    <w:tmpl w:val="21447BCC"/>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77C36"/>
    <w:multiLevelType w:val="hybridMultilevel"/>
    <w:tmpl w:val="231E8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0055C5"/>
    <w:multiLevelType w:val="hybridMultilevel"/>
    <w:tmpl w:val="FF400640"/>
    <w:lvl w:ilvl="0" w:tplc="E81052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423320">
    <w:abstractNumId w:val="8"/>
  </w:num>
  <w:num w:numId="2" w16cid:durableId="1837500268">
    <w:abstractNumId w:val="2"/>
  </w:num>
  <w:num w:numId="3" w16cid:durableId="1305311210">
    <w:abstractNumId w:val="22"/>
    <w:lvlOverride w:ilvl="0">
      <w:lvl w:ilvl="0">
        <w:start w:val="1"/>
        <w:numFmt w:val="bullet"/>
        <w:pStyle w:val="DHHStablebullet1"/>
        <w:lvlText w:val="•"/>
        <w:lvlJc w:val="left"/>
        <w:pPr>
          <w:ind w:left="227" w:hanging="227"/>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83950637">
    <w:abstractNumId w:val="9"/>
  </w:num>
  <w:num w:numId="5" w16cid:durableId="1375229410">
    <w:abstractNumId w:val="4"/>
  </w:num>
  <w:num w:numId="6" w16cid:durableId="147207200">
    <w:abstractNumId w:val="24"/>
  </w:num>
  <w:num w:numId="7" w16cid:durableId="1615213438">
    <w:abstractNumId w:val="33"/>
  </w:num>
  <w:num w:numId="8" w16cid:durableId="413019682">
    <w:abstractNumId w:val="5"/>
  </w:num>
  <w:num w:numId="9" w16cid:durableId="479615804">
    <w:abstractNumId w:val="31"/>
  </w:num>
  <w:num w:numId="10" w16cid:durableId="1144931161">
    <w:abstractNumId w:val="21"/>
  </w:num>
  <w:num w:numId="11" w16cid:durableId="2001688135">
    <w:abstractNumId w:val="29"/>
  </w:num>
  <w:num w:numId="12" w16cid:durableId="1841457546">
    <w:abstractNumId w:val="12"/>
  </w:num>
  <w:num w:numId="13" w16cid:durableId="395973810">
    <w:abstractNumId w:val="22"/>
  </w:num>
  <w:num w:numId="14" w16cid:durableId="777719327">
    <w:abstractNumId w:val="32"/>
  </w:num>
  <w:num w:numId="15" w16cid:durableId="1812359100">
    <w:abstractNumId w:val="10"/>
  </w:num>
  <w:num w:numId="16" w16cid:durableId="1886284072">
    <w:abstractNumId w:val="17"/>
  </w:num>
  <w:num w:numId="17" w16cid:durableId="27488493">
    <w:abstractNumId w:val="11"/>
  </w:num>
  <w:num w:numId="18" w16cid:durableId="1449932532">
    <w:abstractNumId w:val="23"/>
  </w:num>
  <w:num w:numId="19" w16cid:durableId="1863661741">
    <w:abstractNumId w:val="15"/>
  </w:num>
  <w:num w:numId="20" w16cid:durableId="5984597">
    <w:abstractNumId w:val="0"/>
  </w:num>
  <w:num w:numId="21" w16cid:durableId="1930502060">
    <w:abstractNumId w:val="27"/>
  </w:num>
  <w:num w:numId="22" w16cid:durableId="1394039443">
    <w:abstractNumId w:val="16"/>
  </w:num>
  <w:num w:numId="23" w16cid:durableId="224032318">
    <w:abstractNumId w:val="22"/>
  </w:num>
  <w:num w:numId="24" w16cid:durableId="162598110">
    <w:abstractNumId w:val="28"/>
  </w:num>
  <w:num w:numId="25" w16cid:durableId="1493446424">
    <w:abstractNumId w:val="25"/>
  </w:num>
  <w:num w:numId="26" w16cid:durableId="1799761861">
    <w:abstractNumId w:val="30"/>
  </w:num>
  <w:num w:numId="27" w16cid:durableId="1528248568">
    <w:abstractNumId w:val="19"/>
  </w:num>
  <w:num w:numId="28" w16cid:durableId="1225869900">
    <w:abstractNumId w:val="18"/>
  </w:num>
  <w:num w:numId="29" w16cid:durableId="1382173262">
    <w:abstractNumId w:val="13"/>
  </w:num>
  <w:num w:numId="30" w16cid:durableId="1326131921">
    <w:abstractNumId w:val="20"/>
  </w:num>
  <w:num w:numId="31" w16cid:durableId="1214267340">
    <w:abstractNumId w:val="1"/>
  </w:num>
  <w:num w:numId="32" w16cid:durableId="1344672616">
    <w:abstractNumId w:val="14"/>
  </w:num>
  <w:num w:numId="33" w16cid:durableId="282270082">
    <w:abstractNumId w:val="7"/>
  </w:num>
  <w:num w:numId="34" w16cid:durableId="1448357525">
    <w:abstractNumId w:val="3"/>
  </w:num>
  <w:num w:numId="35" w16cid:durableId="1754476444">
    <w:abstractNumId w:val="26"/>
  </w:num>
  <w:num w:numId="36" w16cid:durableId="337001859">
    <w:abstractNumId w:val="6"/>
  </w:num>
  <w:num w:numId="37" w16cid:durableId="287972780">
    <w:abstractNumId w:val="3"/>
  </w:num>
  <w:num w:numId="38" w16cid:durableId="2067098024">
    <w:abstractNumId w:val="3"/>
  </w:num>
  <w:num w:numId="39" w16cid:durableId="484932621">
    <w:abstractNumId w:val="28"/>
  </w:num>
  <w:num w:numId="40" w16cid:durableId="25255932">
    <w:abstractNumId w:val="28"/>
  </w:num>
  <w:num w:numId="41" w16cid:durableId="924264788">
    <w:abstractNumId w:val="3"/>
  </w:num>
  <w:num w:numId="42" w16cid:durableId="206910797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11"/>
    <w:rsid w:val="0000075F"/>
    <w:rsid w:val="000008CF"/>
    <w:rsid w:val="0000107E"/>
    <w:rsid w:val="0000193D"/>
    <w:rsid w:val="00001960"/>
    <w:rsid w:val="00001EA9"/>
    <w:rsid w:val="0000235E"/>
    <w:rsid w:val="00002843"/>
    <w:rsid w:val="00002A2B"/>
    <w:rsid w:val="00002AEE"/>
    <w:rsid w:val="00002AFB"/>
    <w:rsid w:val="00003094"/>
    <w:rsid w:val="00003892"/>
    <w:rsid w:val="00003B5D"/>
    <w:rsid w:val="00003D23"/>
    <w:rsid w:val="00003F49"/>
    <w:rsid w:val="000040DA"/>
    <w:rsid w:val="00004169"/>
    <w:rsid w:val="00004596"/>
    <w:rsid w:val="0000491A"/>
    <w:rsid w:val="000049F5"/>
    <w:rsid w:val="00004E38"/>
    <w:rsid w:val="000051F3"/>
    <w:rsid w:val="000061AE"/>
    <w:rsid w:val="0000628E"/>
    <w:rsid w:val="000065DA"/>
    <w:rsid w:val="00006741"/>
    <w:rsid w:val="00006CA8"/>
    <w:rsid w:val="000074A5"/>
    <w:rsid w:val="00007DF5"/>
    <w:rsid w:val="00007E8B"/>
    <w:rsid w:val="00010061"/>
    <w:rsid w:val="00010FF1"/>
    <w:rsid w:val="00011312"/>
    <w:rsid w:val="00011521"/>
    <w:rsid w:val="000117B0"/>
    <w:rsid w:val="00011F70"/>
    <w:rsid w:val="0001227C"/>
    <w:rsid w:val="000122CF"/>
    <w:rsid w:val="0001265D"/>
    <w:rsid w:val="000135D1"/>
    <w:rsid w:val="00013607"/>
    <w:rsid w:val="00013F89"/>
    <w:rsid w:val="000143D9"/>
    <w:rsid w:val="000148F0"/>
    <w:rsid w:val="000148F1"/>
    <w:rsid w:val="00014C8F"/>
    <w:rsid w:val="00014DE7"/>
    <w:rsid w:val="00014F06"/>
    <w:rsid w:val="000155A0"/>
    <w:rsid w:val="00015A5E"/>
    <w:rsid w:val="00015B44"/>
    <w:rsid w:val="00015B47"/>
    <w:rsid w:val="00015E7A"/>
    <w:rsid w:val="0001603C"/>
    <w:rsid w:val="000161B6"/>
    <w:rsid w:val="000164C1"/>
    <w:rsid w:val="000166EA"/>
    <w:rsid w:val="000167B3"/>
    <w:rsid w:val="0001728F"/>
    <w:rsid w:val="000173AC"/>
    <w:rsid w:val="00017415"/>
    <w:rsid w:val="0001751C"/>
    <w:rsid w:val="0001762E"/>
    <w:rsid w:val="00017958"/>
    <w:rsid w:val="00020BC5"/>
    <w:rsid w:val="00021276"/>
    <w:rsid w:val="0002127F"/>
    <w:rsid w:val="00021ED1"/>
    <w:rsid w:val="00021FE9"/>
    <w:rsid w:val="0002226B"/>
    <w:rsid w:val="000222E3"/>
    <w:rsid w:val="000222FD"/>
    <w:rsid w:val="0002357E"/>
    <w:rsid w:val="00023B96"/>
    <w:rsid w:val="00023C0C"/>
    <w:rsid w:val="00023EA2"/>
    <w:rsid w:val="00023F4B"/>
    <w:rsid w:val="00023FF0"/>
    <w:rsid w:val="00024400"/>
    <w:rsid w:val="000247A9"/>
    <w:rsid w:val="00024AB4"/>
    <w:rsid w:val="00024CE5"/>
    <w:rsid w:val="00024D2D"/>
    <w:rsid w:val="00024E49"/>
    <w:rsid w:val="00024E88"/>
    <w:rsid w:val="000250A9"/>
    <w:rsid w:val="00025664"/>
    <w:rsid w:val="00025958"/>
    <w:rsid w:val="00026235"/>
    <w:rsid w:val="00026771"/>
    <w:rsid w:val="00026783"/>
    <w:rsid w:val="0002681F"/>
    <w:rsid w:val="00026827"/>
    <w:rsid w:val="00026D1A"/>
    <w:rsid w:val="00027696"/>
    <w:rsid w:val="000276C9"/>
    <w:rsid w:val="00027896"/>
    <w:rsid w:val="00030109"/>
    <w:rsid w:val="00030588"/>
    <w:rsid w:val="000315BE"/>
    <w:rsid w:val="000320E0"/>
    <w:rsid w:val="000320EE"/>
    <w:rsid w:val="00032D1C"/>
    <w:rsid w:val="00032DAA"/>
    <w:rsid w:val="00032FD4"/>
    <w:rsid w:val="00033AEA"/>
    <w:rsid w:val="00033D73"/>
    <w:rsid w:val="00033FE2"/>
    <w:rsid w:val="00034144"/>
    <w:rsid w:val="0003427F"/>
    <w:rsid w:val="000342E0"/>
    <w:rsid w:val="0003444B"/>
    <w:rsid w:val="000350D9"/>
    <w:rsid w:val="000352A4"/>
    <w:rsid w:val="00035E45"/>
    <w:rsid w:val="000365A0"/>
    <w:rsid w:val="0003681D"/>
    <w:rsid w:val="0003693D"/>
    <w:rsid w:val="00036DB9"/>
    <w:rsid w:val="00037045"/>
    <w:rsid w:val="00037210"/>
    <w:rsid w:val="00037A55"/>
    <w:rsid w:val="00037CF6"/>
    <w:rsid w:val="000401CB"/>
    <w:rsid w:val="0004023E"/>
    <w:rsid w:val="0004130F"/>
    <w:rsid w:val="00042A92"/>
    <w:rsid w:val="00042E9C"/>
    <w:rsid w:val="000430A5"/>
    <w:rsid w:val="00043A1A"/>
    <w:rsid w:val="00043B34"/>
    <w:rsid w:val="000444D7"/>
    <w:rsid w:val="00044681"/>
    <w:rsid w:val="00044B49"/>
    <w:rsid w:val="00044D80"/>
    <w:rsid w:val="00045381"/>
    <w:rsid w:val="00045ACE"/>
    <w:rsid w:val="00045DF5"/>
    <w:rsid w:val="00046039"/>
    <w:rsid w:val="000469C2"/>
    <w:rsid w:val="00046D4F"/>
    <w:rsid w:val="00047118"/>
    <w:rsid w:val="0004722A"/>
    <w:rsid w:val="0004724B"/>
    <w:rsid w:val="00047714"/>
    <w:rsid w:val="00047C18"/>
    <w:rsid w:val="00047E17"/>
    <w:rsid w:val="00047F8E"/>
    <w:rsid w:val="0005010C"/>
    <w:rsid w:val="00050289"/>
    <w:rsid w:val="00050900"/>
    <w:rsid w:val="00050A5A"/>
    <w:rsid w:val="0005106D"/>
    <w:rsid w:val="000513EA"/>
    <w:rsid w:val="00051579"/>
    <w:rsid w:val="00051F61"/>
    <w:rsid w:val="0005226D"/>
    <w:rsid w:val="00052478"/>
    <w:rsid w:val="000524C7"/>
    <w:rsid w:val="000525A9"/>
    <w:rsid w:val="000526A6"/>
    <w:rsid w:val="00052709"/>
    <w:rsid w:val="000527C9"/>
    <w:rsid w:val="000533B9"/>
    <w:rsid w:val="0005356B"/>
    <w:rsid w:val="000536A7"/>
    <w:rsid w:val="000538E0"/>
    <w:rsid w:val="00053DF8"/>
    <w:rsid w:val="00053E39"/>
    <w:rsid w:val="00053F62"/>
    <w:rsid w:val="00054701"/>
    <w:rsid w:val="000547FE"/>
    <w:rsid w:val="00055191"/>
    <w:rsid w:val="00055231"/>
    <w:rsid w:val="00055482"/>
    <w:rsid w:val="00055A14"/>
    <w:rsid w:val="0005600A"/>
    <w:rsid w:val="00056142"/>
    <w:rsid w:val="00056329"/>
    <w:rsid w:val="0005684D"/>
    <w:rsid w:val="0005723B"/>
    <w:rsid w:val="0005725D"/>
    <w:rsid w:val="00057613"/>
    <w:rsid w:val="000600AA"/>
    <w:rsid w:val="0006108D"/>
    <w:rsid w:val="00061E13"/>
    <w:rsid w:val="00062178"/>
    <w:rsid w:val="000626A8"/>
    <w:rsid w:val="00062D24"/>
    <w:rsid w:val="00063F9E"/>
    <w:rsid w:val="00064044"/>
    <w:rsid w:val="00064124"/>
    <w:rsid w:val="00064B15"/>
    <w:rsid w:val="00064B44"/>
    <w:rsid w:val="00064D39"/>
    <w:rsid w:val="00064E08"/>
    <w:rsid w:val="00065099"/>
    <w:rsid w:val="00065474"/>
    <w:rsid w:val="00065649"/>
    <w:rsid w:val="00066543"/>
    <w:rsid w:val="00066684"/>
    <w:rsid w:val="0006691E"/>
    <w:rsid w:val="00066F4F"/>
    <w:rsid w:val="0006710C"/>
    <w:rsid w:val="000671BE"/>
    <w:rsid w:val="00067342"/>
    <w:rsid w:val="000674BE"/>
    <w:rsid w:val="0006794D"/>
    <w:rsid w:val="0006796C"/>
    <w:rsid w:val="00067A7A"/>
    <w:rsid w:val="00067DD2"/>
    <w:rsid w:val="000704F9"/>
    <w:rsid w:val="0007057F"/>
    <w:rsid w:val="000707A8"/>
    <w:rsid w:val="00071040"/>
    <w:rsid w:val="000710DD"/>
    <w:rsid w:val="000711BD"/>
    <w:rsid w:val="0007181A"/>
    <w:rsid w:val="000719D6"/>
    <w:rsid w:val="00071B3E"/>
    <w:rsid w:val="00072230"/>
    <w:rsid w:val="000722B7"/>
    <w:rsid w:val="00072813"/>
    <w:rsid w:val="000728EC"/>
    <w:rsid w:val="00072DED"/>
    <w:rsid w:val="00072FA9"/>
    <w:rsid w:val="000736F2"/>
    <w:rsid w:val="0007376F"/>
    <w:rsid w:val="00073A72"/>
    <w:rsid w:val="0007407F"/>
    <w:rsid w:val="0007434E"/>
    <w:rsid w:val="00074A20"/>
    <w:rsid w:val="000751B3"/>
    <w:rsid w:val="000756A2"/>
    <w:rsid w:val="00075766"/>
    <w:rsid w:val="000757BE"/>
    <w:rsid w:val="00076031"/>
    <w:rsid w:val="0007624C"/>
    <w:rsid w:val="0007648A"/>
    <w:rsid w:val="00076FC5"/>
    <w:rsid w:val="000779B2"/>
    <w:rsid w:val="00077B07"/>
    <w:rsid w:val="00080092"/>
    <w:rsid w:val="00080BFA"/>
    <w:rsid w:val="00080C41"/>
    <w:rsid w:val="00081985"/>
    <w:rsid w:val="00081C45"/>
    <w:rsid w:val="00081FDA"/>
    <w:rsid w:val="000823DA"/>
    <w:rsid w:val="000824EF"/>
    <w:rsid w:val="00082DA2"/>
    <w:rsid w:val="000834A0"/>
    <w:rsid w:val="0008350B"/>
    <w:rsid w:val="000837ED"/>
    <w:rsid w:val="00083A7E"/>
    <w:rsid w:val="00083B91"/>
    <w:rsid w:val="00083F4F"/>
    <w:rsid w:val="00083FC9"/>
    <w:rsid w:val="000846E6"/>
    <w:rsid w:val="000849DD"/>
    <w:rsid w:val="000857C7"/>
    <w:rsid w:val="00085CBB"/>
    <w:rsid w:val="00085DDB"/>
    <w:rsid w:val="00085F15"/>
    <w:rsid w:val="00086238"/>
    <w:rsid w:val="0008632B"/>
    <w:rsid w:val="000866CF"/>
    <w:rsid w:val="000868D3"/>
    <w:rsid w:val="000876A0"/>
    <w:rsid w:val="00087AC0"/>
    <w:rsid w:val="00090D7F"/>
    <w:rsid w:val="000912B6"/>
    <w:rsid w:val="00091A05"/>
    <w:rsid w:val="00091B86"/>
    <w:rsid w:val="00092077"/>
    <w:rsid w:val="000926C8"/>
    <w:rsid w:val="0009303C"/>
    <w:rsid w:val="00093443"/>
    <w:rsid w:val="0009355E"/>
    <w:rsid w:val="0009393E"/>
    <w:rsid w:val="00093F3B"/>
    <w:rsid w:val="00093FB0"/>
    <w:rsid w:val="00095450"/>
    <w:rsid w:val="000955DE"/>
    <w:rsid w:val="00095F0D"/>
    <w:rsid w:val="00095F2C"/>
    <w:rsid w:val="0009657F"/>
    <w:rsid w:val="000968B3"/>
    <w:rsid w:val="000971F4"/>
    <w:rsid w:val="00097390"/>
    <w:rsid w:val="00097512"/>
    <w:rsid w:val="00097F62"/>
    <w:rsid w:val="000A028B"/>
    <w:rsid w:val="000A0A1A"/>
    <w:rsid w:val="000A0BDD"/>
    <w:rsid w:val="000A160F"/>
    <w:rsid w:val="000A198C"/>
    <w:rsid w:val="000A1E18"/>
    <w:rsid w:val="000A2303"/>
    <w:rsid w:val="000A26C8"/>
    <w:rsid w:val="000A312E"/>
    <w:rsid w:val="000A3645"/>
    <w:rsid w:val="000A3829"/>
    <w:rsid w:val="000A382A"/>
    <w:rsid w:val="000A3CC8"/>
    <w:rsid w:val="000A3D8A"/>
    <w:rsid w:val="000A4163"/>
    <w:rsid w:val="000A4885"/>
    <w:rsid w:val="000A49E0"/>
    <w:rsid w:val="000A4ED3"/>
    <w:rsid w:val="000A5045"/>
    <w:rsid w:val="000A5158"/>
    <w:rsid w:val="000A5699"/>
    <w:rsid w:val="000A586F"/>
    <w:rsid w:val="000A5D4C"/>
    <w:rsid w:val="000A698A"/>
    <w:rsid w:val="000A6B23"/>
    <w:rsid w:val="000A6BE7"/>
    <w:rsid w:val="000A7275"/>
    <w:rsid w:val="000A7822"/>
    <w:rsid w:val="000A7826"/>
    <w:rsid w:val="000A7C08"/>
    <w:rsid w:val="000A7CE6"/>
    <w:rsid w:val="000B0823"/>
    <w:rsid w:val="000B0DFC"/>
    <w:rsid w:val="000B10FF"/>
    <w:rsid w:val="000B1492"/>
    <w:rsid w:val="000B16ED"/>
    <w:rsid w:val="000B1C30"/>
    <w:rsid w:val="000B22A8"/>
    <w:rsid w:val="000B2B40"/>
    <w:rsid w:val="000B2E86"/>
    <w:rsid w:val="000B35F2"/>
    <w:rsid w:val="000B38D9"/>
    <w:rsid w:val="000B3914"/>
    <w:rsid w:val="000B3F81"/>
    <w:rsid w:val="000B4095"/>
    <w:rsid w:val="000B4101"/>
    <w:rsid w:val="000B44A7"/>
    <w:rsid w:val="000B4CDE"/>
    <w:rsid w:val="000B5178"/>
    <w:rsid w:val="000B5371"/>
    <w:rsid w:val="000B5604"/>
    <w:rsid w:val="000B5904"/>
    <w:rsid w:val="000B6269"/>
    <w:rsid w:val="000B62C9"/>
    <w:rsid w:val="000B6798"/>
    <w:rsid w:val="000B6947"/>
    <w:rsid w:val="000B6EA3"/>
    <w:rsid w:val="000B704F"/>
    <w:rsid w:val="000B7914"/>
    <w:rsid w:val="000B7B49"/>
    <w:rsid w:val="000C0CAA"/>
    <w:rsid w:val="000C0D11"/>
    <w:rsid w:val="000C1474"/>
    <w:rsid w:val="000C1574"/>
    <w:rsid w:val="000C1D43"/>
    <w:rsid w:val="000C2645"/>
    <w:rsid w:val="000C2E32"/>
    <w:rsid w:val="000C2F03"/>
    <w:rsid w:val="000C3387"/>
    <w:rsid w:val="000C358C"/>
    <w:rsid w:val="000C35D3"/>
    <w:rsid w:val="000C3781"/>
    <w:rsid w:val="000C3923"/>
    <w:rsid w:val="000C3BB8"/>
    <w:rsid w:val="000C3CDA"/>
    <w:rsid w:val="000C3DF8"/>
    <w:rsid w:val="000C3EDA"/>
    <w:rsid w:val="000C47EA"/>
    <w:rsid w:val="000C4B38"/>
    <w:rsid w:val="000C4C88"/>
    <w:rsid w:val="000C542E"/>
    <w:rsid w:val="000C6D60"/>
    <w:rsid w:val="000C73DD"/>
    <w:rsid w:val="000C7B30"/>
    <w:rsid w:val="000D00EA"/>
    <w:rsid w:val="000D0BAE"/>
    <w:rsid w:val="000D0EC6"/>
    <w:rsid w:val="000D132E"/>
    <w:rsid w:val="000D13E5"/>
    <w:rsid w:val="000D18A8"/>
    <w:rsid w:val="000D1ABE"/>
    <w:rsid w:val="000D1AC4"/>
    <w:rsid w:val="000D1E3F"/>
    <w:rsid w:val="000D1EB1"/>
    <w:rsid w:val="000D2AD8"/>
    <w:rsid w:val="000D2B0C"/>
    <w:rsid w:val="000D2DBB"/>
    <w:rsid w:val="000D3740"/>
    <w:rsid w:val="000D4493"/>
    <w:rsid w:val="000D4602"/>
    <w:rsid w:val="000D4A05"/>
    <w:rsid w:val="000D5314"/>
    <w:rsid w:val="000D5350"/>
    <w:rsid w:val="000D5A5E"/>
    <w:rsid w:val="000D5E0F"/>
    <w:rsid w:val="000D6074"/>
    <w:rsid w:val="000D6AAE"/>
    <w:rsid w:val="000D6C7D"/>
    <w:rsid w:val="000D6D36"/>
    <w:rsid w:val="000D74CB"/>
    <w:rsid w:val="000D7548"/>
    <w:rsid w:val="000D7932"/>
    <w:rsid w:val="000E000E"/>
    <w:rsid w:val="000E02B7"/>
    <w:rsid w:val="000E0717"/>
    <w:rsid w:val="000E080B"/>
    <w:rsid w:val="000E1020"/>
    <w:rsid w:val="000E1304"/>
    <w:rsid w:val="000E20BF"/>
    <w:rsid w:val="000E28FD"/>
    <w:rsid w:val="000E299B"/>
    <w:rsid w:val="000E3102"/>
    <w:rsid w:val="000E32A9"/>
    <w:rsid w:val="000E3673"/>
    <w:rsid w:val="000E3B3F"/>
    <w:rsid w:val="000E3C85"/>
    <w:rsid w:val="000E43DB"/>
    <w:rsid w:val="000E47A9"/>
    <w:rsid w:val="000E4C08"/>
    <w:rsid w:val="000E4C24"/>
    <w:rsid w:val="000E4DAE"/>
    <w:rsid w:val="000E5573"/>
    <w:rsid w:val="000E55DC"/>
    <w:rsid w:val="000E57E8"/>
    <w:rsid w:val="000E5ABE"/>
    <w:rsid w:val="000E5CBE"/>
    <w:rsid w:val="000E5DAC"/>
    <w:rsid w:val="000E5F59"/>
    <w:rsid w:val="000E6FD2"/>
    <w:rsid w:val="000E74FB"/>
    <w:rsid w:val="000E76A5"/>
    <w:rsid w:val="000E7AC5"/>
    <w:rsid w:val="000F01BE"/>
    <w:rsid w:val="000F1CAC"/>
    <w:rsid w:val="000F2C2E"/>
    <w:rsid w:val="000F2F23"/>
    <w:rsid w:val="000F30BD"/>
    <w:rsid w:val="000F37C6"/>
    <w:rsid w:val="000F3970"/>
    <w:rsid w:val="000F3AA2"/>
    <w:rsid w:val="000F3ED3"/>
    <w:rsid w:val="000F49F9"/>
    <w:rsid w:val="000F4DFF"/>
    <w:rsid w:val="000F56EF"/>
    <w:rsid w:val="000F58B9"/>
    <w:rsid w:val="000F5E4B"/>
    <w:rsid w:val="000F61C3"/>
    <w:rsid w:val="000F6965"/>
    <w:rsid w:val="000F6A61"/>
    <w:rsid w:val="000F6B1C"/>
    <w:rsid w:val="000F6B52"/>
    <w:rsid w:val="000F6BCD"/>
    <w:rsid w:val="000F74C4"/>
    <w:rsid w:val="000F7D62"/>
    <w:rsid w:val="000F7FA3"/>
    <w:rsid w:val="001005FD"/>
    <w:rsid w:val="00100749"/>
    <w:rsid w:val="001007F7"/>
    <w:rsid w:val="00100809"/>
    <w:rsid w:val="00100DDF"/>
    <w:rsid w:val="00101133"/>
    <w:rsid w:val="00101332"/>
    <w:rsid w:val="00101737"/>
    <w:rsid w:val="00101BEF"/>
    <w:rsid w:val="00101D65"/>
    <w:rsid w:val="001020C5"/>
    <w:rsid w:val="001029A5"/>
    <w:rsid w:val="00102B44"/>
    <w:rsid w:val="00102F10"/>
    <w:rsid w:val="00103282"/>
    <w:rsid w:val="0010332A"/>
    <w:rsid w:val="0010346E"/>
    <w:rsid w:val="0010385E"/>
    <w:rsid w:val="00103875"/>
    <w:rsid w:val="00103E31"/>
    <w:rsid w:val="00104219"/>
    <w:rsid w:val="001043A1"/>
    <w:rsid w:val="001048DE"/>
    <w:rsid w:val="00104E56"/>
    <w:rsid w:val="001051F9"/>
    <w:rsid w:val="00105257"/>
    <w:rsid w:val="001060CB"/>
    <w:rsid w:val="00106F29"/>
    <w:rsid w:val="0010707C"/>
    <w:rsid w:val="001073E8"/>
    <w:rsid w:val="001074E9"/>
    <w:rsid w:val="001075FF"/>
    <w:rsid w:val="001077A6"/>
    <w:rsid w:val="00107CB7"/>
    <w:rsid w:val="00107DBD"/>
    <w:rsid w:val="0011017C"/>
    <w:rsid w:val="0011048C"/>
    <w:rsid w:val="00110654"/>
    <w:rsid w:val="001108E8"/>
    <w:rsid w:val="00110A92"/>
    <w:rsid w:val="0011144A"/>
    <w:rsid w:val="00111604"/>
    <w:rsid w:val="00112666"/>
    <w:rsid w:val="00112867"/>
    <w:rsid w:val="001128DD"/>
    <w:rsid w:val="00112CB0"/>
    <w:rsid w:val="00112DE3"/>
    <w:rsid w:val="00113317"/>
    <w:rsid w:val="001136EB"/>
    <w:rsid w:val="001141C9"/>
    <w:rsid w:val="0011438F"/>
    <w:rsid w:val="00115011"/>
    <w:rsid w:val="001153D1"/>
    <w:rsid w:val="001156E8"/>
    <w:rsid w:val="00116900"/>
    <w:rsid w:val="001170D6"/>
    <w:rsid w:val="0011738C"/>
    <w:rsid w:val="00117590"/>
    <w:rsid w:val="00117FEA"/>
    <w:rsid w:val="0012004E"/>
    <w:rsid w:val="0012009D"/>
    <w:rsid w:val="00120122"/>
    <w:rsid w:val="00120D37"/>
    <w:rsid w:val="001211F0"/>
    <w:rsid w:val="00121245"/>
    <w:rsid w:val="0012164A"/>
    <w:rsid w:val="00121829"/>
    <w:rsid w:val="00121DF2"/>
    <w:rsid w:val="0012226D"/>
    <w:rsid w:val="001225EB"/>
    <w:rsid w:val="0012295A"/>
    <w:rsid w:val="001229A1"/>
    <w:rsid w:val="00122AE1"/>
    <w:rsid w:val="001236A3"/>
    <w:rsid w:val="00123AE7"/>
    <w:rsid w:val="0012407C"/>
    <w:rsid w:val="00124286"/>
    <w:rsid w:val="00124E0A"/>
    <w:rsid w:val="001250B6"/>
    <w:rsid w:val="001252F6"/>
    <w:rsid w:val="001254EA"/>
    <w:rsid w:val="00125680"/>
    <w:rsid w:val="00125931"/>
    <w:rsid w:val="001261A9"/>
    <w:rsid w:val="0012623D"/>
    <w:rsid w:val="0012627A"/>
    <w:rsid w:val="001265B3"/>
    <w:rsid w:val="00126BFD"/>
    <w:rsid w:val="0012711A"/>
    <w:rsid w:val="001274EB"/>
    <w:rsid w:val="00127588"/>
    <w:rsid w:val="0012763D"/>
    <w:rsid w:val="00127CDB"/>
    <w:rsid w:val="00127E1B"/>
    <w:rsid w:val="00127E60"/>
    <w:rsid w:val="00130B79"/>
    <w:rsid w:val="00130E4C"/>
    <w:rsid w:val="00130E73"/>
    <w:rsid w:val="00130E7D"/>
    <w:rsid w:val="001311E2"/>
    <w:rsid w:val="0013120B"/>
    <w:rsid w:val="001317AB"/>
    <w:rsid w:val="00131968"/>
    <w:rsid w:val="00131D99"/>
    <w:rsid w:val="001321F9"/>
    <w:rsid w:val="0013224E"/>
    <w:rsid w:val="001322D6"/>
    <w:rsid w:val="00132316"/>
    <w:rsid w:val="00132679"/>
    <w:rsid w:val="00132832"/>
    <w:rsid w:val="0013303D"/>
    <w:rsid w:val="0013474B"/>
    <w:rsid w:val="00134BDE"/>
    <w:rsid w:val="00134C23"/>
    <w:rsid w:val="001359AD"/>
    <w:rsid w:val="00135CF8"/>
    <w:rsid w:val="00135D78"/>
    <w:rsid w:val="00136E40"/>
    <w:rsid w:val="001371D8"/>
    <w:rsid w:val="00137A08"/>
    <w:rsid w:val="00137B17"/>
    <w:rsid w:val="00137B59"/>
    <w:rsid w:val="001405CF"/>
    <w:rsid w:val="00140791"/>
    <w:rsid w:val="00140973"/>
    <w:rsid w:val="00140CB9"/>
    <w:rsid w:val="00140D07"/>
    <w:rsid w:val="00140D33"/>
    <w:rsid w:val="00140F56"/>
    <w:rsid w:val="00140F71"/>
    <w:rsid w:val="00141287"/>
    <w:rsid w:val="001412B8"/>
    <w:rsid w:val="001413BE"/>
    <w:rsid w:val="00141424"/>
    <w:rsid w:val="00141499"/>
    <w:rsid w:val="001416E0"/>
    <w:rsid w:val="00141724"/>
    <w:rsid w:val="001418F9"/>
    <w:rsid w:val="00141BA3"/>
    <w:rsid w:val="00141BB0"/>
    <w:rsid w:val="001425DD"/>
    <w:rsid w:val="00142817"/>
    <w:rsid w:val="001429CC"/>
    <w:rsid w:val="00143605"/>
    <w:rsid w:val="00143923"/>
    <w:rsid w:val="0014460F"/>
    <w:rsid w:val="0014469A"/>
    <w:rsid w:val="0014478D"/>
    <w:rsid w:val="00144C00"/>
    <w:rsid w:val="00144E07"/>
    <w:rsid w:val="0014579F"/>
    <w:rsid w:val="00145D70"/>
    <w:rsid w:val="00146225"/>
    <w:rsid w:val="0014632B"/>
    <w:rsid w:val="00147135"/>
    <w:rsid w:val="00147539"/>
    <w:rsid w:val="00147A65"/>
    <w:rsid w:val="00147BCF"/>
    <w:rsid w:val="00147D0F"/>
    <w:rsid w:val="00147DE1"/>
    <w:rsid w:val="0015089E"/>
    <w:rsid w:val="0015164E"/>
    <w:rsid w:val="00151659"/>
    <w:rsid w:val="00151740"/>
    <w:rsid w:val="00151827"/>
    <w:rsid w:val="00151B03"/>
    <w:rsid w:val="00152018"/>
    <w:rsid w:val="001520AA"/>
    <w:rsid w:val="001521AB"/>
    <w:rsid w:val="00152253"/>
    <w:rsid w:val="001522A7"/>
    <w:rsid w:val="00152560"/>
    <w:rsid w:val="001526DB"/>
    <w:rsid w:val="00152851"/>
    <w:rsid w:val="00152B45"/>
    <w:rsid w:val="00152C1D"/>
    <w:rsid w:val="00153048"/>
    <w:rsid w:val="001541FF"/>
    <w:rsid w:val="00154F6C"/>
    <w:rsid w:val="00155090"/>
    <w:rsid w:val="00155106"/>
    <w:rsid w:val="00155859"/>
    <w:rsid w:val="00155C14"/>
    <w:rsid w:val="00155CEF"/>
    <w:rsid w:val="00156402"/>
    <w:rsid w:val="00156C58"/>
    <w:rsid w:val="00156C5F"/>
    <w:rsid w:val="00156D34"/>
    <w:rsid w:val="00157178"/>
    <w:rsid w:val="0016029B"/>
    <w:rsid w:val="00160493"/>
    <w:rsid w:val="001605DB"/>
    <w:rsid w:val="0016088E"/>
    <w:rsid w:val="00160967"/>
    <w:rsid w:val="00160C16"/>
    <w:rsid w:val="00161682"/>
    <w:rsid w:val="00161800"/>
    <w:rsid w:val="00161849"/>
    <w:rsid w:val="00161A58"/>
    <w:rsid w:val="00161E0E"/>
    <w:rsid w:val="001620D3"/>
    <w:rsid w:val="001621AA"/>
    <w:rsid w:val="00162D17"/>
    <w:rsid w:val="001632DB"/>
    <w:rsid w:val="001635FC"/>
    <w:rsid w:val="00163E8C"/>
    <w:rsid w:val="00164047"/>
    <w:rsid w:val="0016414C"/>
    <w:rsid w:val="00164DEC"/>
    <w:rsid w:val="00164F75"/>
    <w:rsid w:val="0016500B"/>
    <w:rsid w:val="0016552D"/>
    <w:rsid w:val="00165A18"/>
    <w:rsid w:val="00166674"/>
    <w:rsid w:val="00166B57"/>
    <w:rsid w:val="001670B9"/>
    <w:rsid w:val="0016747B"/>
    <w:rsid w:val="00167750"/>
    <w:rsid w:val="00167AD6"/>
    <w:rsid w:val="00167F65"/>
    <w:rsid w:val="00167FDC"/>
    <w:rsid w:val="00170941"/>
    <w:rsid w:val="001709CA"/>
    <w:rsid w:val="00170DE7"/>
    <w:rsid w:val="00170F82"/>
    <w:rsid w:val="00171A19"/>
    <w:rsid w:val="00171AFA"/>
    <w:rsid w:val="00171BF0"/>
    <w:rsid w:val="0017226B"/>
    <w:rsid w:val="00172488"/>
    <w:rsid w:val="001726AB"/>
    <w:rsid w:val="001728D1"/>
    <w:rsid w:val="0017291A"/>
    <w:rsid w:val="0017296D"/>
    <w:rsid w:val="00172B08"/>
    <w:rsid w:val="00172CB6"/>
    <w:rsid w:val="00172D02"/>
    <w:rsid w:val="001731A5"/>
    <w:rsid w:val="0017391E"/>
    <w:rsid w:val="00173FA0"/>
    <w:rsid w:val="0017404A"/>
    <w:rsid w:val="001741CC"/>
    <w:rsid w:val="001743E0"/>
    <w:rsid w:val="00174671"/>
    <w:rsid w:val="00174A5D"/>
    <w:rsid w:val="00174C9C"/>
    <w:rsid w:val="001751EA"/>
    <w:rsid w:val="00175247"/>
    <w:rsid w:val="001757D8"/>
    <w:rsid w:val="001758CC"/>
    <w:rsid w:val="00175A5E"/>
    <w:rsid w:val="00175D98"/>
    <w:rsid w:val="00176587"/>
    <w:rsid w:val="0017662E"/>
    <w:rsid w:val="00176719"/>
    <w:rsid w:val="00177260"/>
    <w:rsid w:val="0017727F"/>
    <w:rsid w:val="001778F1"/>
    <w:rsid w:val="00177DAF"/>
    <w:rsid w:val="00177DDB"/>
    <w:rsid w:val="001805B4"/>
    <w:rsid w:val="00180DC5"/>
    <w:rsid w:val="00181050"/>
    <w:rsid w:val="00181543"/>
    <w:rsid w:val="00181849"/>
    <w:rsid w:val="001826EC"/>
    <w:rsid w:val="0018271C"/>
    <w:rsid w:val="001828E6"/>
    <w:rsid w:val="00182D8D"/>
    <w:rsid w:val="00182E3B"/>
    <w:rsid w:val="00182E61"/>
    <w:rsid w:val="00182ECE"/>
    <w:rsid w:val="001830A9"/>
    <w:rsid w:val="00183464"/>
    <w:rsid w:val="00183926"/>
    <w:rsid w:val="00183C65"/>
    <w:rsid w:val="001844CE"/>
    <w:rsid w:val="00184CE1"/>
    <w:rsid w:val="00185397"/>
    <w:rsid w:val="001854AA"/>
    <w:rsid w:val="00185732"/>
    <w:rsid w:val="0018580C"/>
    <w:rsid w:val="00185C2F"/>
    <w:rsid w:val="00185D04"/>
    <w:rsid w:val="001872D9"/>
    <w:rsid w:val="001873AC"/>
    <w:rsid w:val="0018790B"/>
    <w:rsid w:val="00190185"/>
    <w:rsid w:val="0019081B"/>
    <w:rsid w:val="00190B02"/>
    <w:rsid w:val="00191434"/>
    <w:rsid w:val="00191AA5"/>
    <w:rsid w:val="00191B44"/>
    <w:rsid w:val="00191BE9"/>
    <w:rsid w:val="00191D6B"/>
    <w:rsid w:val="00191E6F"/>
    <w:rsid w:val="00192814"/>
    <w:rsid w:val="00193305"/>
    <w:rsid w:val="00193CFC"/>
    <w:rsid w:val="0019403A"/>
    <w:rsid w:val="00194097"/>
    <w:rsid w:val="00194536"/>
    <w:rsid w:val="00194747"/>
    <w:rsid w:val="00194782"/>
    <w:rsid w:val="001948AF"/>
    <w:rsid w:val="001950B5"/>
    <w:rsid w:val="00195125"/>
    <w:rsid w:val="0019566E"/>
    <w:rsid w:val="001958D3"/>
    <w:rsid w:val="00195B26"/>
    <w:rsid w:val="00195CF4"/>
    <w:rsid w:val="00195F97"/>
    <w:rsid w:val="001962AE"/>
    <w:rsid w:val="001969B1"/>
    <w:rsid w:val="00196A40"/>
    <w:rsid w:val="00196DD8"/>
    <w:rsid w:val="00196FC9"/>
    <w:rsid w:val="0019795A"/>
    <w:rsid w:val="00197A41"/>
    <w:rsid w:val="00197CDB"/>
    <w:rsid w:val="00197EAE"/>
    <w:rsid w:val="00197EC9"/>
    <w:rsid w:val="001A082B"/>
    <w:rsid w:val="001A0BC5"/>
    <w:rsid w:val="001A0F5B"/>
    <w:rsid w:val="001A10A2"/>
    <w:rsid w:val="001A1104"/>
    <w:rsid w:val="001A110D"/>
    <w:rsid w:val="001A1D63"/>
    <w:rsid w:val="001A1EB1"/>
    <w:rsid w:val="001A1FE4"/>
    <w:rsid w:val="001A29E9"/>
    <w:rsid w:val="001A2AF7"/>
    <w:rsid w:val="001A3215"/>
    <w:rsid w:val="001A32EB"/>
    <w:rsid w:val="001A3348"/>
    <w:rsid w:val="001A41DF"/>
    <w:rsid w:val="001A45AF"/>
    <w:rsid w:val="001A4634"/>
    <w:rsid w:val="001A4C55"/>
    <w:rsid w:val="001A5010"/>
    <w:rsid w:val="001A6DB1"/>
    <w:rsid w:val="001A70C4"/>
    <w:rsid w:val="001A75D2"/>
    <w:rsid w:val="001A7675"/>
    <w:rsid w:val="001A76D5"/>
    <w:rsid w:val="001A7739"/>
    <w:rsid w:val="001A7E7C"/>
    <w:rsid w:val="001A7F3A"/>
    <w:rsid w:val="001B04C2"/>
    <w:rsid w:val="001B08A1"/>
    <w:rsid w:val="001B0A76"/>
    <w:rsid w:val="001B133B"/>
    <w:rsid w:val="001B153E"/>
    <w:rsid w:val="001B15CD"/>
    <w:rsid w:val="001B1B6E"/>
    <w:rsid w:val="001B25D3"/>
    <w:rsid w:val="001B2778"/>
    <w:rsid w:val="001B3263"/>
    <w:rsid w:val="001B3994"/>
    <w:rsid w:val="001B3C12"/>
    <w:rsid w:val="001B4224"/>
    <w:rsid w:val="001B44D1"/>
    <w:rsid w:val="001B454E"/>
    <w:rsid w:val="001B5416"/>
    <w:rsid w:val="001B5943"/>
    <w:rsid w:val="001B5C04"/>
    <w:rsid w:val="001B682E"/>
    <w:rsid w:val="001B69FE"/>
    <w:rsid w:val="001B6EB1"/>
    <w:rsid w:val="001B6F4E"/>
    <w:rsid w:val="001B74E6"/>
    <w:rsid w:val="001B7EB2"/>
    <w:rsid w:val="001C15CE"/>
    <w:rsid w:val="001C1623"/>
    <w:rsid w:val="001C1641"/>
    <w:rsid w:val="001C1895"/>
    <w:rsid w:val="001C1C4C"/>
    <w:rsid w:val="001C1DD6"/>
    <w:rsid w:val="001C21A8"/>
    <w:rsid w:val="001C2CB7"/>
    <w:rsid w:val="001C2DAF"/>
    <w:rsid w:val="001C367D"/>
    <w:rsid w:val="001C4A2E"/>
    <w:rsid w:val="001C54E3"/>
    <w:rsid w:val="001C5AE2"/>
    <w:rsid w:val="001C5DA6"/>
    <w:rsid w:val="001C5FDD"/>
    <w:rsid w:val="001C63A6"/>
    <w:rsid w:val="001C657D"/>
    <w:rsid w:val="001C69D9"/>
    <w:rsid w:val="001C7333"/>
    <w:rsid w:val="001C78F9"/>
    <w:rsid w:val="001C7956"/>
    <w:rsid w:val="001D006F"/>
    <w:rsid w:val="001D0302"/>
    <w:rsid w:val="001D0BA9"/>
    <w:rsid w:val="001D0D1A"/>
    <w:rsid w:val="001D0F3F"/>
    <w:rsid w:val="001D11A0"/>
    <w:rsid w:val="001D189D"/>
    <w:rsid w:val="001D1CDE"/>
    <w:rsid w:val="001D1FF8"/>
    <w:rsid w:val="001D2337"/>
    <w:rsid w:val="001D26AE"/>
    <w:rsid w:val="001D2855"/>
    <w:rsid w:val="001D35BB"/>
    <w:rsid w:val="001D397F"/>
    <w:rsid w:val="001D3998"/>
    <w:rsid w:val="001D3BEE"/>
    <w:rsid w:val="001D4288"/>
    <w:rsid w:val="001D440F"/>
    <w:rsid w:val="001D48F4"/>
    <w:rsid w:val="001D4CCA"/>
    <w:rsid w:val="001D4F84"/>
    <w:rsid w:val="001D57A7"/>
    <w:rsid w:val="001D5861"/>
    <w:rsid w:val="001D5AED"/>
    <w:rsid w:val="001D5AFD"/>
    <w:rsid w:val="001D5F77"/>
    <w:rsid w:val="001D60EF"/>
    <w:rsid w:val="001D6B35"/>
    <w:rsid w:val="001D7194"/>
    <w:rsid w:val="001D73DC"/>
    <w:rsid w:val="001D794B"/>
    <w:rsid w:val="001D7A41"/>
    <w:rsid w:val="001D7B4C"/>
    <w:rsid w:val="001D7B5B"/>
    <w:rsid w:val="001E017A"/>
    <w:rsid w:val="001E0647"/>
    <w:rsid w:val="001E07FC"/>
    <w:rsid w:val="001E0B0A"/>
    <w:rsid w:val="001E1144"/>
    <w:rsid w:val="001E1D0D"/>
    <w:rsid w:val="001E1D27"/>
    <w:rsid w:val="001E2128"/>
    <w:rsid w:val="001E25C9"/>
    <w:rsid w:val="001E294C"/>
    <w:rsid w:val="001E33E1"/>
    <w:rsid w:val="001E37C1"/>
    <w:rsid w:val="001E3AC0"/>
    <w:rsid w:val="001E3AD8"/>
    <w:rsid w:val="001E4421"/>
    <w:rsid w:val="001E494C"/>
    <w:rsid w:val="001E5003"/>
    <w:rsid w:val="001E50CC"/>
    <w:rsid w:val="001E564A"/>
    <w:rsid w:val="001E56F9"/>
    <w:rsid w:val="001E58F3"/>
    <w:rsid w:val="001E5BA6"/>
    <w:rsid w:val="001E638A"/>
    <w:rsid w:val="001E64D2"/>
    <w:rsid w:val="001E73C2"/>
    <w:rsid w:val="001E7582"/>
    <w:rsid w:val="001E7824"/>
    <w:rsid w:val="001E7F77"/>
    <w:rsid w:val="001E7FCE"/>
    <w:rsid w:val="001F0069"/>
    <w:rsid w:val="001F0164"/>
    <w:rsid w:val="001F01E5"/>
    <w:rsid w:val="001F0829"/>
    <w:rsid w:val="001F0EE8"/>
    <w:rsid w:val="001F0FC8"/>
    <w:rsid w:val="001F149D"/>
    <w:rsid w:val="001F14E8"/>
    <w:rsid w:val="001F1CE5"/>
    <w:rsid w:val="001F1D2C"/>
    <w:rsid w:val="001F2707"/>
    <w:rsid w:val="001F302D"/>
    <w:rsid w:val="001F32BC"/>
    <w:rsid w:val="001F3797"/>
    <w:rsid w:val="001F3D79"/>
    <w:rsid w:val="001F4033"/>
    <w:rsid w:val="001F4688"/>
    <w:rsid w:val="001F49BA"/>
    <w:rsid w:val="001F4A80"/>
    <w:rsid w:val="001F4BD9"/>
    <w:rsid w:val="001F4C26"/>
    <w:rsid w:val="001F4DF1"/>
    <w:rsid w:val="001F4F6C"/>
    <w:rsid w:val="001F510F"/>
    <w:rsid w:val="001F558E"/>
    <w:rsid w:val="001F5B2C"/>
    <w:rsid w:val="001F614F"/>
    <w:rsid w:val="001F669B"/>
    <w:rsid w:val="001F67F9"/>
    <w:rsid w:val="001F69B4"/>
    <w:rsid w:val="001F69BE"/>
    <w:rsid w:val="001F73DA"/>
    <w:rsid w:val="001F79F6"/>
    <w:rsid w:val="001F7B8F"/>
    <w:rsid w:val="001F7EB8"/>
    <w:rsid w:val="002002D1"/>
    <w:rsid w:val="00200535"/>
    <w:rsid w:val="00200A3E"/>
    <w:rsid w:val="0020183A"/>
    <w:rsid w:val="00201A89"/>
    <w:rsid w:val="0020223E"/>
    <w:rsid w:val="00202C19"/>
    <w:rsid w:val="0020315C"/>
    <w:rsid w:val="00203258"/>
    <w:rsid w:val="0020392D"/>
    <w:rsid w:val="00203B15"/>
    <w:rsid w:val="00203ED2"/>
    <w:rsid w:val="00204012"/>
    <w:rsid w:val="002046C6"/>
    <w:rsid w:val="00204C8D"/>
    <w:rsid w:val="00204CA7"/>
    <w:rsid w:val="002052DB"/>
    <w:rsid w:val="002058A1"/>
    <w:rsid w:val="002069EF"/>
    <w:rsid w:val="00206DCF"/>
    <w:rsid w:val="002072C0"/>
    <w:rsid w:val="002078D2"/>
    <w:rsid w:val="0021033F"/>
    <w:rsid w:val="00210822"/>
    <w:rsid w:val="00210D94"/>
    <w:rsid w:val="002112C5"/>
    <w:rsid w:val="00211880"/>
    <w:rsid w:val="00211AAF"/>
    <w:rsid w:val="002127A9"/>
    <w:rsid w:val="00212DD7"/>
    <w:rsid w:val="002132C5"/>
    <w:rsid w:val="00214AB5"/>
    <w:rsid w:val="002155CC"/>
    <w:rsid w:val="0021585C"/>
    <w:rsid w:val="00215B89"/>
    <w:rsid w:val="00215EB3"/>
    <w:rsid w:val="00216C5A"/>
    <w:rsid w:val="00217458"/>
    <w:rsid w:val="002207D9"/>
    <w:rsid w:val="00220EB0"/>
    <w:rsid w:val="002212FC"/>
    <w:rsid w:val="00221431"/>
    <w:rsid w:val="002214DF"/>
    <w:rsid w:val="00221BC7"/>
    <w:rsid w:val="00221C09"/>
    <w:rsid w:val="00221F9A"/>
    <w:rsid w:val="00222004"/>
    <w:rsid w:val="00222094"/>
    <w:rsid w:val="0022224E"/>
    <w:rsid w:val="002222DC"/>
    <w:rsid w:val="002224C8"/>
    <w:rsid w:val="00222B2D"/>
    <w:rsid w:val="00222D92"/>
    <w:rsid w:val="00222DA0"/>
    <w:rsid w:val="0022343B"/>
    <w:rsid w:val="00223A65"/>
    <w:rsid w:val="00223AB5"/>
    <w:rsid w:val="00223AFF"/>
    <w:rsid w:val="00223F91"/>
    <w:rsid w:val="0022437B"/>
    <w:rsid w:val="002246AB"/>
    <w:rsid w:val="00224749"/>
    <w:rsid w:val="00224DE0"/>
    <w:rsid w:val="00224E4F"/>
    <w:rsid w:val="0022612C"/>
    <w:rsid w:val="00227B25"/>
    <w:rsid w:val="00227C79"/>
    <w:rsid w:val="00230231"/>
    <w:rsid w:val="00230DC3"/>
    <w:rsid w:val="00230EF7"/>
    <w:rsid w:val="002311EE"/>
    <w:rsid w:val="00231917"/>
    <w:rsid w:val="00231C55"/>
    <w:rsid w:val="0023206C"/>
    <w:rsid w:val="002323C1"/>
    <w:rsid w:val="00232432"/>
    <w:rsid w:val="00232DA5"/>
    <w:rsid w:val="00233058"/>
    <w:rsid w:val="002332FE"/>
    <w:rsid w:val="00233890"/>
    <w:rsid w:val="00233E3C"/>
    <w:rsid w:val="002348CA"/>
    <w:rsid w:val="00234AD7"/>
    <w:rsid w:val="00234B04"/>
    <w:rsid w:val="00234BF3"/>
    <w:rsid w:val="00235035"/>
    <w:rsid w:val="00235305"/>
    <w:rsid w:val="00235C60"/>
    <w:rsid w:val="00235FA4"/>
    <w:rsid w:val="0023638D"/>
    <w:rsid w:val="00236480"/>
    <w:rsid w:val="002368F7"/>
    <w:rsid w:val="00236AA3"/>
    <w:rsid w:val="00237028"/>
    <w:rsid w:val="0023736B"/>
    <w:rsid w:val="00237558"/>
    <w:rsid w:val="00237793"/>
    <w:rsid w:val="002379E2"/>
    <w:rsid w:val="00240096"/>
    <w:rsid w:val="002401E4"/>
    <w:rsid w:val="002403E4"/>
    <w:rsid w:val="002404CC"/>
    <w:rsid w:val="002404DE"/>
    <w:rsid w:val="00240670"/>
    <w:rsid w:val="00240B31"/>
    <w:rsid w:val="00240F2D"/>
    <w:rsid w:val="00241202"/>
    <w:rsid w:val="0024147F"/>
    <w:rsid w:val="002414FC"/>
    <w:rsid w:val="00241625"/>
    <w:rsid w:val="0024167D"/>
    <w:rsid w:val="0024209D"/>
    <w:rsid w:val="0024248D"/>
    <w:rsid w:val="002429CE"/>
    <w:rsid w:val="00243050"/>
    <w:rsid w:val="002430EB"/>
    <w:rsid w:val="002437B9"/>
    <w:rsid w:val="00243A03"/>
    <w:rsid w:val="00244091"/>
    <w:rsid w:val="0024456A"/>
    <w:rsid w:val="00244607"/>
    <w:rsid w:val="00244AA6"/>
    <w:rsid w:val="00244C80"/>
    <w:rsid w:val="00245014"/>
    <w:rsid w:val="002450DC"/>
    <w:rsid w:val="00245498"/>
    <w:rsid w:val="002454C1"/>
    <w:rsid w:val="00245BAA"/>
    <w:rsid w:val="00245D9A"/>
    <w:rsid w:val="002462C5"/>
    <w:rsid w:val="002469AF"/>
    <w:rsid w:val="00246E7C"/>
    <w:rsid w:val="00247020"/>
    <w:rsid w:val="0024704D"/>
    <w:rsid w:val="002470A2"/>
    <w:rsid w:val="00247123"/>
    <w:rsid w:val="0024741F"/>
    <w:rsid w:val="002474BE"/>
    <w:rsid w:val="0024758D"/>
    <w:rsid w:val="00247F18"/>
    <w:rsid w:val="0025005E"/>
    <w:rsid w:val="00250490"/>
    <w:rsid w:val="00250543"/>
    <w:rsid w:val="00250647"/>
    <w:rsid w:val="002507F5"/>
    <w:rsid w:val="00250B1B"/>
    <w:rsid w:val="00250C05"/>
    <w:rsid w:val="00251081"/>
    <w:rsid w:val="002516FA"/>
    <w:rsid w:val="002517B3"/>
    <w:rsid w:val="00252803"/>
    <w:rsid w:val="0025292B"/>
    <w:rsid w:val="00252FCA"/>
    <w:rsid w:val="0025321D"/>
    <w:rsid w:val="00253309"/>
    <w:rsid w:val="00253499"/>
    <w:rsid w:val="0025404D"/>
    <w:rsid w:val="0025450C"/>
    <w:rsid w:val="00254C81"/>
    <w:rsid w:val="002551D6"/>
    <w:rsid w:val="0025527A"/>
    <w:rsid w:val="002557F8"/>
    <w:rsid w:val="0025585E"/>
    <w:rsid w:val="0025639A"/>
    <w:rsid w:val="00256534"/>
    <w:rsid w:val="00256649"/>
    <w:rsid w:val="00257066"/>
    <w:rsid w:val="00257296"/>
    <w:rsid w:val="0026012F"/>
    <w:rsid w:val="002601B8"/>
    <w:rsid w:val="00260644"/>
    <w:rsid w:val="0026076C"/>
    <w:rsid w:val="00260790"/>
    <w:rsid w:val="002607BB"/>
    <w:rsid w:val="00260850"/>
    <w:rsid w:val="002608D9"/>
    <w:rsid w:val="00260955"/>
    <w:rsid w:val="00260B70"/>
    <w:rsid w:val="0026105C"/>
    <w:rsid w:val="0026158A"/>
    <w:rsid w:val="0026189C"/>
    <w:rsid w:val="00261A29"/>
    <w:rsid w:val="00261E68"/>
    <w:rsid w:val="002628AA"/>
    <w:rsid w:val="00262988"/>
    <w:rsid w:val="0026377C"/>
    <w:rsid w:val="00263916"/>
    <w:rsid w:val="00263B7F"/>
    <w:rsid w:val="00263EF4"/>
    <w:rsid w:val="002648FC"/>
    <w:rsid w:val="00264AC9"/>
    <w:rsid w:val="00264D62"/>
    <w:rsid w:val="00264ECE"/>
    <w:rsid w:val="00265165"/>
    <w:rsid w:val="002652D7"/>
    <w:rsid w:val="002654FD"/>
    <w:rsid w:val="00265552"/>
    <w:rsid w:val="00265CC6"/>
    <w:rsid w:val="00265DDC"/>
    <w:rsid w:val="00266386"/>
    <w:rsid w:val="00266780"/>
    <w:rsid w:val="00267B5F"/>
    <w:rsid w:val="00267EF6"/>
    <w:rsid w:val="00267F80"/>
    <w:rsid w:val="00270054"/>
    <w:rsid w:val="0027089B"/>
    <w:rsid w:val="002708DC"/>
    <w:rsid w:val="00270943"/>
    <w:rsid w:val="00270ED1"/>
    <w:rsid w:val="00271146"/>
    <w:rsid w:val="00271603"/>
    <w:rsid w:val="00271979"/>
    <w:rsid w:val="00271CCE"/>
    <w:rsid w:val="00271DE8"/>
    <w:rsid w:val="002724A3"/>
    <w:rsid w:val="002725B1"/>
    <w:rsid w:val="002726F0"/>
    <w:rsid w:val="002729F8"/>
    <w:rsid w:val="00272CF9"/>
    <w:rsid w:val="00272E9B"/>
    <w:rsid w:val="00272F50"/>
    <w:rsid w:val="00273078"/>
    <w:rsid w:val="0027386B"/>
    <w:rsid w:val="00273D33"/>
    <w:rsid w:val="00273DD7"/>
    <w:rsid w:val="00273F9C"/>
    <w:rsid w:val="0027434E"/>
    <w:rsid w:val="002747F3"/>
    <w:rsid w:val="002755BF"/>
    <w:rsid w:val="0027560A"/>
    <w:rsid w:val="00275644"/>
    <w:rsid w:val="0027588E"/>
    <w:rsid w:val="00275A8C"/>
    <w:rsid w:val="0027733B"/>
    <w:rsid w:val="00277728"/>
    <w:rsid w:val="00277AD8"/>
    <w:rsid w:val="00277E4C"/>
    <w:rsid w:val="002801AF"/>
    <w:rsid w:val="0028120B"/>
    <w:rsid w:val="00281613"/>
    <w:rsid w:val="00282E0F"/>
    <w:rsid w:val="00282E59"/>
    <w:rsid w:val="0028308F"/>
    <w:rsid w:val="002831D5"/>
    <w:rsid w:val="0028344C"/>
    <w:rsid w:val="002835FD"/>
    <w:rsid w:val="00283B7B"/>
    <w:rsid w:val="002840F7"/>
    <w:rsid w:val="0028476F"/>
    <w:rsid w:val="00284B34"/>
    <w:rsid w:val="00285542"/>
    <w:rsid w:val="00285674"/>
    <w:rsid w:val="002859DC"/>
    <w:rsid w:val="00285EB6"/>
    <w:rsid w:val="00285EDB"/>
    <w:rsid w:val="002864A1"/>
    <w:rsid w:val="00286D69"/>
    <w:rsid w:val="00286FE1"/>
    <w:rsid w:val="0028714F"/>
    <w:rsid w:val="002871B8"/>
    <w:rsid w:val="002878A2"/>
    <w:rsid w:val="00291B37"/>
    <w:rsid w:val="00291D49"/>
    <w:rsid w:val="0029240B"/>
    <w:rsid w:val="00292E2C"/>
    <w:rsid w:val="00292FE2"/>
    <w:rsid w:val="002931D9"/>
    <w:rsid w:val="0029387D"/>
    <w:rsid w:val="0029393A"/>
    <w:rsid w:val="00293D3D"/>
    <w:rsid w:val="00293EFD"/>
    <w:rsid w:val="0029419A"/>
    <w:rsid w:val="0029477A"/>
    <w:rsid w:val="0029484E"/>
    <w:rsid w:val="00294B4E"/>
    <w:rsid w:val="00294D2E"/>
    <w:rsid w:val="00294D49"/>
    <w:rsid w:val="00294EBB"/>
    <w:rsid w:val="002952CF"/>
    <w:rsid w:val="00295855"/>
    <w:rsid w:val="002958FE"/>
    <w:rsid w:val="002963E2"/>
    <w:rsid w:val="002969C7"/>
    <w:rsid w:val="0029715B"/>
    <w:rsid w:val="0029752F"/>
    <w:rsid w:val="002A0174"/>
    <w:rsid w:val="002A0252"/>
    <w:rsid w:val="002A04CA"/>
    <w:rsid w:val="002A099F"/>
    <w:rsid w:val="002A0DF5"/>
    <w:rsid w:val="002A1091"/>
    <w:rsid w:val="002A14E4"/>
    <w:rsid w:val="002A2B05"/>
    <w:rsid w:val="002A2F40"/>
    <w:rsid w:val="002A3315"/>
    <w:rsid w:val="002A33DE"/>
    <w:rsid w:val="002A396A"/>
    <w:rsid w:val="002A3A38"/>
    <w:rsid w:val="002A3AED"/>
    <w:rsid w:val="002A3FF1"/>
    <w:rsid w:val="002A4124"/>
    <w:rsid w:val="002A4C57"/>
    <w:rsid w:val="002A4EBA"/>
    <w:rsid w:val="002A55BC"/>
    <w:rsid w:val="002A566B"/>
    <w:rsid w:val="002A593A"/>
    <w:rsid w:val="002A5953"/>
    <w:rsid w:val="002A59F1"/>
    <w:rsid w:val="002A5D0B"/>
    <w:rsid w:val="002A5D98"/>
    <w:rsid w:val="002A5E9F"/>
    <w:rsid w:val="002A682B"/>
    <w:rsid w:val="002A6D31"/>
    <w:rsid w:val="002A75CD"/>
    <w:rsid w:val="002A7671"/>
    <w:rsid w:val="002A779F"/>
    <w:rsid w:val="002A7C5D"/>
    <w:rsid w:val="002A7DAA"/>
    <w:rsid w:val="002B0166"/>
    <w:rsid w:val="002B0179"/>
    <w:rsid w:val="002B0736"/>
    <w:rsid w:val="002B0E0D"/>
    <w:rsid w:val="002B13DC"/>
    <w:rsid w:val="002B159A"/>
    <w:rsid w:val="002B1633"/>
    <w:rsid w:val="002B1A7B"/>
    <w:rsid w:val="002B1B4F"/>
    <w:rsid w:val="002B1C2F"/>
    <w:rsid w:val="002B1E1A"/>
    <w:rsid w:val="002B2883"/>
    <w:rsid w:val="002B2A18"/>
    <w:rsid w:val="002B2AF2"/>
    <w:rsid w:val="002B2D88"/>
    <w:rsid w:val="002B38B9"/>
    <w:rsid w:val="002B3A17"/>
    <w:rsid w:val="002B4310"/>
    <w:rsid w:val="002B4724"/>
    <w:rsid w:val="002B4D6A"/>
    <w:rsid w:val="002B5232"/>
    <w:rsid w:val="002B593E"/>
    <w:rsid w:val="002B5DC2"/>
    <w:rsid w:val="002B5EDA"/>
    <w:rsid w:val="002B6750"/>
    <w:rsid w:val="002B7368"/>
    <w:rsid w:val="002B74D5"/>
    <w:rsid w:val="002B798A"/>
    <w:rsid w:val="002B7BAA"/>
    <w:rsid w:val="002C0171"/>
    <w:rsid w:val="002C01B8"/>
    <w:rsid w:val="002C07FC"/>
    <w:rsid w:val="002C13F4"/>
    <w:rsid w:val="002C1656"/>
    <w:rsid w:val="002C1909"/>
    <w:rsid w:val="002C1B88"/>
    <w:rsid w:val="002C2188"/>
    <w:rsid w:val="002C2578"/>
    <w:rsid w:val="002C2DC5"/>
    <w:rsid w:val="002C2E9A"/>
    <w:rsid w:val="002C33F6"/>
    <w:rsid w:val="002C3581"/>
    <w:rsid w:val="002C39D1"/>
    <w:rsid w:val="002C3A44"/>
    <w:rsid w:val="002C3E50"/>
    <w:rsid w:val="002C4399"/>
    <w:rsid w:val="002C4A4B"/>
    <w:rsid w:val="002C5F0D"/>
    <w:rsid w:val="002C6C06"/>
    <w:rsid w:val="002C6CAA"/>
    <w:rsid w:val="002C70B4"/>
    <w:rsid w:val="002C71EA"/>
    <w:rsid w:val="002C7671"/>
    <w:rsid w:val="002D037A"/>
    <w:rsid w:val="002D0C3F"/>
    <w:rsid w:val="002D130C"/>
    <w:rsid w:val="002D19EA"/>
    <w:rsid w:val="002D1B19"/>
    <w:rsid w:val="002D259B"/>
    <w:rsid w:val="002D2CA6"/>
    <w:rsid w:val="002D2F64"/>
    <w:rsid w:val="002D3431"/>
    <w:rsid w:val="002D36C3"/>
    <w:rsid w:val="002D38AD"/>
    <w:rsid w:val="002D38E9"/>
    <w:rsid w:val="002D45CD"/>
    <w:rsid w:val="002D4782"/>
    <w:rsid w:val="002D4AE4"/>
    <w:rsid w:val="002D4CD4"/>
    <w:rsid w:val="002D4EE9"/>
    <w:rsid w:val="002D4F57"/>
    <w:rsid w:val="002D4FD7"/>
    <w:rsid w:val="002D52FD"/>
    <w:rsid w:val="002D568C"/>
    <w:rsid w:val="002D5FF4"/>
    <w:rsid w:val="002D6137"/>
    <w:rsid w:val="002D6904"/>
    <w:rsid w:val="002D6C79"/>
    <w:rsid w:val="002D7196"/>
    <w:rsid w:val="002D7A84"/>
    <w:rsid w:val="002D7AE0"/>
    <w:rsid w:val="002E00F8"/>
    <w:rsid w:val="002E05D3"/>
    <w:rsid w:val="002E062D"/>
    <w:rsid w:val="002E098F"/>
    <w:rsid w:val="002E0DBB"/>
    <w:rsid w:val="002E119E"/>
    <w:rsid w:val="002E17E6"/>
    <w:rsid w:val="002E1FE7"/>
    <w:rsid w:val="002E26B2"/>
    <w:rsid w:val="002E2837"/>
    <w:rsid w:val="002E2D69"/>
    <w:rsid w:val="002E3630"/>
    <w:rsid w:val="002E3A08"/>
    <w:rsid w:val="002E3C4D"/>
    <w:rsid w:val="002E3E2D"/>
    <w:rsid w:val="002E475E"/>
    <w:rsid w:val="002E485C"/>
    <w:rsid w:val="002E49BB"/>
    <w:rsid w:val="002E4B2D"/>
    <w:rsid w:val="002E4F17"/>
    <w:rsid w:val="002E51FC"/>
    <w:rsid w:val="002E5328"/>
    <w:rsid w:val="002E576E"/>
    <w:rsid w:val="002E5953"/>
    <w:rsid w:val="002E596F"/>
    <w:rsid w:val="002E5A70"/>
    <w:rsid w:val="002E6295"/>
    <w:rsid w:val="002E6592"/>
    <w:rsid w:val="002E7A3B"/>
    <w:rsid w:val="002E7A59"/>
    <w:rsid w:val="002F03B7"/>
    <w:rsid w:val="002F0417"/>
    <w:rsid w:val="002F0B15"/>
    <w:rsid w:val="002F0C29"/>
    <w:rsid w:val="002F0EBB"/>
    <w:rsid w:val="002F1154"/>
    <w:rsid w:val="002F1440"/>
    <w:rsid w:val="002F1486"/>
    <w:rsid w:val="002F17F0"/>
    <w:rsid w:val="002F1B76"/>
    <w:rsid w:val="002F24A2"/>
    <w:rsid w:val="002F24FF"/>
    <w:rsid w:val="002F27B1"/>
    <w:rsid w:val="002F29D8"/>
    <w:rsid w:val="002F2A3B"/>
    <w:rsid w:val="002F2FFB"/>
    <w:rsid w:val="002F38A1"/>
    <w:rsid w:val="002F38AE"/>
    <w:rsid w:val="002F3985"/>
    <w:rsid w:val="002F3B5C"/>
    <w:rsid w:val="002F3CD3"/>
    <w:rsid w:val="002F3E3C"/>
    <w:rsid w:val="002F438D"/>
    <w:rsid w:val="002F4E7C"/>
    <w:rsid w:val="002F4EA2"/>
    <w:rsid w:val="002F5796"/>
    <w:rsid w:val="002F5D78"/>
    <w:rsid w:val="002F5FDA"/>
    <w:rsid w:val="002F633B"/>
    <w:rsid w:val="002F678C"/>
    <w:rsid w:val="002F6FBE"/>
    <w:rsid w:val="002F718E"/>
    <w:rsid w:val="002F771E"/>
    <w:rsid w:val="002F7F0E"/>
    <w:rsid w:val="003003B4"/>
    <w:rsid w:val="00300710"/>
    <w:rsid w:val="00300A88"/>
    <w:rsid w:val="003011F6"/>
    <w:rsid w:val="0030198C"/>
    <w:rsid w:val="0030248F"/>
    <w:rsid w:val="0030272C"/>
    <w:rsid w:val="00302A69"/>
    <w:rsid w:val="00302F76"/>
    <w:rsid w:val="0030314D"/>
    <w:rsid w:val="00303763"/>
    <w:rsid w:val="003040BA"/>
    <w:rsid w:val="003046C3"/>
    <w:rsid w:val="00304FC1"/>
    <w:rsid w:val="003053BC"/>
    <w:rsid w:val="003058E1"/>
    <w:rsid w:val="00305DED"/>
    <w:rsid w:val="00305E1B"/>
    <w:rsid w:val="00306063"/>
    <w:rsid w:val="0030632E"/>
    <w:rsid w:val="0030690B"/>
    <w:rsid w:val="0030712C"/>
    <w:rsid w:val="00307432"/>
    <w:rsid w:val="00307495"/>
    <w:rsid w:val="0030754F"/>
    <w:rsid w:val="00307B83"/>
    <w:rsid w:val="00307E08"/>
    <w:rsid w:val="003104EB"/>
    <w:rsid w:val="00310562"/>
    <w:rsid w:val="003105A9"/>
    <w:rsid w:val="003106AB"/>
    <w:rsid w:val="00310EE0"/>
    <w:rsid w:val="00311744"/>
    <w:rsid w:val="00311D44"/>
    <w:rsid w:val="00311F1B"/>
    <w:rsid w:val="00312663"/>
    <w:rsid w:val="0031293C"/>
    <w:rsid w:val="00312C6C"/>
    <w:rsid w:val="00312CD0"/>
    <w:rsid w:val="00313262"/>
    <w:rsid w:val="003134C5"/>
    <w:rsid w:val="00313739"/>
    <w:rsid w:val="0031398B"/>
    <w:rsid w:val="003139B2"/>
    <w:rsid w:val="00314419"/>
    <w:rsid w:val="00314C87"/>
    <w:rsid w:val="0031502F"/>
    <w:rsid w:val="003158BA"/>
    <w:rsid w:val="00317F9C"/>
    <w:rsid w:val="00320091"/>
    <w:rsid w:val="00320355"/>
    <w:rsid w:val="00320C71"/>
    <w:rsid w:val="00320C98"/>
    <w:rsid w:val="00320D10"/>
    <w:rsid w:val="00321BA7"/>
    <w:rsid w:val="00322082"/>
    <w:rsid w:val="003224CD"/>
    <w:rsid w:val="003224DF"/>
    <w:rsid w:val="0032268F"/>
    <w:rsid w:val="00322789"/>
    <w:rsid w:val="00322AC8"/>
    <w:rsid w:val="00322E95"/>
    <w:rsid w:val="00323549"/>
    <w:rsid w:val="00323843"/>
    <w:rsid w:val="00323B3C"/>
    <w:rsid w:val="00324C41"/>
    <w:rsid w:val="00324D96"/>
    <w:rsid w:val="003250C5"/>
    <w:rsid w:val="003257CB"/>
    <w:rsid w:val="00325E9E"/>
    <w:rsid w:val="00326075"/>
    <w:rsid w:val="00326247"/>
    <w:rsid w:val="00326BBC"/>
    <w:rsid w:val="00326FEF"/>
    <w:rsid w:val="0032736B"/>
    <w:rsid w:val="00327773"/>
    <w:rsid w:val="00327B33"/>
    <w:rsid w:val="00327CFF"/>
    <w:rsid w:val="00327FA9"/>
    <w:rsid w:val="0033081C"/>
    <w:rsid w:val="00330BEE"/>
    <w:rsid w:val="00330CDB"/>
    <w:rsid w:val="00330EBF"/>
    <w:rsid w:val="00330ED3"/>
    <w:rsid w:val="003312A7"/>
    <w:rsid w:val="0033174F"/>
    <w:rsid w:val="0033221E"/>
    <w:rsid w:val="003326FC"/>
    <w:rsid w:val="003328ED"/>
    <w:rsid w:val="00332C5B"/>
    <w:rsid w:val="00332FBC"/>
    <w:rsid w:val="00333435"/>
    <w:rsid w:val="003337DF"/>
    <w:rsid w:val="00333812"/>
    <w:rsid w:val="00333CFB"/>
    <w:rsid w:val="00334373"/>
    <w:rsid w:val="00334917"/>
    <w:rsid w:val="00334A9D"/>
    <w:rsid w:val="00334C75"/>
    <w:rsid w:val="00334E16"/>
    <w:rsid w:val="003353BB"/>
    <w:rsid w:val="00335436"/>
    <w:rsid w:val="00335B16"/>
    <w:rsid w:val="00336169"/>
    <w:rsid w:val="00336275"/>
    <w:rsid w:val="003363DA"/>
    <w:rsid w:val="00336479"/>
    <w:rsid w:val="003365AA"/>
    <w:rsid w:val="003366D5"/>
    <w:rsid w:val="0033700E"/>
    <w:rsid w:val="003375BD"/>
    <w:rsid w:val="00337D1F"/>
    <w:rsid w:val="00340A29"/>
    <w:rsid w:val="00340B2B"/>
    <w:rsid w:val="00340B8D"/>
    <w:rsid w:val="00340C8E"/>
    <w:rsid w:val="00341491"/>
    <w:rsid w:val="003414EE"/>
    <w:rsid w:val="003417D5"/>
    <w:rsid w:val="00341BDE"/>
    <w:rsid w:val="00342D56"/>
    <w:rsid w:val="00342D78"/>
    <w:rsid w:val="00342E75"/>
    <w:rsid w:val="00342EC1"/>
    <w:rsid w:val="00343047"/>
    <w:rsid w:val="00343CB3"/>
    <w:rsid w:val="003451A4"/>
    <w:rsid w:val="003451D7"/>
    <w:rsid w:val="00345DEB"/>
    <w:rsid w:val="00345FBC"/>
    <w:rsid w:val="00346220"/>
    <w:rsid w:val="0034701C"/>
    <w:rsid w:val="00347A62"/>
    <w:rsid w:val="00347BEE"/>
    <w:rsid w:val="00350DC7"/>
    <w:rsid w:val="003510DA"/>
    <w:rsid w:val="0035116C"/>
    <w:rsid w:val="00351271"/>
    <w:rsid w:val="0035130D"/>
    <w:rsid w:val="00352005"/>
    <w:rsid w:val="00352913"/>
    <w:rsid w:val="00354529"/>
    <w:rsid w:val="00354A6F"/>
    <w:rsid w:val="00354CAA"/>
    <w:rsid w:val="00355140"/>
    <w:rsid w:val="00355349"/>
    <w:rsid w:val="003555D0"/>
    <w:rsid w:val="00356F4E"/>
    <w:rsid w:val="0035716D"/>
    <w:rsid w:val="003572B4"/>
    <w:rsid w:val="0035778B"/>
    <w:rsid w:val="0035783F"/>
    <w:rsid w:val="00360A20"/>
    <w:rsid w:val="00360B26"/>
    <w:rsid w:val="00360BF5"/>
    <w:rsid w:val="003615DE"/>
    <w:rsid w:val="003622AA"/>
    <w:rsid w:val="003624E0"/>
    <w:rsid w:val="0036341E"/>
    <w:rsid w:val="00363E63"/>
    <w:rsid w:val="00363EFB"/>
    <w:rsid w:val="00364246"/>
    <w:rsid w:val="00364E69"/>
    <w:rsid w:val="00364F24"/>
    <w:rsid w:val="00364F7D"/>
    <w:rsid w:val="003655D9"/>
    <w:rsid w:val="00365668"/>
    <w:rsid w:val="003670A1"/>
    <w:rsid w:val="003702C6"/>
    <w:rsid w:val="003705DE"/>
    <w:rsid w:val="00370782"/>
    <w:rsid w:val="00370F9F"/>
    <w:rsid w:val="003715F5"/>
    <w:rsid w:val="00371616"/>
    <w:rsid w:val="00371976"/>
    <w:rsid w:val="00371C33"/>
    <w:rsid w:val="00371D1B"/>
    <w:rsid w:val="003727B9"/>
    <w:rsid w:val="00372A03"/>
    <w:rsid w:val="00372F4D"/>
    <w:rsid w:val="0037348E"/>
    <w:rsid w:val="0037388E"/>
    <w:rsid w:val="003739F1"/>
    <w:rsid w:val="003741AB"/>
    <w:rsid w:val="00374D36"/>
    <w:rsid w:val="00374E39"/>
    <w:rsid w:val="00375A83"/>
    <w:rsid w:val="0037698A"/>
    <w:rsid w:val="003772C2"/>
    <w:rsid w:val="00377993"/>
    <w:rsid w:val="00377FCC"/>
    <w:rsid w:val="003806FB"/>
    <w:rsid w:val="00380737"/>
    <w:rsid w:val="00380935"/>
    <w:rsid w:val="00380A82"/>
    <w:rsid w:val="00380C36"/>
    <w:rsid w:val="00380FFE"/>
    <w:rsid w:val="003815AC"/>
    <w:rsid w:val="003818E0"/>
    <w:rsid w:val="003821AB"/>
    <w:rsid w:val="00382A51"/>
    <w:rsid w:val="0038397B"/>
    <w:rsid w:val="00383B93"/>
    <w:rsid w:val="00383E42"/>
    <w:rsid w:val="00383F62"/>
    <w:rsid w:val="00384252"/>
    <w:rsid w:val="0038437C"/>
    <w:rsid w:val="00384A13"/>
    <w:rsid w:val="00384B33"/>
    <w:rsid w:val="00385B86"/>
    <w:rsid w:val="00385EAA"/>
    <w:rsid w:val="00385F48"/>
    <w:rsid w:val="00386CE3"/>
    <w:rsid w:val="003871EA"/>
    <w:rsid w:val="00387542"/>
    <w:rsid w:val="00387BC0"/>
    <w:rsid w:val="00387C46"/>
    <w:rsid w:val="00387EA8"/>
    <w:rsid w:val="0039064D"/>
    <w:rsid w:val="00390BFC"/>
    <w:rsid w:val="00390D44"/>
    <w:rsid w:val="003913AC"/>
    <w:rsid w:val="00391732"/>
    <w:rsid w:val="00391BA4"/>
    <w:rsid w:val="00392216"/>
    <w:rsid w:val="003923D7"/>
    <w:rsid w:val="00393013"/>
    <w:rsid w:val="003933D6"/>
    <w:rsid w:val="00393869"/>
    <w:rsid w:val="00393998"/>
    <w:rsid w:val="0039400C"/>
    <w:rsid w:val="0039419E"/>
    <w:rsid w:val="003942CA"/>
    <w:rsid w:val="003943B6"/>
    <w:rsid w:val="0039475A"/>
    <w:rsid w:val="00394C52"/>
    <w:rsid w:val="00395233"/>
    <w:rsid w:val="00396090"/>
    <w:rsid w:val="00396657"/>
    <w:rsid w:val="00396BB2"/>
    <w:rsid w:val="00396BC7"/>
    <w:rsid w:val="00397459"/>
    <w:rsid w:val="00397644"/>
    <w:rsid w:val="00397764"/>
    <w:rsid w:val="0039777F"/>
    <w:rsid w:val="0039794E"/>
    <w:rsid w:val="00397E44"/>
    <w:rsid w:val="003A01CC"/>
    <w:rsid w:val="003A0835"/>
    <w:rsid w:val="003A0CB1"/>
    <w:rsid w:val="003A0FAD"/>
    <w:rsid w:val="003A102D"/>
    <w:rsid w:val="003A1C33"/>
    <w:rsid w:val="003A1E1A"/>
    <w:rsid w:val="003A1EB3"/>
    <w:rsid w:val="003A1F7F"/>
    <w:rsid w:val="003A220C"/>
    <w:rsid w:val="003A223C"/>
    <w:rsid w:val="003A23FD"/>
    <w:rsid w:val="003A24D9"/>
    <w:rsid w:val="003A2A0D"/>
    <w:rsid w:val="003A2D6E"/>
    <w:rsid w:val="003A360D"/>
    <w:rsid w:val="003A3673"/>
    <w:rsid w:val="003A3D0B"/>
    <w:rsid w:val="003A3F85"/>
    <w:rsid w:val="003A45BA"/>
    <w:rsid w:val="003A4B06"/>
    <w:rsid w:val="003A4FA7"/>
    <w:rsid w:val="003A5314"/>
    <w:rsid w:val="003A544E"/>
    <w:rsid w:val="003A5496"/>
    <w:rsid w:val="003A59BC"/>
    <w:rsid w:val="003A5C9C"/>
    <w:rsid w:val="003A6086"/>
    <w:rsid w:val="003A6668"/>
    <w:rsid w:val="003A668B"/>
    <w:rsid w:val="003A670D"/>
    <w:rsid w:val="003A68EF"/>
    <w:rsid w:val="003A69C5"/>
    <w:rsid w:val="003A7034"/>
    <w:rsid w:val="003A7268"/>
    <w:rsid w:val="003A7C42"/>
    <w:rsid w:val="003A7F9D"/>
    <w:rsid w:val="003B00C7"/>
    <w:rsid w:val="003B0602"/>
    <w:rsid w:val="003B0B21"/>
    <w:rsid w:val="003B0B90"/>
    <w:rsid w:val="003B0C4B"/>
    <w:rsid w:val="003B0E14"/>
    <w:rsid w:val="003B109B"/>
    <w:rsid w:val="003B11D4"/>
    <w:rsid w:val="003B120A"/>
    <w:rsid w:val="003B14DE"/>
    <w:rsid w:val="003B206F"/>
    <w:rsid w:val="003B2990"/>
    <w:rsid w:val="003B2A96"/>
    <w:rsid w:val="003B2B40"/>
    <w:rsid w:val="003B2B8D"/>
    <w:rsid w:val="003B2D0D"/>
    <w:rsid w:val="003B2E69"/>
    <w:rsid w:val="003B3665"/>
    <w:rsid w:val="003B3669"/>
    <w:rsid w:val="003B3F25"/>
    <w:rsid w:val="003B3F6C"/>
    <w:rsid w:val="003B3F92"/>
    <w:rsid w:val="003B408E"/>
    <w:rsid w:val="003B4140"/>
    <w:rsid w:val="003B4489"/>
    <w:rsid w:val="003B4873"/>
    <w:rsid w:val="003B5434"/>
    <w:rsid w:val="003B5A45"/>
    <w:rsid w:val="003B63B0"/>
    <w:rsid w:val="003B662A"/>
    <w:rsid w:val="003B6E6C"/>
    <w:rsid w:val="003B6FA9"/>
    <w:rsid w:val="003B7865"/>
    <w:rsid w:val="003C017A"/>
    <w:rsid w:val="003C12BC"/>
    <w:rsid w:val="003C1638"/>
    <w:rsid w:val="003C1695"/>
    <w:rsid w:val="003C1850"/>
    <w:rsid w:val="003C291B"/>
    <w:rsid w:val="003C3448"/>
    <w:rsid w:val="003C36BD"/>
    <w:rsid w:val="003C398D"/>
    <w:rsid w:val="003C3A6B"/>
    <w:rsid w:val="003C42DF"/>
    <w:rsid w:val="003C433C"/>
    <w:rsid w:val="003C45ED"/>
    <w:rsid w:val="003C4ABB"/>
    <w:rsid w:val="003C54A9"/>
    <w:rsid w:val="003C593B"/>
    <w:rsid w:val="003C5A47"/>
    <w:rsid w:val="003C614F"/>
    <w:rsid w:val="003C6ADD"/>
    <w:rsid w:val="003C75AA"/>
    <w:rsid w:val="003C786C"/>
    <w:rsid w:val="003C7AB3"/>
    <w:rsid w:val="003C7BD9"/>
    <w:rsid w:val="003C7C03"/>
    <w:rsid w:val="003C7DE1"/>
    <w:rsid w:val="003C7E20"/>
    <w:rsid w:val="003D00BD"/>
    <w:rsid w:val="003D08C4"/>
    <w:rsid w:val="003D0C50"/>
    <w:rsid w:val="003D1129"/>
    <w:rsid w:val="003D1298"/>
    <w:rsid w:val="003D1312"/>
    <w:rsid w:val="003D1761"/>
    <w:rsid w:val="003D1A18"/>
    <w:rsid w:val="003D1C40"/>
    <w:rsid w:val="003D2196"/>
    <w:rsid w:val="003D2A21"/>
    <w:rsid w:val="003D2C30"/>
    <w:rsid w:val="003D33A3"/>
    <w:rsid w:val="003D346D"/>
    <w:rsid w:val="003D3545"/>
    <w:rsid w:val="003D46AC"/>
    <w:rsid w:val="003D4FD8"/>
    <w:rsid w:val="003D50AE"/>
    <w:rsid w:val="003D5F70"/>
    <w:rsid w:val="003D6158"/>
    <w:rsid w:val="003D6810"/>
    <w:rsid w:val="003E005C"/>
    <w:rsid w:val="003E0429"/>
    <w:rsid w:val="003E0689"/>
    <w:rsid w:val="003E0C2C"/>
    <w:rsid w:val="003E0DBD"/>
    <w:rsid w:val="003E198E"/>
    <w:rsid w:val="003E1BFA"/>
    <w:rsid w:val="003E1DD0"/>
    <w:rsid w:val="003E242E"/>
    <w:rsid w:val="003E25B0"/>
    <w:rsid w:val="003E25B6"/>
    <w:rsid w:val="003E284E"/>
    <w:rsid w:val="003E29BA"/>
    <w:rsid w:val="003E2A88"/>
    <w:rsid w:val="003E2DA2"/>
    <w:rsid w:val="003E2DF2"/>
    <w:rsid w:val="003E3866"/>
    <w:rsid w:val="003E3E47"/>
    <w:rsid w:val="003E40A0"/>
    <w:rsid w:val="003E4197"/>
    <w:rsid w:val="003E4245"/>
    <w:rsid w:val="003E42A4"/>
    <w:rsid w:val="003E4711"/>
    <w:rsid w:val="003E4DB6"/>
    <w:rsid w:val="003E4E38"/>
    <w:rsid w:val="003E4EB6"/>
    <w:rsid w:val="003E4F29"/>
    <w:rsid w:val="003E5604"/>
    <w:rsid w:val="003E5D6C"/>
    <w:rsid w:val="003E5DB7"/>
    <w:rsid w:val="003E613F"/>
    <w:rsid w:val="003E6537"/>
    <w:rsid w:val="003E6841"/>
    <w:rsid w:val="003E6B97"/>
    <w:rsid w:val="003E6E52"/>
    <w:rsid w:val="003E7235"/>
    <w:rsid w:val="003E7614"/>
    <w:rsid w:val="003E7991"/>
    <w:rsid w:val="003F00A6"/>
    <w:rsid w:val="003F04F0"/>
    <w:rsid w:val="003F0F9B"/>
    <w:rsid w:val="003F11EE"/>
    <w:rsid w:val="003F14DC"/>
    <w:rsid w:val="003F1A96"/>
    <w:rsid w:val="003F1AE0"/>
    <w:rsid w:val="003F1C03"/>
    <w:rsid w:val="003F1EA2"/>
    <w:rsid w:val="003F2480"/>
    <w:rsid w:val="003F24E2"/>
    <w:rsid w:val="003F2547"/>
    <w:rsid w:val="003F2554"/>
    <w:rsid w:val="003F25FC"/>
    <w:rsid w:val="003F2947"/>
    <w:rsid w:val="003F2A00"/>
    <w:rsid w:val="003F3DCF"/>
    <w:rsid w:val="003F43D7"/>
    <w:rsid w:val="003F492C"/>
    <w:rsid w:val="003F4BF2"/>
    <w:rsid w:val="003F4C65"/>
    <w:rsid w:val="003F4E57"/>
    <w:rsid w:val="003F4ED4"/>
    <w:rsid w:val="003F51C4"/>
    <w:rsid w:val="003F580B"/>
    <w:rsid w:val="003F5B83"/>
    <w:rsid w:val="003F609C"/>
    <w:rsid w:val="003F65FB"/>
    <w:rsid w:val="003F681F"/>
    <w:rsid w:val="003F68BA"/>
    <w:rsid w:val="003F770A"/>
    <w:rsid w:val="003F7943"/>
    <w:rsid w:val="003F7CE7"/>
    <w:rsid w:val="003F7D1B"/>
    <w:rsid w:val="0040086D"/>
    <w:rsid w:val="00400B68"/>
    <w:rsid w:val="00400E78"/>
    <w:rsid w:val="00400F4D"/>
    <w:rsid w:val="0040166B"/>
    <w:rsid w:val="004018E5"/>
    <w:rsid w:val="004019CF"/>
    <w:rsid w:val="00401B5B"/>
    <w:rsid w:val="00401E75"/>
    <w:rsid w:val="00401F81"/>
    <w:rsid w:val="00402080"/>
    <w:rsid w:val="00402083"/>
    <w:rsid w:val="0040363B"/>
    <w:rsid w:val="00403C5F"/>
    <w:rsid w:val="004040E5"/>
    <w:rsid w:val="004041BB"/>
    <w:rsid w:val="00404815"/>
    <w:rsid w:val="00404AD5"/>
    <w:rsid w:val="00404D1C"/>
    <w:rsid w:val="004051E1"/>
    <w:rsid w:val="0040536F"/>
    <w:rsid w:val="004053ED"/>
    <w:rsid w:val="0040560B"/>
    <w:rsid w:val="00405AB9"/>
    <w:rsid w:val="00406A63"/>
    <w:rsid w:val="00406F69"/>
    <w:rsid w:val="00407614"/>
    <w:rsid w:val="00407D45"/>
    <w:rsid w:val="0041018C"/>
    <w:rsid w:val="00410897"/>
    <w:rsid w:val="004108FF"/>
    <w:rsid w:val="00410DDC"/>
    <w:rsid w:val="00410E8B"/>
    <w:rsid w:val="00411168"/>
    <w:rsid w:val="00411A75"/>
    <w:rsid w:val="00411B68"/>
    <w:rsid w:val="00411F29"/>
    <w:rsid w:val="004128DF"/>
    <w:rsid w:val="00412FE1"/>
    <w:rsid w:val="00413C57"/>
    <w:rsid w:val="00413EC4"/>
    <w:rsid w:val="00413FC9"/>
    <w:rsid w:val="00414084"/>
    <w:rsid w:val="004147EB"/>
    <w:rsid w:val="0041484E"/>
    <w:rsid w:val="00414A16"/>
    <w:rsid w:val="00414AC7"/>
    <w:rsid w:val="00414C45"/>
    <w:rsid w:val="00414C8F"/>
    <w:rsid w:val="0041582C"/>
    <w:rsid w:val="00415A45"/>
    <w:rsid w:val="00415AA4"/>
    <w:rsid w:val="00416EA5"/>
    <w:rsid w:val="00417337"/>
    <w:rsid w:val="00417DDD"/>
    <w:rsid w:val="0042015B"/>
    <w:rsid w:val="004209AF"/>
    <w:rsid w:val="0042126D"/>
    <w:rsid w:val="00421ADA"/>
    <w:rsid w:val="004220B7"/>
    <w:rsid w:val="00422222"/>
    <w:rsid w:val="00422403"/>
    <w:rsid w:val="00422F0A"/>
    <w:rsid w:val="00422F42"/>
    <w:rsid w:val="004233B8"/>
    <w:rsid w:val="00423842"/>
    <w:rsid w:val="00423C41"/>
    <w:rsid w:val="004240AC"/>
    <w:rsid w:val="00424818"/>
    <w:rsid w:val="004254B5"/>
    <w:rsid w:val="00425A8F"/>
    <w:rsid w:val="00425D91"/>
    <w:rsid w:val="00426092"/>
    <w:rsid w:val="00427067"/>
    <w:rsid w:val="00427237"/>
    <w:rsid w:val="004275BE"/>
    <w:rsid w:val="00427BFE"/>
    <w:rsid w:val="00430945"/>
    <w:rsid w:val="004309A8"/>
    <w:rsid w:val="00430D02"/>
    <w:rsid w:val="00431326"/>
    <w:rsid w:val="00431982"/>
    <w:rsid w:val="00431F82"/>
    <w:rsid w:val="00432240"/>
    <w:rsid w:val="00432891"/>
    <w:rsid w:val="00432D56"/>
    <w:rsid w:val="00433224"/>
    <w:rsid w:val="004339C7"/>
    <w:rsid w:val="004341C5"/>
    <w:rsid w:val="004342D5"/>
    <w:rsid w:val="00434302"/>
    <w:rsid w:val="00434987"/>
    <w:rsid w:val="00434AA6"/>
    <w:rsid w:val="00434D22"/>
    <w:rsid w:val="00434E37"/>
    <w:rsid w:val="00435B5B"/>
    <w:rsid w:val="004360F1"/>
    <w:rsid w:val="004366FF"/>
    <w:rsid w:val="004367D8"/>
    <w:rsid w:val="004378A0"/>
    <w:rsid w:val="00437D57"/>
    <w:rsid w:val="00437DA7"/>
    <w:rsid w:val="00437E8F"/>
    <w:rsid w:val="00437EBF"/>
    <w:rsid w:val="00440950"/>
    <w:rsid w:val="00440F03"/>
    <w:rsid w:val="00441E57"/>
    <w:rsid w:val="00442355"/>
    <w:rsid w:val="00442386"/>
    <w:rsid w:val="00442AC4"/>
    <w:rsid w:val="00443156"/>
    <w:rsid w:val="004431F1"/>
    <w:rsid w:val="00443753"/>
    <w:rsid w:val="004438C7"/>
    <w:rsid w:val="00443E22"/>
    <w:rsid w:val="00443F11"/>
    <w:rsid w:val="00444065"/>
    <w:rsid w:val="004466DD"/>
    <w:rsid w:val="0044687F"/>
    <w:rsid w:val="004468F4"/>
    <w:rsid w:val="0044696F"/>
    <w:rsid w:val="00446A8D"/>
    <w:rsid w:val="00446B82"/>
    <w:rsid w:val="00447C3B"/>
    <w:rsid w:val="00447F68"/>
    <w:rsid w:val="00447F98"/>
    <w:rsid w:val="0045078D"/>
    <w:rsid w:val="00451040"/>
    <w:rsid w:val="004514E4"/>
    <w:rsid w:val="004517BA"/>
    <w:rsid w:val="004520BE"/>
    <w:rsid w:val="00452777"/>
    <w:rsid w:val="004531B9"/>
    <w:rsid w:val="004531D2"/>
    <w:rsid w:val="004537F6"/>
    <w:rsid w:val="004541A2"/>
    <w:rsid w:val="00454532"/>
    <w:rsid w:val="0045484F"/>
    <w:rsid w:val="004553BB"/>
    <w:rsid w:val="0045564F"/>
    <w:rsid w:val="00455DE9"/>
    <w:rsid w:val="00455E7B"/>
    <w:rsid w:val="00456040"/>
    <w:rsid w:val="00456156"/>
    <w:rsid w:val="0045648F"/>
    <w:rsid w:val="004566D7"/>
    <w:rsid w:val="00456BCA"/>
    <w:rsid w:val="00457681"/>
    <w:rsid w:val="0045792B"/>
    <w:rsid w:val="004605BB"/>
    <w:rsid w:val="00460B93"/>
    <w:rsid w:val="00460F90"/>
    <w:rsid w:val="00461279"/>
    <w:rsid w:val="00461470"/>
    <w:rsid w:val="004618D7"/>
    <w:rsid w:val="00461B1F"/>
    <w:rsid w:val="00462436"/>
    <w:rsid w:val="00462E42"/>
    <w:rsid w:val="00462F63"/>
    <w:rsid w:val="004630F2"/>
    <w:rsid w:val="004633CE"/>
    <w:rsid w:val="0046376D"/>
    <w:rsid w:val="00463776"/>
    <w:rsid w:val="00463D97"/>
    <w:rsid w:val="0046429B"/>
    <w:rsid w:val="00464578"/>
    <w:rsid w:val="00464869"/>
    <w:rsid w:val="00464B03"/>
    <w:rsid w:val="0046570F"/>
    <w:rsid w:val="00465AAB"/>
    <w:rsid w:val="00465D27"/>
    <w:rsid w:val="00466180"/>
    <w:rsid w:val="00466A4B"/>
    <w:rsid w:val="0046745F"/>
    <w:rsid w:val="00467A3D"/>
    <w:rsid w:val="00467A67"/>
    <w:rsid w:val="00467DAF"/>
    <w:rsid w:val="004703DB"/>
    <w:rsid w:val="00470425"/>
    <w:rsid w:val="0047076C"/>
    <w:rsid w:val="00470B14"/>
    <w:rsid w:val="00470F75"/>
    <w:rsid w:val="004718DD"/>
    <w:rsid w:val="00471C49"/>
    <w:rsid w:val="00471F08"/>
    <w:rsid w:val="00472448"/>
    <w:rsid w:val="00472488"/>
    <w:rsid w:val="00472708"/>
    <w:rsid w:val="00472999"/>
    <w:rsid w:val="00472B9E"/>
    <w:rsid w:val="004734D2"/>
    <w:rsid w:val="00473932"/>
    <w:rsid w:val="00473CDB"/>
    <w:rsid w:val="00473FE1"/>
    <w:rsid w:val="004745A6"/>
    <w:rsid w:val="00474F04"/>
    <w:rsid w:val="00475059"/>
    <w:rsid w:val="00475341"/>
    <w:rsid w:val="00475396"/>
    <w:rsid w:val="004758F7"/>
    <w:rsid w:val="00475D3B"/>
    <w:rsid w:val="00476504"/>
    <w:rsid w:val="0047688B"/>
    <w:rsid w:val="00476899"/>
    <w:rsid w:val="00476EF1"/>
    <w:rsid w:val="004773E2"/>
    <w:rsid w:val="00477AD9"/>
    <w:rsid w:val="00477B8B"/>
    <w:rsid w:val="00480205"/>
    <w:rsid w:val="004806FA"/>
    <w:rsid w:val="004808D8"/>
    <w:rsid w:val="004808E5"/>
    <w:rsid w:val="00480EE8"/>
    <w:rsid w:val="00480FB5"/>
    <w:rsid w:val="0048141F"/>
    <w:rsid w:val="004815EF"/>
    <w:rsid w:val="004819C3"/>
    <w:rsid w:val="00482651"/>
    <w:rsid w:val="0048279F"/>
    <w:rsid w:val="00483165"/>
    <w:rsid w:val="004833ED"/>
    <w:rsid w:val="00483ACB"/>
    <w:rsid w:val="00483CFC"/>
    <w:rsid w:val="00484142"/>
    <w:rsid w:val="0048449C"/>
    <w:rsid w:val="00484B5E"/>
    <w:rsid w:val="00484D0A"/>
    <w:rsid w:val="00484D3A"/>
    <w:rsid w:val="0048578D"/>
    <w:rsid w:val="00485AF3"/>
    <w:rsid w:val="004860F7"/>
    <w:rsid w:val="00486194"/>
    <w:rsid w:val="00486929"/>
    <w:rsid w:val="0048698E"/>
    <w:rsid w:val="00486E19"/>
    <w:rsid w:val="0048725A"/>
    <w:rsid w:val="00487302"/>
    <w:rsid w:val="004873B5"/>
    <w:rsid w:val="0048767B"/>
    <w:rsid w:val="00487916"/>
    <w:rsid w:val="00487C7A"/>
    <w:rsid w:val="00487FE5"/>
    <w:rsid w:val="00490457"/>
    <w:rsid w:val="004905EA"/>
    <w:rsid w:val="00490659"/>
    <w:rsid w:val="004907AF"/>
    <w:rsid w:val="00490EB3"/>
    <w:rsid w:val="0049122C"/>
    <w:rsid w:val="00491582"/>
    <w:rsid w:val="004916B5"/>
    <w:rsid w:val="0049186A"/>
    <w:rsid w:val="00491B5D"/>
    <w:rsid w:val="00491C5B"/>
    <w:rsid w:val="00491ED0"/>
    <w:rsid w:val="00491EE6"/>
    <w:rsid w:val="004921EA"/>
    <w:rsid w:val="004929C3"/>
    <w:rsid w:val="004929EB"/>
    <w:rsid w:val="00492EBD"/>
    <w:rsid w:val="00493D3B"/>
    <w:rsid w:val="00493D49"/>
    <w:rsid w:val="00493DA0"/>
    <w:rsid w:val="004942D5"/>
    <w:rsid w:val="00494331"/>
    <w:rsid w:val="00495571"/>
    <w:rsid w:val="00496185"/>
    <w:rsid w:val="00496269"/>
    <w:rsid w:val="00496410"/>
    <w:rsid w:val="00496901"/>
    <w:rsid w:val="00496A3C"/>
    <w:rsid w:val="00496D4A"/>
    <w:rsid w:val="00497AAC"/>
    <w:rsid w:val="00497E11"/>
    <w:rsid w:val="004A0228"/>
    <w:rsid w:val="004A0260"/>
    <w:rsid w:val="004A0F53"/>
    <w:rsid w:val="004A10D3"/>
    <w:rsid w:val="004A114F"/>
    <w:rsid w:val="004A1E40"/>
    <w:rsid w:val="004A2D0C"/>
    <w:rsid w:val="004A3765"/>
    <w:rsid w:val="004A3DCF"/>
    <w:rsid w:val="004A418A"/>
    <w:rsid w:val="004A42D9"/>
    <w:rsid w:val="004A478D"/>
    <w:rsid w:val="004A48DC"/>
    <w:rsid w:val="004A4CB4"/>
    <w:rsid w:val="004A4DB9"/>
    <w:rsid w:val="004A51BA"/>
    <w:rsid w:val="004A5E69"/>
    <w:rsid w:val="004A5F98"/>
    <w:rsid w:val="004A609B"/>
    <w:rsid w:val="004A667E"/>
    <w:rsid w:val="004A66D0"/>
    <w:rsid w:val="004B0090"/>
    <w:rsid w:val="004B0605"/>
    <w:rsid w:val="004B084F"/>
    <w:rsid w:val="004B156D"/>
    <w:rsid w:val="004B16BE"/>
    <w:rsid w:val="004B16DA"/>
    <w:rsid w:val="004B1EC4"/>
    <w:rsid w:val="004B2316"/>
    <w:rsid w:val="004B2542"/>
    <w:rsid w:val="004B286C"/>
    <w:rsid w:val="004B2897"/>
    <w:rsid w:val="004B30F7"/>
    <w:rsid w:val="004B311C"/>
    <w:rsid w:val="004B3561"/>
    <w:rsid w:val="004B364A"/>
    <w:rsid w:val="004B38FC"/>
    <w:rsid w:val="004B3E24"/>
    <w:rsid w:val="004B4305"/>
    <w:rsid w:val="004B450B"/>
    <w:rsid w:val="004B4BDF"/>
    <w:rsid w:val="004B4E49"/>
    <w:rsid w:val="004B567E"/>
    <w:rsid w:val="004B5802"/>
    <w:rsid w:val="004B612D"/>
    <w:rsid w:val="004B684B"/>
    <w:rsid w:val="004B6972"/>
    <w:rsid w:val="004B6C9F"/>
    <w:rsid w:val="004B6FE8"/>
    <w:rsid w:val="004B7671"/>
    <w:rsid w:val="004B7E9D"/>
    <w:rsid w:val="004B7EED"/>
    <w:rsid w:val="004C038A"/>
    <w:rsid w:val="004C0462"/>
    <w:rsid w:val="004C0512"/>
    <w:rsid w:val="004C0C49"/>
    <w:rsid w:val="004C1528"/>
    <w:rsid w:val="004C1682"/>
    <w:rsid w:val="004C1C55"/>
    <w:rsid w:val="004C1DBF"/>
    <w:rsid w:val="004C23E7"/>
    <w:rsid w:val="004C284F"/>
    <w:rsid w:val="004C2BF9"/>
    <w:rsid w:val="004C2CD9"/>
    <w:rsid w:val="004C2D61"/>
    <w:rsid w:val="004C2FB6"/>
    <w:rsid w:val="004C3420"/>
    <w:rsid w:val="004C4584"/>
    <w:rsid w:val="004C489B"/>
    <w:rsid w:val="004C4983"/>
    <w:rsid w:val="004C4DFF"/>
    <w:rsid w:val="004C4E9B"/>
    <w:rsid w:val="004C5076"/>
    <w:rsid w:val="004C5357"/>
    <w:rsid w:val="004C53DA"/>
    <w:rsid w:val="004C5E6D"/>
    <w:rsid w:val="004C5F10"/>
    <w:rsid w:val="004C5FC7"/>
    <w:rsid w:val="004C6050"/>
    <w:rsid w:val="004C66C8"/>
    <w:rsid w:val="004C7330"/>
    <w:rsid w:val="004C7561"/>
    <w:rsid w:val="004C7900"/>
    <w:rsid w:val="004C7945"/>
    <w:rsid w:val="004C7AD2"/>
    <w:rsid w:val="004C7BDF"/>
    <w:rsid w:val="004D031F"/>
    <w:rsid w:val="004D04A7"/>
    <w:rsid w:val="004D0E2E"/>
    <w:rsid w:val="004D1418"/>
    <w:rsid w:val="004D173E"/>
    <w:rsid w:val="004D1DAC"/>
    <w:rsid w:val="004D231C"/>
    <w:rsid w:val="004D33CA"/>
    <w:rsid w:val="004D3432"/>
    <w:rsid w:val="004D3B08"/>
    <w:rsid w:val="004D411C"/>
    <w:rsid w:val="004D4EDB"/>
    <w:rsid w:val="004D56BC"/>
    <w:rsid w:val="004D65AD"/>
    <w:rsid w:val="004D65C8"/>
    <w:rsid w:val="004D683A"/>
    <w:rsid w:val="004D69D3"/>
    <w:rsid w:val="004D6A9B"/>
    <w:rsid w:val="004D7437"/>
    <w:rsid w:val="004D78D9"/>
    <w:rsid w:val="004E08C8"/>
    <w:rsid w:val="004E0BDC"/>
    <w:rsid w:val="004E1052"/>
    <w:rsid w:val="004E1E1E"/>
    <w:rsid w:val="004E1F71"/>
    <w:rsid w:val="004E2243"/>
    <w:rsid w:val="004E2451"/>
    <w:rsid w:val="004E3039"/>
    <w:rsid w:val="004E4661"/>
    <w:rsid w:val="004E46C8"/>
    <w:rsid w:val="004E4DCA"/>
    <w:rsid w:val="004E4F92"/>
    <w:rsid w:val="004E548B"/>
    <w:rsid w:val="004E61CA"/>
    <w:rsid w:val="004E6D3B"/>
    <w:rsid w:val="004E7857"/>
    <w:rsid w:val="004E7F69"/>
    <w:rsid w:val="004E7F8F"/>
    <w:rsid w:val="004F023E"/>
    <w:rsid w:val="004F09C1"/>
    <w:rsid w:val="004F0C9B"/>
    <w:rsid w:val="004F1377"/>
    <w:rsid w:val="004F1942"/>
    <w:rsid w:val="004F1A28"/>
    <w:rsid w:val="004F1BC3"/>
    <w:rsid w:val="004F1C2F"/>
    <w:rsid w:val="004F1DBC"/>
    <w:rsid w:val="004F1F17"/>
    <w:rsid w:val="004F24D6"/>
    <w:rsid w:val="004F2787"/>
    <w:rsid w:val="004F2C97"/>
    <w:rsid w:val="004F2F4A"/>
    <w:rsid w:val="004F393F"/>
    <w:rsid w:val="004F3B07"/>
    <w:rsid w:val="004F3E43"/>
    <w:rsid w:val="004F3E57"/>
    <w:rsid w:val="004F4359"/>
    <w:rsid w:val="004F4645"/>
    <w:rsid w:val="004F46B0"/>
    <w:rsid w:val="004F4AE9"/>
    <w:rsid w:val="004F4B90"/>
    <w:rsid w:val="004F4DC8"/>
    <w:rsid w:val="004F500A"/>
    <w:rsid w:val="004F5D38"/>
    <w:rsid w:val="004F5E7A"/>
    <w:rsid w:val="004F6966"/>
    <w:rsid w:val="004F732B"/>
    <w:rsid w:val="004F7D52"/>
    <w:rsid w:val="00500740"/>
    <w:rsid w:val="005008DC"/>
    <w:rsid w:val="00500A9E"/>
    <w:rsid w:val="00500E2C"/>
    <w:rsid w:val="00501A5E"/>
    <w:rsid w:val="00501B14"/>
    <w:rsid w:val="00502983"/>
    <w:rsid w:val="00502AA2"/>
    <w:rsid w:val="00502BE3"/>
    <w:rsid w:val="00502F91"/>
    <w:rsid w:val="005032AB"/>
    <w:rsid w:val="005032F7"/>
    <w:rsid w:val="00503447"/>
    <w:rsid w:val="00503781"/>
    <w:rsid w:val="0050384B"/>
    <w:rsid w:val="0050393D"/>
    <w:rsid w:val="005039DC"/>
    <w:rsid w:val="005042B8"/>
    <w:rsid w:val="00505033"/>
    <w:rsid w:val="005051A9"/>
    <w:rsid w:val="00505264"/>
    <w:rsid w:val="00505B1D"/>
    <w:rsid w:val="00505E7F"/>
    <w:rsid w:val="005062CC"/>
    <w:rsid w:val="005064ED"/>
    <w:rsid w:val="005067B4"/>
    <w:rsid w:val="005068B9"/>
    <w:rsid w:val="00506E7F"/>
    <w:rsid w:val="00507220"/>
    <w:rsid w:val="005075ED"/>
    <w:rsid w:val="00507733"/>
    <w:rsid w:val="00507A6E"/>
    <w:rsid w:val="00507CD4"/>
    <w:rsid w:val="00507D30"/>
    <w:rsid w:val="005106D8"/>
    <w:rsid w:val="00510B98"/>
    <w:rsid w:val="00510FCF"/>
    <w:rsid w:val="0051148C"/>
    <w:rsid w:val="005116E0"/>
    <w:rsid w:val="00511963"/>
    <w:rsid w:val="005119FE"/>
    <w:rsid w:val="00511CB9"/>
    <w:rsid w:val="0051230B"/>
    <w:rsid w:val="005129D0"/>
    <w:rsid w:val="00512D0F"/>
    <w:rsid w:val="00512E52"/>
    <w:rsid w:val="00513024"/>
    <w:rsid w:val="00513344"/>
    <w:rsid w:val="00513348"/>
    <w:rsid w:val="0051359D"/>
    <w:rsid w:val="00513D43"/>
    <w:rsid w:val="00514448"/>
    <w:rsid w:val="00514459"/>
    <w:rsid w:val="0051450D"/>
    <w:rsid w:val="00514806"/>
    <w:rsid w:val="00514DF5"/>
    <w:rsid w:val="00514E5E"/>
    <w:rsid w:val="00515691"/>
    <w:rsid w:val="005156A7"/>
    <w:rsid w:val="00515E57"/>
    <w:rsid w:val="0051610C"/>
    <w:rsid w:val="00516182"/>
    <w:rsid w:val="005163DA"/>
    <w:rsid w:val="005165FE"/>
    <w:rsid w:val="00516672"/>
    <w:rsid w:val="005168A7"/>
    <w:rsid w:val="005203A1"/>
    <w:rsid w:val="00520713"/>
    <w:rsid w:val="00520B8D"/>
    <w:rsid w:val="00520F2D"/>
    <w:rsid w:val="00521DDC"/>
    <w:rsid w:val="005227CA"/>
    <w:rsid w:val="00523168"/>
    <w:rsid w:val="00523589"/>
    <w:rsid w:val="0052396C"/>
    <w:rsid w:val="00523B0F"/>
    <w:rsid w:val="00523FC1"/>
    <w:rsid w:val="00524420"/>
    <w:rsid w:val="005245E2"/>
    <w:rsid w:val="00524AB0"/>
    <w:rsid w:val="00525006"/>
    <w:rsid w:val="00525137"/>
    <w:rsid w:val="005253EF"/>
    <w:rsid w:val="00525603"/>
    <w:rsid w:val="00525D23"/>
    <w:rsid w:val="005265CD"/>
    <w:rsid w:val="005268F9"/>
    <w:rsid w:val="00526915"/>
    <w:rsid w:val="0052693F"/>
    <w:rsid w:val="00526A52"/>
    <w:rsid w:val="005271E9"/>
    <w:rsid w:val="005274C5"/>
    <w:rsid w:val="00527CAE"/>
    <w:rsid w:val="00527E3D"/>
    <w:rsid w:val="00530323"/>
    <w:rsid w:val="005308FC"/>
    <w:rsid w:val="00530A7F"/>
    <w:rsid w:val="0053117A"/>
    <w:rsid w:val="00531501"/>
    <w:rsid w:val="0053182E"/>
    <w:rsid w:val="005319DE"/>
    <w:rsid w:val="00531A71"/>
    <w:rsid w:val="00531B27"/>
    <w:rsid w:val="005321DC"/>
    <w:rsid w:val="005328C2"/>
    <w:rsid w:val="0053295D"/>
    <w:rsid w:val="00532B65"/>
    <w:rsid w:val="00532B85"/>
    <w:rsid w:val="00533095"/>
    <w:rsid w:val="00533168"/>
    <w:rsid w:val="005342CF"/>
    <w:rsid w:val="00534579"/>
    <w:rsid w:val="00534CBE"/>
    <w:rsid w:val="00535012"/>
    <w:rsid w:val="00535475"/>
    <w:rsid w:val="00535491"/>
    <w:rsid w:val="005356BD"/>
    <w:rsid w:val="00535C8B"/>
    <w:rsid w:val="005364B0"/>
    <w:rsid w:val="005375AA"/>
    <w:rsid w:val="005376E8"/>
    <w:rsid w:val="005376F7"/>
    <w:rsid w:val="00537C7F"/>
    <w:rsid w:val="00540445"/>
    <w:rsid w:val="005404B2"/>
    <w:rsid w:val="00540900"/>
    <w:rsid w:val="00540C92"/>
    <w:rsid w:val="00540F98"/>
    <w:rsid w:val="0054126B"/>
    <w:rsid w:val="0054168F"/>
    <w:rsid w:val="00541D5C"/>
    <w:rsid w:val="00542747"/>
    <w:rsid w:val="00542AB4"/>
    <w:rsid w:val="00542F34"/>
    <w:rsid w:val="00543758"/>
    <w:rsid w:val="00543803"/>
    <w:rsid w:val="00543FDA"/>
    <w:rsid w:val="005443F3"/>
    <w:rsid w:val="00544506"/>
    <w:rsid w:val="00544703"/>
    <w:rsid w:val="005449FA"/>
    <w:rsid w:val="00544A00"/>
    <w:rsid w:val="00544A89"/>
    <w:rsid w:val="00544B57"/>
    <w:rsid w:val="00544F30"/>
    <w:rsid w:val="00545E9E"/>
    <w:rsid w:val="0054601D"/>
    <w:rsid w:val="00546098"/>
    <w:rsid w:val="005467EE"/>
    <w:rsid w:val="00547020"/>
    <w:rsid w:val="00547030"/>
    <w:rsid w:val="0054714D"/>
    <w:rsid w:val="00547983"/>
    <w:rsid w:val="00547D02"/>
    <w:rsid w:val="005505AA"/>
    <w:rsid w:val="005508C4"/>
    <w:rsid w:val="005518A8"/>
    <w:rsid w:val="005527BA"/>
    <w:rsid w:val="005528EA"/>
    <w:rsid w:val="0055292B"/>
    <w:rsid w:val="00552D33"/>
    <w:rsid w:val="00553189"/>
    <w:rsid w:val="00553289"/>
    <w:rsid w:val="00553360"/>
    <w:rsid w:val="005534E9"/>
    <w:rsid w:val="005536D2"/>
    <w:rsid w:val="0055372D"/>
    <w:rsid w:val="00553BDE"/>
    <w:rsid w:val="00553D7C"/>
    <w:rsid w:val="00553DE4"/>
    <w:rsid w:val="00553EFE"/>
    <w:rsid w:val="0055405A"/>
    <w:rsid w:val="0055458E"/>
    <w:rsid w:val="005549D2"/>
    <w:rsid w:val="00554B58"/>
    <w:rsid w:val="00554D35"/>
    <w:rsid w:val="00554DBE"/>
    <w:rsid w:val="00555DED"/>
    <w:rsid w:val="00555DF3"/>
    <w:rsid w:val="00556C15"/>
    <w:rsid w:val="00557027"/>
    <w:rsid w:val="00557299"/>
    <w:rsid w:val="0055757D"/>
    <w:rsid w:val="00557897"/>
    <w:rsid w:val="00557A48"/>
    <w:rsid w:val="005610D1"/>
    <w:rsid w:val="00561BA5"/>
    <w:rsid w:val="005624FB"/>
    <w:rsid w:val="005627C5"/>
    <w:rsid w:val="00562FF3"/>
    <w:rsid w:val="0056308D"/>
    <w:rsid w:val="00563667"/>
    <w:rsid w:val="00563E03"/>
    <w:rsid w:val="0056470E"/>
    <w:rsid w:val="00564BFA"/>
    <w:rsid w:val="00564D8D"/>
    <w:rsid w:val="00565F00"/>
    <w:rsid w:val="00566B59"/>
    <w:rsid w:val="00566BEF"/>
    <w:rsid w:val="00566FEC"/>
    <w:rsid w:val="0056726B"/>
    <w:rsid w:val="00567643"/>
    <w:rsid w:val="0056771D"/>
    <w:rsid w:val="0056781D"/>
    <w:rsid w:val="00567ACD"/>
    <w:rsid w:val="0057005B"/>
    <w:rsid w:val="00570497"/>
    <w:rsid w:val="00570727"/>
    <w:rsid w:val="00570870"/>
    <w:rsid w:val="00570E17"/>
    <w:rsid w:val="00571293"/>
    <w:rsid w:val="0057165F"/>
    <w:rsid w:val="005717DF"/>
    <w:rsid w:val="00571B91"/>
    <w:rsid w:val="00571D84"/>
    <w:rsid w:val="005723DD"/>
    <w:rsid w:val="00572790"/>
    <w:rsid w:val="005729D2"/>
    <w:rsid w:val="00572C49"/>
    <w:rsid w:val="00572D6C"/>
    <w:rsid w:val="005733EE"/>
    <w:rsid w:val="00573F1E"/>
    <w:rsid w:val="00574191"/>
    <w:rsid w:val="005745EC"/>
    <w:rsid w:val="005747D4"/>
    <w:rsid w:val="0057567A"/>
    <w:rsid w:val="00575C4A"/>
    <w:rsid w:val="005760B1"/>
    <w:rsid w:val="00576625"/>
    <w:rsid w:val="00576AF7"/>
    <w:rsid w:val="0057702B"/>
    <w:rsid w:val="00577885"/>
    <w:rsid w:val="00577900"/>
    <w:rsid w:val="0057790B"/>
    <w:rsid w:val="00577AC8"/>
    <w:rsid w:val="00577C28"/>
    <w:rsid w:val="00577F1D"/>
    <w:rsid w:val="00580155"/>
    <w:rsid w:val="005801E5"/>
    <w:rsid w:val="0058029C"/>
    <w:rsid w:val="00580595"/>
    <w:rsid w:val="0058065A"/>
    <w:rsid w:val="005807F7"/>
    <w:rsid w:val="00580E03"/>
    <w:rsid w:val="00580EA9"/>
    <w:rsid w:val="00580F63"/>
    <w:rsid w:val="00581225"/>
    <w:rsid w:val="005812A8"/>
    <w:rsid w:val="005813CF"/>
    <w:rsid w:val="0058159A"/>
    <w:rsid w:val="00581DE4"/>
    <w:rsid w:val="00581DF2"/>
    <w:rsid w:val="00581F38"/>
    <w:rsid w:val="00582029"/>
    <w:rsid w:val="005822D3"/>
    <w:rsid w:val="005824AE"/>
    <w:rsid w:val="00582AA2"/>
    <w:rsid w:val="005832A9"/>
    <w:rsid w:val="0058334F"/>
    <w:rsid w:val="005837D5"/>
    <w:rsid w:val="00583DC7"/>
    <w:rsid w:val="00584327"/>
    <w:rsid w:val="005844D6"/>
    <w:rsid w:val="00584E1B"/>
    <w:rsid w:val="00584F63"/>
    <w:rsid w:val="00585579"/>
    <w:rsid w:val="00585A49"/>
    <w:rsid w:val="00585C8D"/>
    <w:rsid w:val="00585E3C"/>
    <w:rsid w:val="005861FA"/>
    <w:rsid w:val="00586F47"/>
    <w:rsid w:val="00587D7A"/>
    <w:rsid w:val="00590363"/>
    <w:rsid w:val="005906DD"/>
    <w:rsid w:val="00590765"/>
    <w:rsid w:val="00590862"/>
    <w:rsid w:val="0059093E"/>
    <w:rsid w:val="00590F16"/>
    <w:rsid w:val="00590F94"/>
    <w:rsid w:val="00591124"/>
    <w:rsid w:val="00591691"/>
    <w:rsid w:val="005919CE"/>
    <w:rsid w:val="005920DD"/>
    <w:rsid w:val="00592594"/>
    <w:rsid w:val="00592607"/>
    <w:rsid w:val="00592807"/>
    <w:rsid w:val="00592932"/>
    <w:rsid w:val="00592CC8"/>
    <w:rsid w:val="00592EC2"/>
    <w:rsid w:val="0059331A"/>
    <w:rsid w:val="00593A91"/>
    <w:rsid w:val="0059405F"/>
    <w:rsid w:val="005940BF"/>
    <w:rsid w:val="005943AE"/>
    <w:rsid w:val="00594B6B"/>
    <w:rsid w:val="005951F0"/>
    <w:rsid w:val="00595211"/>
    <w:rsid w:val="005961B9"/>
    <w:rsid w:val="005969D4"/>
    <w:rsid w:val="00597078"/>
    <w:rsid w:val="005972A5"/>
    <w:rsid w:val="005973E3"/>
    <w:rsid w:val="00597458"/>
    <w:rsid w:val="005974F6"/>
    <w:rsid w:val="005979D1"/>
    <w:rsid w:val="00597DA9"/>
    <w:rsid w:val="005A0376"/>
    <w:rsid w:val="005A050B"/>
    <w:rsid w:val="005A08EC"/>
    <w:rsid w:val="005A0C77"/>
    <w:rsid w:val="005A1088"/>
    <w:rsid w:val="005A211F"/>
    <w:rsid w:val="005A23E3"/>
    <w:rsid w:val="005A24F1"/>
    <w:rsid w:val="005A25C6"/>
    <w:rsid w:val="005A3114"/>
    <w:rsid w:val="005A33FF"/>
    <w:rsid w:val="005A4002"/>
    <w:rsid w:val="005A43CC"/>
    <w:rsid w:val="005A4837"/>
    <w:rsid w:val="005A4872"/>
    <w:rsid w:val="005A4BC7"/>
    <w:rsid w:val="005A50DE"/>
    <w:rsid w:val="005A5229"/>
    <w:rsid w:val="005A5361"/>
    <w:rsid w:val="005A5464"/>
    <w:rsid w:val="005A5829"/>
    <w:rsid w:val="005A60A5"/>
    <w:rsid w:val="005A6308"/>
    <w:rsid w:val="005A6620"/>
    <w:rsid w:val="005A6899"/>
    <w:rsid w:val="005A75F2"/>
    <w:rsid w:val="005A7BAC"/>
    <w:rsid w:val="005A7E72"/>
    <w:rsid w:val="005B02E3"/>
    <w:rsid w:val="005B13C3"/>
    <w:rsid w:val="005B189F"/>
    <w:rsid w:val="005B1FFE"/>
    <w:rsid w:val="005B287D"/>
    <w:rsid w:val="005B2A37"/>
    <w:rsid w:val="005B2EB3"/>
    <w:rsid w:val="005B3160"/>
    <w:rsid w:val="005B3A00"/>
    <w:rsid w:val="005B3CD2"/>
    <w:rsid w:val="005B3DCF"/>
    <w:rsid w:val="005B3E48"/>
    <w:rsid w:val="005B4028"/>
    <w:rsid w:val="005B489F"/>
    <w:rsid w:val="005B5216"/>
    <w:rsid w:val="005B551A"/>
    <w:rsid w:val="005B578E"/>
    <w:rsid w:val="005B5E25"/>
    <w:rsid w:val="005B63F6"/>
    <w:rsid w:val="005B66A0"/>
    <w:rsid w:val="005B7515"/>
    <w:rsid w:val="005B78DE"/>
    <w:rsid w:val="005B79D8"/>
    <w:rsid w:val="005B7CC1"/>
    <w:rsid w:val="005B7FB5"/>
    <w:rsid w:val="005C02D0"/>
    <w:rsid w:val="005C03F1"/>
    <w:rsid w:val="005C16C3"/>
    <w:rsid w:val="005C175F"/>
    <w:rsid w:val="005C17DD"/>
    <w:rsid w:val="005C191E"/>
    <w:rsid w:val="005C1CBC"/>
    <w:rsid w:val="005C1EE1"/>
    <w:rsid w:val="005C200F"/>
    <w:rsid w:val="005C2373"/>
    <w:rsid w:val="005C25A9"/>
    <w:rsid w:val="005C2792"/>
    <w:rsid w:val="005C28F0"/>
    <w:rsid w:val="005C302C"/>
    <w:rsid w:val="005C3613"/>
    <w:rsid w:val="005C3677"/>
    <w:rsid w:val="005C3B4F"/>
    <w:rsid w:val="005C416C"/>
    <w:rsid w:val="005C4389"/>
    <w:rsid w:val="005C4892"/>
    <w:rsid w:val="005C4F4E"/>
    <w:rsid w:val="005C57AB"/>
    <w:rsid w:val="005C5B2E"/>
    <w:rsid w:val="005C5CBF"/>
    <w:rsid w:val="005C6C5D"/>
    <w:rsid w:val="005C745E"/>
    <w:rsid w:val="005C76B0"/>
    <w:rsid w:val="005D0386"/>
    <w:rsid w:val="005D03FD"/>
    <w:rsid w:val="005D07E6"/>
    <w:rsid w:val="005D0B61"/>
    <w:rsid w:val="005D0E2B"/>
    <w:rsid w:val="005D108C"/>
    <w:rsid w:val="005D1845"/>
    <w:rsid w:val="005D1C8C"/>
    <w:rsid w:val="005D2365"/>
    <w:rsid w:val="005D25EB"/>
    <w:rsid w:val="005D28B4"/>
    <w:rsid w:val="005D28CC"/>
    <w:rsid w:val="005D28FD"/>
    <w:rsid w:val="005D295A"/>
    <w:rsid w:val="005D2E7E"/>
    <w:rsid w:val="005D38E4"/>
    <w:rsid w:val="005D4024"/>
    <w:rsid w:val="005D4CB5"/>
    <w:rsid w:val="005D528B"/>
    <w:rsid w:val="005D5320"/>
    <w:rsid w:val="005D55EE"/>
    <w:rsid w:val="005D59F2"/>
    <w:rsid w:val="005D5F1C"/>
    <w:rsid w:val="005D5F8F"/>
    <w:rsid w:val="005D69B0"/>
    <w:rsid w:val="005D6A44"/>
    <w:rsid w:val="005D6CC9"/>
    <w:rsid w:val="005D7343"/>
    <w:rsid w:val="005D7B2B"/>
    <w:rsid w:val="005E0694"/>
    <w:rsid w:val="005E13C0"/>
    <w:rsid w:val="005E1417"/>
    <w:rsid w:val="005E1C98"/>
    <w:rsid w:val="005E23A9"/>
    <w:rsid w:val="005E2795"/>
    <w:rsid w:val="005E2AF2"/>
    <w:rsid w:val="005E2B0D"/>
    <w:rsid w:val="005E2BFC"/>
    <w:rsid w:val="005E2C0B"/>
    <w:rsid w:val="005E2DFE"/>
    <w:rsid w:val="005E325D"/>
    <w:rsid w:val="005E3443"/>
    <w:rsid w:val="005E34C0"/>
    <w:rsid w:val="005E378B"/>
    <w:rsid w:val="005E3C14"/>
    <w:rsid w:val="005E4638"/>
    <w:rsid w:val="005E47C3"/>
    <w:rsid w:val="005E4C29"/>
    <w:rsid w:val="005E4CDE"/>
    <w:rsid w:val="005E4D67"/>
    <w:rsid w:val="005E5275"/>
    <w:rsid w:val="005E53D6"/>
    <w:rsid w:val="005E584C"/>
    <w:rsid w:val="005E589B"/>
    <w:rsid w:val="005E5BCA"/>
    <w:rsid w:val="005E62B3"/>
    <w:rsid w:val="005E66B4"/>
    <w:rsid w:val="005E66FC"/>
    <w:rsid w:val="005E69AB"/>
    <w:rsid w:val="005E6A79"/>
    <w:rsid w:val="005E6CDD"/>
    <w:rsid w:val="005E75EE"/>
    <w:rsid w:val="005E78CC"/>
    <w:rsid w:val="005F048E"/>
    <w:rsid w:val="005F06A8"/>
    <w:rsid w:val="005F0F43"/>
    <w:rsid w:val="005F10CE"/>
    <w:rsid w:val="005F11EC"/>
    <w:rsid w:val="005F142A"/>
    <w:rsid w:val="005F1918"/>
    <w:rsid w:val="005F1BB9"/>
    <w:rsid w:val="005F1F2E"/>
    <w:rsid w:val="005F216E"/>
    <w:rsid w:val="005F29EB"/>
    <w:rsid w:val="005F3344"/>
    <w:rsid w:val="005F3554"/>
    <w:rsid w:val="005F372B"/>
    <w:rsid w:val="005F3730"/>
    <w:rsid w:val="005F3A92"/>
    <w:rsid w:val="005F3F8E"/>
    <w:rsid w:val="005F3FDA"/>
    <w:rsid w:val="005F4424"/>
    <w:rsid w:val="005F4972"/>
    <w:rsid w:val="005F4C6C"/>
    <w:rsid w:val="005F52D6"/>
    <w:rsid w:val="005F5731"/>
    <w:rsid w:val="005F5F6E"/>
    <w:rsid w:val="005F6309"/>
    <w:rsid w:val="005F673B"/>
    <w:rsid w:val="005F68C7"/>
    <w:rsid w:val="005F7054"/>
    <w:rsid w:val="005F732B"/>
    <w:rsid w:val="005F74EF"/>
    <w:rsid w:val="005F7C32"/>
    <w:rsid w:val="005F7C73"/>
    <w:rsid w:val="005F7E24"/>
    <w:rsid w:val="00600F1C"/>
    <w:rsid w:val="00601130"/>
    <w:rsid w:val="00601142"/>
    <w:rsid w:val="006013C5"/>
    <w:rsid w:val="0060148A"/>
    <w:rsid w:val="006015DE"/>
    <w:rsid w:val="0060180C"/>
    <w:rsid w:val="006018DA"/>
    <w:rsid w:val="006019DF"/>
    <w:rsid w:val="00601C9A"/>
    <w:rsid w:val="00601CEB"/>
    <w:rsid w:val="00601E9E"/>
    <w:rsid w:val="00601F20"/>
    <w:rsid w:val="006020D1"/>
    <w:rsid w:val="0060236A"/>
    <w:rsid w:val="00602450"/>
    <w:rsid w:val="0060264F"/>
    <w:rsid w:val="00602C4F"/>
    <w:rsid w:val="00602D19"/>
    <w:rsid w:val="00602E99"/>
    <w:rsid w:val="006034DD"/>
    <w:rsid w:val="00603544"/>
    <w:rsid w:val="00603803"/>
    <w:rsid w:val="00604074"/>
    <w:rsid w:val="006041C8"/>
    <w:rsid w:val="006041D8"/>
    <w:rsid w:val="0060472D"/>
    <w:rsid w:val="00604969"/>
    <w:rsid w:val="00605030"/>
    <w:rsid w:val="00605150"/>
    <w:rsid w:val="006053B6"/>
    <w:rsid w:val="006053EF"/>
    <w:rsid w:val="006058BA"/>
    <w:rsid w:val="006065ED"/>
    <w:rsid w:val="00606A16"/>
    <w:rsid w:val="00606D17"/>
    <w:rsid w:val="00606E6C"/>
    <w:rsid w:val="00607117"/>
    <w:rsid w:val="006072D4"/>
    <w:rsid w:val="00607B2A"/>
    <w:rsid w:val="00607C5A"/>
    <w:rsid w:val="00607CC2"/>
    <w:rsid w:val="00607F8F"/>
    <w:rsid w:val="00610655"/>
    <w:rsid w:val="00610BA3"/>
    <w:rsid w:val="0061143A"/>
    <w:rsid w:val="00611E78"/>
    <w:rsid w:val="00611EF8"/>
    <w:rsid w:val="006122AC"/>
    <w:rsid w:val="006123D6"/>
    <w:rsid w:val="006125A2"/>
    <w:rsid w:val="0061283F"/>
    <w:rsid w:val="00612CFA"/>
    <w:rsid w:val="00612EB0"/>
    <w:rsid w:val="00612F89"/>
    <w:rsid w:val="00613330"/>
    <w:rsid w:val="006143C4"/>
    <w:rsid w:val="00614612"/>
    <w:rsid w:val="00614C53"/>
    <w:rsid w:val="00614DC8"/>
    <w:rsid w:val="00614E0B"/>
    <w:rsid w:val="006151BD"/>
    <w:rsid w:val="0061524A"/>
    <w:rsid w:val="00616124"/>
    <w:rsid w:val="00616181"/>
    <w:rsid w:val="00616A2B"/>
    <w:rsid w:val="00616E9D"/>
    <w:rsid w:val="0062063F"/>
    <w:rsid w:val="00620A8C"/>
    <w:rsid w:val="00620C8D"/>
    <w:rsid w:val="00620EDC"/>
    <w:rsid w:val="00621173"/>
    <w:rsid w:val="00621298"/>
    <w:rsid w:val="006212CD"/>
    <w:rsid w:val="006215EA"/>
    <w:rsid w:val="006215FF"/>
    <w:rsid w:val="0062221C"/>
    <w:rsid w:val="006227FE"/>
    <w:rsid w:val="006232D7"/>
    <w:rsid w:val="0062347B"/>
    <w:rsid w:val="006235CF"/>
    <w:rsid w:val="00623EC1"/>
    <w:rsid w:val="00624BBA"/>
    <w:rsid w:val="00624F98"/>
    <w:rsid w:val="00625548"/>
    <w:rsid w:val="00626E2E"/>
    <w:rsid w:val="00627225"/>
    <w:rsid w:val="006272F9"/>
    <w:rsid w:val="0062795C"/>
    <w:rsid w:val="00627E09"/>
    <w:rsid w:val="00627F8B"/>
    <w:rsid w:val="006308EE"/>
    <w:rsid w:val="00630F4E"/>
    <w:rsid w:val="006310A4"/>
    <w:rsid w:val="006311A8"/>
    <w:rsid w:val="0063163F"/>
    <w:rsid w:val="00632005"/>
    <w:rsid w:val="00632018"/>
    <w:rsid w:val="00632085"/>
    <w:rsid w:val="00632251"/>
    <w:rsid w:val="00632717"/>
    <w:rsid w:val="00632750"/>
    <w:rsid w:val="00632CBA"/>
    <w:rsid w:val="00632E39"/>
    <w:rsid w:val="00633328"/>
    <w:rsid w:val="00634293"/>
    <w:rsid w:val="00634C5D"/>
    <w:rsid w:val="00634DDF"/>
    <w:rsid w:val="00635379"/>
    <w:rsid w:val="006353E8"/>
    <w:rsid w:val="00635CC6"/>
    <w:rsid w:val="006363B8"/>
    <w:rsid w:val="00636562"/>
    <w:rsid w:val="00636675"/>
    <w:rsid w:val="006366E6"/>
    <w:rsid w:val="00636894"/>
    <w:rsid w:val="006371FF"/>
    <w:rsid w:val="00637449"/>
    <w:rsid w:val="0063768B"/>
    <w:rsid w:val="00637844"/>
    <w:rsid w:val="0064015B"/>
    <w:rsid w:val="006407D7"/>
    <w:rsid w:val="00640800"/>
    <w:rsid w:val="00640F17"/>
    <w:rsid w:val="006411C1"/>
    <w:rsid w:val="00641B73"/>
    <w:rsid w:val="00641C84"/>
    <w:rsid w:val="00641D98"/>
    <w:rsid w:val="00641F2A"/>
    <w:rsid w:val="006425B6"/>
    <w:rsid w:val="00642811"/>
    <w:rsid w:val="00642815"/>
    <w:rsid w:val="00642E45"/>
    <w:rsid w:val="00643582"/>
    <w:rsid w:val="006436E6"/>
    <w:rsid w:val="00643700"/>
    <w:rsid w:val="00643883"/>
    <w:rsid w:val="00643BAD"/>
    <w:rsid w:val="00643C06"/>
    <w:rsid w:val="00643C87"/>
    <w:rsid w:val="00643CB8"/>
    <w:rsid w:val="00643DD9"/>
    <w:rsid w:val="006442B5"/>
    <w:rsid w:val="0064430C"/>
    <w:rsid w:val="00644DA3"/>
    <w:rsid w:val="00645789"/>
    <w:rsid w:val="0064615D"/>
    <w:rsid w:val="00646540"/>
    <w:rsid w:val="0064686E"/>
    <w:rsid w:val="0064769C"/>
    <w:rsid w:val="006477E1"/>
    <w:rsid w:val="00647CE7"/>
    <w:rsid w:val="0065011A"/>
    <w:rsid w:val="006504CD"/>
    <w:rsid w:val="006506BA"/>
    <w:rsid w:val="00650E07"/>
    <w:rsid w:val="00650E92"/>
    <w:rsid w:val="00650EFC"/>
    <w:rsid w:val="0065166E"/>
    <w:rsid w:val="00651A24"/>
    <w:rsid w:val="00651D4C"/>
    <w:rsid w:val="006526E7"/>
    <w:rsid w:val="006528D2"/>
    <w:rsid w:val="00652DB6"/>
    <w:rsid w:val="00653BA0"/>
    <w:rsid w:val="00653CF9"/>
    <w:rsid w:val="00654198"/>
    <w:rsid w:val="0065432D"/>
    <w:rsid w:val="00654F9A"/>
    <w:rsid w:val="00655635"/>
    <w:rsid w:val="00655695"/>
    <w:rsid w:val="006562F9"/>
    <w:rsid w:val="00656C01"/>
    <w:rsid w:val="00656EE1"/>
    <w:rsid w:val="00657552"/>
    <w:rsid w:val="0065755C"/>
    <w:rsid w:val="00657C19"/>
    <w:rsid w:val="00657D91"/>
    <w:rsid w:val="00660739"/>
    <w:rsid w:val="0066075A"/>
    <w:rsid w:val="00660F19"/>
    <w:rsid w:val="0066134F"/>
    <w:rsid w:val="0066136A"/>
    <w:rsid w:val="00661673"/>
    <w:rsid w:val="0066197F"/>
    <w:rsid w:val="00661AE7"/>
    <w:rsid w:val="00662928"/>
    <w:rsid w:val="00662A95"/>
    <w:rsid w:val="00662BAC"/>
    <w:rsid w:val="00663E6A"/>
    <w:rsid w:val="00663FF9"/>
    <w:rsid w:val="0066407C"/>
    <w:rsid w:val="006643E0"/>
    <w:rsid w:val="0066482D"/>
    <w:rsid w:val="00664985"/>
    <w:rsid w:val="00664B00"/>
    <w:rsid w:val="00664C5B"/>
    <w:rsid w:val="006650ED"/>
    <w:rsid w:val="006661C8"/>
    <w:rsid w:val="00666513"/>
    <w:rsid w:val="006665F2"/>
    <w:rsid w:val="006666C2"/>
    <w:rsid w:val="0066684E"/>
    <w:rsid w:val="00666BDC"/>
    <w:rsid w:val="00667302"/>
    <w:rsid w:val="006673E4"/>
    <w:rsid w:val="00667ADB"/>
    <w:rsid w:val="00667D2E"/>
    <w:rsid w:val="00667F89"/>
    <w:rsid w:val="00667FAF"/>
    <w:rsid w:val="0067007C"/>
    <w:rsid w:val="0067020D"/>
    <w:rsid w:val="00670868"/>
    <w:rsid w:val="00670FDC"/>
    <w:rsid w:val="0067110F"/>
    <w:rsid w:val="00671254"/>
    <w:rsid w:val="00671714"/>
    <w:rsid w:val="00671746"/>
    <w:rsid w:val="00671E2B"/>
    <w:rsid w:val="0067220F"/>
    <w:rsid w:val="00672398"/>
    <w:rsid w:val="00672615"/>
    <w:rsid w:val="00672693"/>
    <w:rsid w:val="00672B52"/>
    <w:rsid w:val="00674013"/>
    <w:rsid w:val="0067457F"/>
    <w:rsid w:val="006746D9"/>
    <w:rsid w:val="00674965"/>
    <w:rsid w:val="00674B4B"/>
    <w:rsid w:val="00675100"/>
    <w:rsid w:val="0067567E"/>
    <w:rsid w:val="006756D1"/>
    <w:rsid w:val="0067658A"/>
    <w:rsid w:val="0067660E"/>
    <w:rsid w:val="006770B2"/>
    <w:rsid w:val="00677278"/>
    <w:rsid w:val="00677568"/>
    <w:rsid w:val="00677EF2"/>
    <w:rsid w:val="006800F5"/>
    <w:rsid w:val="0068132A"/>
    <w:rsid w:val="006813BB"/>
    <w:rsid w:val="006816B7"/>
    <w:rsid w:val="00681A54"/>
    <w:rsid w:val="00682106"/>
    <w:rsid w:val="006821C5"/>
    <w:rsid w:val="00682687"/>
    <w:rsid w:val="00682A21"/>
    <w:rsid w:val="00682FD6"/>
    <w:rsid w:val="006832D1"/>
    <w:rsid w:val="006837D9"/>
    <w:rsid w:val="00683AEF"/>
    <w:rsid w:val="006841B2"/>
    <w:rsid w:val="006847A3"/>
    <w:rsid w:val="006848B3"/>
    <w:rsid w:val="00684C43"/>
    <w:rsid w:val="00684DB4"/>
    <w:rsid w:val="00685109"/>
    <w:rsid w:val="006852B3"/>
    <w:rsid w:val="0068530A"/>
    <w:rsid w:val="006863F7"/>
    <w:rsid w:val="00686AFF"/>
    <w:rsid w:val="00687054"/>
    <w:rsid w:val="006872F3"/>
    <w:rsid w:val="00687A61"/>
    <w:rsid w:val="00687B7C"/>
    <w:rsid w:val="00687C6B"/>
    <w:rsid w:val="00691C2C"/>
    <w:rsid w:val="00691D1D"/>
    <w:rsid w:val="00692625"/>
    <w:rsid w:val="006926E7"/>
    <w:rsid w:val="00692AFB"/>
    <w:rsid w:val="00692D31"/>
    <w:rsid w:val="00692F79"/>
    <w:rsid w:val="0069354E"/>
    <w:rsid w:val="00693C6C"/>
    <w:rsid w:val="006946E4"/>
    <w:rsid w:val="00694B79"/>
    <w:rsid w:val="00694DA4"/>
    <w:rsid w:val="00694E6A"/>
    <w:rsid w:val="00696043"/>
    <w:rsid w:val="0069649E"/>
    <w:rsid w:val="006964D4"/>
    <w:rsid w:val="00696FB1"/>
    <w:rsid w:val="00697405"/>
    <w:rsid w:val="00697578"/>
    <w:rsid w:val="00697838"/>
    <w:rsid w:val="00697C8C"/>
    <w:rsid w:val="006A08B3"/>
    <w:rsid w:val="006A0DB1"/>
    <w:rsid w:val="006A0EDA"/>
    <w:rsid w:val="006A125B"/>
    <w:rsid w:val="006A1454"/>
    <w:rsid w:val="006A1524"/>
    <w:rsid w:val="006A2010"/>
    <w:rsid w:val="006A24E3"/>
    <w:rsid w:val="006A3C7A"/>
    <w:rsid w:val="006A3C7D"/>
    <w:rsid w:val="006A3F37"/>
    <w:rsid w:val="006A4666"/>
    <w:rsid w:val="006A47B3"/>
    <w:rsid w:val="006A4E11"/>
    <w:rsid w:val="006A4FD5"/>
    <w:rsid w:val="006A51A4"/>
    <w:rsid w:val="006A5232"/>
    <w:rsid w:val="006A5700"/>
    <w:rsid w:val="006A5810"/>
    <w:rsid w:val="006A5B4D"/>
    <w:rsid w:val="006A5C9B"/>
    <w:rsid w:val="006A6187"/>
    <w:rsid w:val="006A640D"/>
    <w:rsid w:val="006A6663"/>
    <w:rsid w:val="006A6B4F"/>
    <w:rsid w:val="006A6B5F"/>
    <w:rsid w:val="006A71A9"/>
    <w:rsid w:val="006B0915"/>
    <w:rsid w:val="006B09BA"/>
    <w:rsid w:val="006B0CF7"/>
    <w:rsid w:val="006B11BE"/>
    <w:rsid w:val="006B1444"/>
    <w:rsid w:val="006B18A4"/>
    <w:rsid w:val="006B1B39"/>
    <w:rsid w:val="006B21DA"/>
    <w:rsid w:val="006B25FA"/>
    <w:rsid w:val="006B275E"/>
    <w:rsid w:val="006B2B6D"/>
    <w:rsid w:val="006B2D32"/>
    <w:rsid w:val="006B3251"/>
    <w:rsid w:val="006B33E4"/>
    <w:rsid w:val="006B36F2"/>
    <w:rsid w:val="006B3738"/>
    <w:rsid w:val="006B3AF1"/>
    <w:rsid w:val="006B3BAD"/>
    <w:rsid w:val="006B3C52"/>
    <w:rsid w:val="006B454B"/>
    <w:rsid w:val="006B4694"/>
    <w:rsid w:val="006B4759"/>
    <w:rsid w:val="006B4AF9"/>
    <w:rsid w:val="006B5525"/>
    <w:rsid w:val="006B59BA"/>
    <w:rsid w:val="006B612D"/>
    <w:rsid w:val="006B6404"/>
    <w:rsid w:val="006B6CB9"/>
    <w:rsid w:val="006B6F23"/>
    <w:rsid w:val="006B7C67"/>
    <w:rsid w:val="006B7CC1"/>
    <w:rsid w:val="006B7CDF"/>
    <w:rsid w:val="006C0793"/>
    <w:rsid w:val="006C0DF2"/>
    <w:rsid w:val="006C0E80"/>
    <w:rsid w:val="006C13A9"/>
    <w:rsid w:val="006C1AAA"/>
    <w:rsid w:val="006C20FE"/>
    <w:rsid w:val="006C2823"/>
    <w:rsid w:val="006C2A7D"/>
    <w:rsid w:val="006C2A8A"/>
    <w:rsid w:val="006C2A9E"/>
    <w:rsid w:val="006C31CF"/>
    <w:rsid w:val="006C3A11"/>
    <w:rsid w:val="006C3EFC"/>
    <w:rsid w:val="006C4100"/>
    <w:rsid w:val="006C444A"/>
    <w:rsid w:val="006C44AE"/>
    <w:rsid w:val="006C4963"/>
    <w:rsid w:val="006C4D38"/>
    <w:rsid w:val="006C5395"/>
    <w:rsid w:val="006C5F95"/>
    <w:rsid w:val="006C66AE"/>
    <w:rsid w:val="006C7614"/>
    <w:rsid w:val="006C76CB"/>
    <w:rsid w:val="006C7748"/>
    <w:rsid w:val="006C784D"/>
    <w:rsid w:val="006C7AC4"/>
    <w:rsid w:val="006C7BCD"/>
    <w:rsid w:val="006C7E07"/>
    <w:rsid w:val="006C7ECA"/>
    <w:rsid w:val="006D0286"/>
    <w:rsid w:val="006D0631"/>
    <w:rsid w:val="006D07BE"/>
    <w:rsid w:val="006D0848"/>
    <w:rsid w:val="006D0F46"/>
    <w:rsid w:val="006D0FDA"/>
    <w:rsid w:val="006D16BF"/>
    <w:rsid w:val="006D1971"/>
    <w:rsid w:val="006D1BE1"/>
    <w:rsid w:val="006D2127"/>
    <w:rsid w:val="006D2915"/>
    <w:rsid w:val="006D2A37"/>
    <w:rsid w:val="006D3145"/>
    <w:rsid w:val="006D3281"/>
    <w:rsid w:val="006D3434"/>
    <w:rsid w:val="006D354B"/>
    <w:rsid w:val="006D3633"/>
    <w:rsid w:val="006D3BC2"/>
    <w:rsid w:val="006D3D54"/>
    <w:rsid w:val="006D40C4"/>
    <w:rsid w:val="006D4E41"/>
    <w:rsid w:val="006D5222"/>
    <w:rsid w:val="006D5F11"/>
    <w:rsid w:val="006D63D9"/>
    <w:rsid w:val="006D65F7"/>
    <w:rsid w:val="006D6B2F"/>
    <w:rsid w:val="006D71AC"/>
    <w:rsid w:val="006D729A"/>
    <w:rsid w:val="006D7A3E"/>
    <w:rsid w:val="006E05C6"/>
    <w:rsid w:val="006E06BA"/>
    <w:rsid w:val="006E06C7"/>
    <w:rsid w:val="006E0832"/>
    <w:rsid w:val="006E109F"/>
    <w:rsid w:val="006E13D7"/>
    <w:rsid w:val="006E14E1"/>
    <w:rsid w:val="006E1A03"/>
    <w:rsid w:val="006E1D62"/>
    <w:rsid w:val="006E2350"/>
    <w:rsid w:val="006E2741"/>
    <w:rsid w:val="006E2AE9"/>
    <w:rsid w:val="006E2EA4"/>
    <w:rsid w:val="006E340E"/>
    <w:rsid w:val="006E3DE3"/>
    <w:rsid w:val="006E40EB"/>
    <w:rsid w:val="006E4629"/>
    <w:rsid w:val="006E47D4"/>
    <w:rsid w:val="006E5260"/>
    <w:rsid w:val="006E55E6"/>
    <w:rsid w:val="006E5EAB"/>
    <w:rsid w:val="006E618C"/>
    <w:rsid w:val="006E6861"/>
    <w:rsid w:val="006E6E49"/>
    <w:rsid w:val="006E7630"/>
    <w:rsid w:val="006E76DC"/>
    <w:rsid w:val="006E77AC"/>
    <w:rsid w:val="006E7ECF"/>
    <w:rsid w:val="006E8984"/>
    <w:rsid w:val="006F15D2"/>
    <w:rsid w:val="006F18D7"/>
    <w:rsid w:val="006F21E9"/>
    <w:rsid w:val="006F2DCE"/>
    <w:rsid w:val="006F3570"/>
    <w:rsid w:val="006F3BAB"/>
    <w:rsid w:val="006F3D96"/>
    <w:rsid w:val="006F418B"/>
    <w:rsid w:val="006F41B6"/>
    <w:rsid w:val="006F428C"/>
    <w:rsid w:val="006F44BB"/>
    <w:rsid w:val="006F4F07"/>
    <w:rsid w:val="006F4F88"/>
    <w:rsid w:val="006F5CF6"/>
    <w:rsid w:val="006F63CD"/>
    <w:rsid w:val="006F6A8E"/>
    <w:rsid w:val="00700153"/>
    <w:rsid w:val="007005F7"/>
    <w:rsid w:val="00701ABB"/>
    <w:rsid w:val="007025CE"/>
    <w:rsid w:val="00702C2F"/>
    <w:rsid w:val="00702E72"/>
    <w:rsid w:val="00702EB1"/>
    <w:rsid w:val="00703016"/>
    <w:rsid w:val="00703742"/>
    <w:rsid w:val="00703D4E"/>
    <w:rsid w:val="00703F8B"/>
    <w:rsid w:val="0070403D"/>
    <w:rsid w:val="00704052"/>
    <w:rsid w:val="007046AA"/>
    <w:rsid w:val="0070477A"/>
    <w:rsid w:val="00704922"/>
    <w:rsid w:val="007050E8"/>
    <w:rsid w:val="00705376"/>
    <w:rsid w:val="00705540"/>
    <w:rsid w:val="0070567B"/>
    <w:rsid w:val="00705695"/>
    <w:rsid w:val="00705DD8"/>
    <w:rsid w:val="00705FDD"/>
    <w:rsid w:val="007061FF"/>
    <w:rsid w:val="0070629B"/>
    <w:rsid w:val="00706989"/>
    <w:rsid w:val="00706BBB"/>
    <w:rsid w:val="00706F26"/>
    <w:rsid w:val="00707014"/>
    <w:rsid w:val="00707700"/>
    <w:rsid w:val="007078FC"/>
    <w:rsid w:val="00707C24"/>
    <w:rsid w:val="00707CF5"/>
    <w:rsid w:val="00710087"/>
    <w:rsid w:val="00710165"/>
    <w:rsid w:val="00710303"/>
    <w:rsid w:val="0071038A"/>
    <w:rsid w:val="00710866"/>
    <w:rsid w:val="00710BB1"/>
    <w:rsid w:val="007112CB"/>
    <w:rsid w:val="00711971"/>
    <w:rsid w:val="00711A33"/>
    <w:rsid w:val="00711D42"/>
    <w:rsid w:val="00711D5C"/>
    <w:rsid w:val="00712020"/>
    <w:rsid w:val="007120B3"/>
    <w:rsid w:val="00712759"/>
    <w:rsid w:val="00713471"/>
    <w:rsid w:val="007136F7"/>
    <w:rsid w:val="007138A5"/>
    <w:rsid w:val="00713CCE"/>
    <w:rsid w:val="00713DC9"/>
    <w:rsid w:val="0071448C"/>
    <w:rsid w:val="00714682"/>
    <w:rsid w:val="0071479A"/>
    <w:rsid w:val="00714CD5"/>
    <w:rsid w:val="00714D22"/>
    <w:rsid w:val="00714F12"/>
    <w:rsid w:val="00715787"/>
    <w:rsid w:val="00715D48"/>
    <w:rsid w:val="00715F79"/>
    <w:rsid w:val="00715FE2"/>
    <w:rsid w:val="007160E1"/>
    <w:rsid w:val="007161AE"/>
    <w:rsid w:val="00716807"/>
    <w:rsid w:val="007169A9"/>
    <w:rsid w:val="00717300"/>
    <w:rsid w:val="007176E6"/>
    <w:rsid w:val="0071771F"/>
    <w:rsid w:val="00717EF0"/>
    <w:rsid w:val="0072039A"/>
    <w:rsid w:val="00720E34"/>
    <w:rsid w:val="00721191"/>
    <w:rsid w:val="007211C7"/>
    <w:rsid w:val="0072131D"/>
    <w:rsid w:val="00721340"/>
    <w:rsid w:val="00721F42"/>
    <w:rsid w:val="007220B7"/>
    <w:rsid w:val="0072229D"/>
    <w:rsid w:val="00722940"/>
    <w:rsid w:val="007229ED"/>
    <w:rsid w:val="00722C98"/>
    <w:rsid w:val="0072311B"/>
    <w:rsid w:val="00723784"/>
    <w:rsid w:val="00723818"/>
    <w:rsid w:val="00723931"/>
    <w:rsid w:val="00723AB3"/>
    <w:rsid w:val="00723D62"/>
    <w:rsid w:val="00723E39"/>
    <w:rsid w:val="00723F7A"/>
    <w:rsid w:val="00724270"/>
    <w:rsid w:val="007243E4"/>
    <w:rsid w:val="00724969"/>
    <w:rsid w:val="00724F7A"/>
    <w:rsid w:val="007262B3"/>
    <w:rsid w:val="00726372"/>
    <w:rsid w:val="00726AF4"/>
    <w:rsid w:val="00727577"/>
    <w:rsid w:val="00727653"/>
    <w:rsid w:val="0072787E"/>
    <w:rsid w:val="00727C9E"/>
    <w:rsid w:val="00727F0C"/>
    <w:rsid w:val="00730272"/>
    <w:rsid w:val="007303E9"/>
    <w:rsid w:val="00730A8A"/>
    <w:rsid w:val="007317F5"/>
    <w:rsid w:val="00731A01"/>
    <w:rsid w:val="00731A38"/>
    <w:rsid w:val="00731D70"/>
    <w:rsid w:val="00731FF7"/>
    <w:rsid w:val="00732909"/>
    <w:rsid w:val="00732CCE"/>
    <w:rsid w:val="00732F23"/>
    <w:rsid w:val="007331AA"/>
    <w:rsid w:val="0073379C"/>
    <w:rsid w:val="00733BC4"/>
    <w:rsid w:val="0073406E"/>
    <w:rsid w:val="007340CE"/>
    <w:rsid w:val="00734452"/>
    <w:rsid w:val="00734567"/>
    <w:rsid w:val="0073485E"/>
    <w:rsid w:val="007349D6"/>
    <w:rsid w:val="00735602"/>
    <w:rsid w:val="00735B7C"/>
    <w:rsid w:val="00735E66"/>
    <w:rsid w:val="00736AC2"/>
    <w:rsid w:val="00736BDE"/>
    <w:rsid w:val="00737507"/>
    <w:rsid w:val="00737C07"/>
    <w:rsid w:val="00737D57"/>
    <w:rsid w:val="00737EA4"/>
    <w:rsid w:val="00740302"/>
    <w:rsid w:val="0074031F"/>
    <w:rsid w:val="007404DE"/>
    <w:rsid w:val="00740753"/>
    <w:rsid w:val="007407B4"/>
    <w:rsid w:val="00740E5C"/>
    <w:rsid w:val="00741012"/>
    <w:rsid w:val="0074137B"/>
    <w:rsid w:val="00741384"/>
    <w:rsid w:val="0074175A"/>
    <w:rsid w:val="00741869"/>
    <w:rsid w:val="00741D14"/>
    <w:rsid w:val="00741E54"/>
    <w:rsid w:val="00741F17"/>
    <w:rsid w:val="00742096"/>
    <w:rsid w:val="007424E6"/>
    <w:rsid w:val="007427AC"/>
    <w:rsid w:val="007432D5"/>
    <w:rsid w:val="0074331F"/>
    <w:rsid w:val="007436B3"/>
    <w:rsid w:val="00743744"/>
    <w:rsid w:val="00743E3D"/>
    <w:rsid w:val="00744368"/>
    <w:rsid w:val="00744678"/>
    <w:rsid w:val="00744E31"/>
    <w:rsid w:val="007451F3"/>
    <w:rsid w:val="007457D7"/>
    <w:rsid w:val="00745B50"/>
    <w:rsid w:val="00745BCC"/>
    <w:rsid w:val="0074603F"/>
    <w:rsid w:val="0074604D"/>
    <w:rsid w:val="00746122"/>
    <w:rsid w:val="00746884"/>
    <w:rsid w:val="00746DB7"/>
    <w:rsid w:val="00747137"/>
    <w:rsid w:val="0074723F"/>
    <w:rsid w:val="00747503"/>
    <w:rsid w:val="00747781"/>
    <w:rsid w:val="00747817"/>
    <w:rsid w:val="00747847"/>
    <w:rsid w:val="007478D5"/>
    <w:rsid w:val="00747FFD"/>
    <w:rsid w:val="007502AF"/>
    <w:rsid w:val="0075082E"/>
    <w:rsid w:val="00750E5D"/>
    <w:rsid w:val="007512D5"/>
    <w:rsid w:val="00751313"/>
    <w:rsid w:val="00751466"/>
    <w:rsid w:val="0075157E"/>
    <w:rsid w:val="00752314"/>
    <w:rsid w:val="007525A4"/>
    <w:rsid w:val="00752E8B"/>
    <w:rsid w:val="0075384A"/>
    <w:rsid w:val="007538BD"/>
    <w:rsid w:val="00753B5C"/>
    <w:rsid w:val="0075425E"/>
    <w:rsid w:val="007546E8"/>
    <w:rsid w:val="00754A8A"/>
    <w:rsid w:val="00754B31"/>
    <w:rsid w:val="00754D73"/>
    <w:rsid w:val="0075526A"/>
    <w:rsid w:val="0075551D"/>
    <w:rsid w:val="00755B9A"/>
    <w:rsid w:val="00755BD1"/>
    <w:rsid w:val="00756363"/>
    <w:rsid w:val="0075637B"/>
    <w:rsid w:val="0075657C"/>
    <w:rsid w:val="00756AF0"/>
    <w:rsid w:val="00756BCF"/>
    <w:rsid w:val="00756CD6"/>
    <w:rsid w:val="00756D68"/>
    <w:rsid w:val="0075769B"/>
    <w:rsid w:val="00757708"/>
    <w:rsid w:val="00757DAD"/>
    <w:rsid w:val="007600F7"/>
    <w:rsid w:val="00760578"/>
    <w:rsid w:val="007607F3"/>
    <w:rsid w:val="0076084A"/>
    <w:rsid w:val="00760BAB"/>
    <w:rsid w:val="00761116"/>
    <w:rsid w:val="007617C8"/>
    <w:rsid w:val="00761E49"/>
    <w:rsid w:val="007620C7"/>
    <w:rsid w:val="0076327D"/>
    <w:rsid w:val="00763317"/>
    <w:rsid w:val="007633AC"/>
    <w:rsid w:val="00763BB4"/>
    <w:rsid w:val="0076415A"/>
    <w:rsid w:val="00764B66"/>
    <w:rsid w:val="00765830"/>
    <w:rsid w:val="00765B3D"/>
    <w:rsid w:val="007662B4"/>
    <w:rsid w:val="00766569"/>
    <w:rsid w:val="00767445"/>
    <w:rsid w:val="00767914"/>
    <w:rsid w:val="00767E82"/>
    <w:rsid w:val="007700B7"/>
    <w:rsid w:val="00770171"/>
    <w:rsid w:val="007704D6"/>
    <w:rsid w:val="0077063F"/>
    <w:rsid w:val="007708AC"/>
    <w:rsid w:val="00770DF1"/>
    <w:rsid w:val="00770E95"/>
    <w:rsid w:val="0077114F"/>
    <w:rsid w:val="00771270"/>
    <w:rsid w:val="00771ABE"/>
    <w:rsid w:val="00771B0C"/>
    <w:rsid w:val="0077223B"/>
    <w:rsid w:val="007726AE"/>
    <w:rsid w:val="007734EC"/>
    <w:rsid w:val="00773626"/>
    <w:rsid w:val="007736EE"/>
    <w:rsid w:val="007738E6"/>
    <w:rsid w:val="00773934"/>
    <w:rsid w:val="00773B69"/>
    <w:rsid w:val="00773BC4"/>
    <w:rsid w:val="00773C2C"/>
    <w:rsid w:val="00773D35"/>
    <w:rsid w:val="007747F7"/>
    <w:rsid w:val="00774E5B"/>
    <w:rsid w:val="0077511F"/>
    <w:rsid w:val="0077520D"/>
    <w:rsid w:val="0077540B"/>
    <w:rsid w:val="007758FD"/>
    <w:rsid w:val="0077630B"/>
    <w:rsid w:val="00776316"/>
    <w:rsid w:val="00776F77"/>
    <w:rsid w:val="007773C8"/>
    <w:rsid w:val="00777C71"/>
    <w:rsid w:val="00780639"/>
    <w:rsid w:val="007807DB"/>
    <w:rsid w:val="0078086C"/>
    <w:rsid w:val="007808A5"/>
    <w:rsid w:val="007808DF"/>
    <w:rsid w:val="007817ED"/>
    <w:rsid w:val="00782091"/>
    <w:rsid w:val="0078246E"/>
    <w:rsid w:val="007828F7"/>
    <w:rsid w:val="00782AF0"/>
    <w:rsid w:val="00782C9D"/>
    <w:rsid w:val="00782FB7"/>
    <w:rsid w:val="00783025"/>
    <w:rsid w:val="00783211"/>
    <w:rsid w:val="00783995"/>
    <w:rsid w:val="00783EE8"/>
    <w:rsid w:val="00783FEB"/>
    <w:rsid w:val="007846BB"/>
    <w:rsid w:val="00784B4A"/>
    <w:rsid w:val="00784ED2"/>
    <w:rsid w:val="00784F78"/>
    <w:rsid w:val="007850F0"/>
    <w:rsid w:val="0078540F"/>
    <w:rsid w:val="0078541F"/>
    <w:rsid w:val="0078553A"/>
    <w:rsid w:val="007859A8"/>
    <w:rsid w:val="00785BCA"/>
    <w:rsid w:val="00785FEC"/>
    <w:rsid w:val="00786143"/>
    <w:rsid w:val="00786954"/>
    <w:rsid w:val="007869C8"/>
    <w:rsid w:val="00786D6A"/>
    <w:rsid w:val="007877C0"/>
    <w:rsid w:val="00790ACD"/>
    <w:rsid w:val="00790DB8"/>
    <w:rsid w:val="00790FBC"/>
    <w:rsid w:val="00791317"/>
    <w:rsid w:val="007913B4"/>
    <w:rsid w:val="007919CC"/>
    <w:rsid w:val="00791DC5"/>
    <w:rsid w:val="00791F36"/>
    <w:rsid w:val="0079223A"/>
    <w:rsid w:val="00792B26"/>
    <w:rsid w:val="00792B41"/>
    <w:rsid w:val="00792B93"/>
    <w:rsid w:val="00792C76"/>
    <w:rsid w:val="00792F8F"/>
    <w:rsid w:val="007933D6"/>
    <w:rsid w:val="00793429"/>
    <w:rsid w:val="0079342F"/>
    <w:rsid w:val="00793567"/>
    <w:rsid w:val="007936D9"/>
    <w:rsid w:val="00793D94"/>
    <w:rsid w:val="00793DF6"/>
    <w:rsid w:val="00793EF5"/>
    <w:rsid w:val="0079411F"/>
    <w:rsid w:val="0079476A"/>
    <w:rsid w:val="00795984"/>
    <w:rsid w:val="007959CF"/>
    <w:rsid w:val="00795FE9"/>
    <w:rsid w:val="007963E5"/>
    <w:rsid w:val="007969D4"/>
    <w:rsid w:val="00796E33"/>
    <w:rsid w:val="00796FCF"/>
    <w:rsid w:val="007970D2"/>
    <w:rsid w:val="007974EF"/>
    <w:rsid w:val="00797645"/>
    <w:rsid w:val="007A0245"/>
    <w:rsid w:val="007A072A"/>
    <w:rsid w:val="007A0AE3"/>
    <w:rsid w:val="007A14C9"/>
    <w:rsid w:val="007A1694"/>
    <w:rsid w:val="007A2383"/>
    <w:rsid w:val="007A2FB4"/>
    <w:rsid w:val="007A30C2"/>
    <w:rsid w:val="007A31E1"/>
    <w:rsid w:val="007A3971"/>
    <w:rsid w:val="007A4985"/>
    <w:rsid w:val="007A49D4"/>
    <w:rsid w:val="007A4A51"/>
    <w:rsid w:val="007A4D14"/>
    <w:rsid w:val="007A51B0"/>
    <w:rsid w:val="007A55AC"/>
    <w:rsid w:val="007A5686"/>
    <w:rsid w:val="007A5A8D"/>
    <w:rsid w:val="007A5FD6"/>
    <w:rsid w:val="007A6719"/>
    <w:rsid w:val="007A672B"/>
    <w:rsid w:val="007A6F67"/>
    <w:rsid w:val="007A722F"/>
    <w:rsid w:val="007A727F"/>
    <w:rsid w:val="007A7A29"/>
    <w:rsid w:val="007B0346"/>
    <w:rsid w:val="007B03F1"/>
    <w:rsid w:val="007B09F9"/>
    <w:rsid w:val="007B0B13"/>
    <w:rsid w:val="007B0C41"/>
    <w:rsid w:val="007B0C68"/>
    <w:rsid w:val="007B1162"/>
    <w:rsid w:val="007B1199"/>
    <w:rsid w:val="007B15CC"/>
    <w:rsid w:val="007B1653"/>
    <w:rsid w:val="007B1DC2"/>
    <w:rsid w:val="007B1FE7"/>
    <w:rsid w:val="007B2677"/>
    <w:rsid w:val="007B2C99"/>
    <w:rsid w:val="007B3B26"/>
    <w:rsid w:val="007B4045"/>
    <w:rsid w:val="007B44A7"/>
    <w:rsid w:val="007B4515"/>
    <w:rsid w:val="007B5285"/>
    <w:rsid w:val="007B555B"/>
    <w:rsid w:val="007B5575"/>
    <w:rsid w:val="007B596B"/>
    <w:rsid w:val="007B5CC7"/>
    <w:rsid w:val="007B5E2C"/>
    <w:rsid w:val="007B5F98"/>
    <w:rsid w:val="007B6A80"/>
    <w:rsid w:val="007B7488"/>
    <w:rsid w:val="007B7D54"/>
    <w:rsid w:val="007C007B"/>
    <w:rsid w:val="007C01AE"/>
    <w:rsid w:val="007C0576"/>
    <w:rsid w:val="007C062B"/>
    <w:rsid w:val="007C06E6"/>
    <w:rsid w:val="007C0DED"/>
    <w:rsid w:val="007C1377"/>
    <w:rsid w:val="007C14B4"/>
    <w:rsid w:val="007C1E90"/>
    <w:rsid w:val="007C213B"/>
    <w:rsid w:val="007C25B1"/>
    <w:rsid w:val="007C2659"/>
    <w:rsid w:val="007C2FAC"/>
    <w:rsid w:val="007C3DE3"/>
    <w:rsid w:val="007C40E1"/>
    <w:rsid w:val="007C4590"/>
    <w:rsid w:val="007C5A35"/>
    <w:rsid w:val="007C61F3"/>
    <w:rsid w:val="007C62AA"/>
    <w:rsid w:val="007C64D9"/>
    <w:rsid w:val="007C66F4"/>
    <w:rsid w:val="007C67E1"/>
    <w:rsid w:val="007C6FAF"/>
    <w:rsid w:val="007C737B"/>
    <w:rsid w:val="007C7A21"/>
    <w:rsid w:val="007C7AA1"/>
    <w:rsid w:val="007C7FD2"/>
    <w:rsid w:val="007D00E8"/>
    <w:rsid w:val="007D025B"/>
    <w:rsid w:val="007D0443"/>
    <w:rsid w:val="007D0BDD"/>
    <w:rsid w:val="007D0C18"/>
    <w:rsid w:val="007D1559"/>
    <w:rsid w:val="007D1A2E"/>
    <w:rsid w:val="007D253C"/>
    <w:rsid w:val="007D2EF5"/>
    <w:rsid w:val="007D3100"/>
    <w:rsid w:val="007D322A"/>
    <w:rsid w:val="007D3271"/>
    <w:rsid w:val="007D3729"/>
    <w:rsid w:val="007D3FD1"/>
    <w:rsid w:val="007D42BA"/>
    <w:rsid w:val="007D530B"/>
    <w:rsid w:val="007D53A2"/>
    <w:rsid w:val="007D54E6"/>
    <w:rsid w:val="007D582A"/>
    <w:rsid w:val="007D5DCE"/>
    <w:rsid w:val="007D6A7D"/>
    <w:rsid w:val="007D6DFC"/>
    <w:rsid w:val="007D76EA"/>
    <w:rsid w:val="007D7AC6"/>
    <w:rsid w:val="007D7B3F"/>
    <w:rsid w:val="007E019D"/>
    <w:rsid w:val="007E07A2"/>
    <w:rsid w:val="007E0E28"/>
    <w:rsid w:val="007E0FBD"/>
    <w:rsid w:val="007E0FDC"/>
    <w:rsid w:val="007E1181"/>
    <w:rsid w:val="007E148B"/>
    <w:rsid w:val="007E14BA"/>
    <w:rsid w:val="007E1A3F"/>
    <w:rsid w:val="007E32B3"/>
    <w:rsid w:val="007E39C7"/>
    <w:rsid w:val="007E3A1B"/>
    <w:rsid w:val="007E3EEB"/>
    <w:rsid w:val="007E3F60"/>
    <w:rsid w:val="007E49C5"/>
    <w:rsid w:val="007E4CFF"/>
    <w:rsid w:val="007E5036"/>
    <w:rsid w:val="007E51F6"/>
    <w:rsid w:val="007E542A"/>
    <w:rsid w:val="007E5699"/>
    <w:rsid w:val="007E5CE7"/>
    <w:rsid w:val="007E5FE9"/>
    <w:rsid w:val="007E60AF"/>
    <w:rsid w:val="007E60FD"/>
    <w:rsid w:val="007E6837"/>
    <w:rsid w:val="007E7DF4"/>
    <w:rsid w:val="007F0059"/>
    <w:rsid w:val="007F0091"/>
    <w:rsid w:val="007F0CAC"/>
    <w:rsid w:val="007F1887"/>
    <w:rsid w:val="007F1A68"/>
    <w:rsid w:val="007F2170"/>
    <w:rsid w:val="007F22F1"/>
    <w:rsid w:val="007F26D1"/>
    <w:rsid w:val="007F286C"/>
    <w:rsid w:val="007F30AD"/>
    <w:rsid w:val="007F3449"/>
    <w:rsid w:val="007F355C"/>
    <w:rsid w:val="007F37A1"/>
    <w:rsid w:val="007F3EEB"/>
    <w:rsid w:val="007F4060"/>
    <w:rsid w:val="007F4B33"/>
    <w:rsid w:val="007F4F85"/>
    <w:rsid w:val="007F5427"/>
    <w:rsid w:val="007F5446"/>
    <w:rsid w:val="007F5911"/>
    <w:rsid w:val="007F6B22"/>
    <w:rsid w:val="007F6C04"/>
    <w:rsid w:val="007F6CCD"/>
    <w:rsid w:val="007F6E39"/>
    <w:rsid w:val="007F6EE4"/>
    <w:rsid w:val="007F7A7D"/>
    <w:rsid w:val="007F7E2E"/>
    <w:rsid w:val="007F7FED"/>
    <w:rsid w:val="00800132"/>
    <w:rsid w:val="00800297"/>
    <w:rsid w:val="008004B6"/>
    <w:rsid w:val="008007B9"/>
    <w:rsid w:val="0080123E"/>
    <w:rsid w:val="008013D3"/>
    <w:rsid w:val="00801505"/>
    <w:rsid w:val="00801E55"/>
    <w:rsid w:val="00801FA1"/>
    <w:rsid w:val="00802414"/>
    <w:rsid w:val="0080289D"/>
    <w:rsid w:val="008028BE"/>
    <w:rsid w:val="00802C04"/>
    <w:rsid w:val="00802F50"/>
    <w:rsid w:val="0080313F"/>
    <w:rsid w:val="008031FE"/>
    <w:rsid w:val="008033AB"/>
    <w:rsid w:val="00803437"/>
    <w:rsid w:val="00803438"/>
    <w:rsid w:val="00803758"/>
    <w:rsid w:val="00803B63"/>
    <w:rsid w:val="00803C7D"/>
    <w:rsid w:val="00804F4A"/>
    <w:rsid w:val="008055DC"/>
    <w:rsid w:val="00805B0A"/>
    <w:rsid w:val="00805D6D"/>
    <w:rsid w:val="008064EA"/>
    <w:rsid w:val="0080690F"/>
    <w:rsid w:val="00806955"/>
    <w:rsid w:val="00806CEF"/>
    <w:rsid w:val="00806F8F"/>
    <w:rsid w:val="00807044"/>
    <w:rsid w:val="0080735B"/>
    <w:rsid w:val="008073D0"/>
    <w:rsid w:val="00807700"/>
    <w:rsid w:val="00810391"/>
    <w:rsid w:val="0081058D"/>
    <w:rsid w:val="00810AFC"/>
    <w:rsid w:val="008114C3"/>
    <w:rsid w:val="00811553"/>
    <w:rsid w:val="008115BE"/>
    <w:rsid w:val="00811941"/>
    <w:rsid w:val="00811B61"/>
    <w:rsid w:val="008128C8"/>
    <w:rsid w:val="008128D3"/>
    <w:rsid w:val="00812AAA"/>
    <w:rsid w:val="00813330"/>
    <w:rsid w:val="00813AF7"/>
    <w:rsid w:val="0081463C"/>
    <w:rsid w:val="00814B5C"/>
    <w:rsid w:val="00814E76"/>
    <w:rsid w:val="008153F6"/>
    <w:rsid w:val="00815496"/>
    <w:rsid w:val="00817782"/>
    <w:rsid w:val="008177A2"/>
    <w:rsid w:val="00817E3E"/>
    <w:rsid w:val="00817F76"/>
    <w:rsid w:val="008200EC"/>
    <w:rsid w:val="00820160"/>
    <w:rsid w:val="00820749"/>
    <w:rsid w:val="00820A68"/>
    <w:rsid w:val="00820F92"/>
    <w:rsid w:val="00821B31"/>
    <w:rsid w:val="00822FC2"/>
    <w:rsid w:val="00823B5E"/>
    <w:rsid w:val="00823CBC"/>
    <w:rsid w:val="008240F0"/>
    <w:rsid w:val="008241B2"/>
    <w:rsid w:val="00824F47"/>
    <w:rsid w:val="0082506F"/>
    <w:rsid w:val="0082566D"/>
    <w:rsid w:val="0082582A"/>
    <w:rsid w:val="00825AD2"/>
    <w:rsid w:val="00826783"/>
    <w:rsid w:val="008269BF"/>
    <w:rsid w:val="00826C27"/>
    <w:rsid w:val="00826E69"/>
    <w:rsid w:val="00826EB0"/>
    <w:rsid w:val="0082725E"/>
    <w:rsid w:val="00827D75"/>
    <w:rsid w:val="00830061"/>
    <w:rsid w:val="0083061F"/>
    <w:rsid w:val="00830849"/>
    <w:rsid w:val="00830DE0"/>
    <w:rsid w:val="00830E32"/>
    <w:rsid w:val="00830F79"/>
    <w:rsid w:val="008311F1"/>
    <w:rsid w:val="008312D3"/>
    <w:rsid w:val="00831420"/>
    <w:rsid w:val="008319AB"/>
    <w:rsid w:val="00831F2F"/>
    <w:rsid w:val="008325E3"/>
    <w:rsid w:val="00832BF2"/>
    <w:rsid w:val="00832C90"/>
    <w:rsid w:val="00832DF6"/>
    <w:rsid w:val="00832E0B"/>
    <w:rsid w:val="00833B2C"/>
    <w:rsid w:val="00834A53"/>
    <w:rsid w:val="0083534E"/>
    <w:rsid w:val="0083536A"/>
    <w:rsid w:val="0083556D"/>
    <w:rsid w:val="00835687"/>
    <w:rsid w:val="00835917"/>
    <w:rsid w:val="0083594B"/>
    <w:rsid w:val="00835EDB"/>
    <w:rsid w:val="00835FC8"/>
    <w:rsid w:val="00836256"/>
    <w:rsid w:val="0083656B"/>
    <w:rsid w:val="008367DA"/>
    <w:rsid w:val="008373E9"/>
    <w:rsid w:val="00837442"/>
    <w:rsid w:val="008374E5"/>
    <w:rsid w:val="0083775A"/>
    <w:rsid w:val="00837E09"/>
    <w:rsid w:val="00840712"/>
    <w:rsid w:val="00840B68"/>
    <w:rsid w:val="00840F85"/>
    <w:rsid w:val="00841076"/>
    <w:rsid w:val="00841141"/>
    <w:rsid w:val="0084139B"/>
    <w:rsid w:val="0084146E"/>
    <w:rsid w:val="008415E2"/>
    <w:rsid w:val="00841C1D"/>
    <w:rsid w:val="00841E96"/>
    <w:rsid w:val="00841F62"/>
    <w:rsid w:val="008420A0"/>
    <w:rsid w:val="00842EEA"/>
    <w:rsid w:val="008437DA"/>
    <w:rsid w:val="008444EC"/>
    <w:rsid w:val="008445B0"/>
    <w:rsid w:val="00844619"/>
    <w:rsid w:val="008456E7"/>
    <w:rsid w:val="00845890"/>
    <w:rsid w:val="00845C4A"/>
    <w:rsid w:val="0084634A"/>
    <w:rsid w:val="008463FA"/>
    <w:rsid w:val="0084668A"/>
    <w:rsid w:val="00846991"/>
    <w:rsid w:val="008469C4"/>
    <w:rsid w:val="00846AA1"/>
    <w:rsid w:val="00846DA0"/>
    <w:rsid w:val="00846DE8"/>
    <w:rsid w:val="008471B9"/>
    <w:rsid w:val="00847409"/>
    <w:rsid w:val="00847B85"/>
    <w:rsid w:val="00847C01"/>
    <w:rsid w:val="00847D03"/>
    <w:rsid w:val="00847F8D"/>
    <w:rsid w:val="00850031"/>
    <w:rsid w:val="00850123"/>
    <w:rsid w:val="008502E2"/>
    <w:rsid w:val="008506AF"/>
    <w:rsid w:val="00851466"/>
    <w:rsid w:val="0085162B"/>
    <w:rsid w:val="00851B43"/>
    <w:rsid w:val="008524E9"/>
    <w:rsid w:val="00852C47"/>
    <w:rsid w:val="0085369C"/>
    <w:rsid w:val="00853DC4"/>
    <w:rsid w:val="00854285"/>
    <w:rsid w:val="0085430B"/>
    <w:rsid w:val="00854558"/>
    <w:rsid w:val="00854677"/>
    <w:rsid w:val="00854DA8"/>
    <w:rsid w:val="008557AE"/>
    <w:rsid w:val="00855C98"/>
    <w:rsid w:val="00855FE2"/>
    <w:rsid w:val="0085613C"/>
    <w:rsid w:val="0085658F"/>
    <w:rsid w:val="0085690D"/>
    <w:rsid w:val="00856B61"/>
    <w:rsid w:val="00856CB9"/>
    <w:rsid w:val="00856CD3"/>
    <w:rsid w:val="00857287"/>
    <w:rsid w:val="00857648"/>
    <w:rsid w:val="00857A84"/>
    <w:rsid w:val="008606FE"/>
    <w:rsid w:val="00860748"/>
    <w:rsid w:val="0086086D"/>
    <w:rsid w:val="00860CE0"/>
    <w:rsid w:val="00860E0D"/>
    <w:rsid w:val="00861609"/>
    <w:rsid w:val="00861EAB"/>
    <w:rsid w:val="0086206F"/>
    <w:rsid w:val="0086207A"/>
    <w:rsid w:val="00864292"/>
    <w:rsid w:val="00864305"/>
    <w:rsid w:val="00864AFA"/>
    <w:rsid w:val="0086514F"/>
    <w:rsid w:val="00865443"/>
    <w:rsid w:val="00865923"/>
    <w:rsid w:val="008659C0"/>
    <w:rsid w:val="008663F6"/>
    <w:rsid w:val="00866870"/>
    <w:rsid w:val="00866D5A"/>
    <w:rsid w:val="0086746A"/>
    <w:rsid w:val="008675F6"/>
    <w:rsid w:val="0086775E"/>
    <w:rsid w:val="00867BD2"/>
    <w:rsid w:val="008705C7"/>
    <w:rsid w:val="00870935"/>
    <w:rsid w:val="00870DB4"/>
    <w:rsid w:val="00870E3C"/>
    <w:rsid w:val="00871104"/>
    <w:rsid w:val="00871303"/>
    <w:rsid w:val="0087188C"/>
    <w:rsid w:val="00871E64"/>
    <w:rsid w:val="0087216D"/>
    <w:rsid w:val="00872170"/>
    <w:rsid w:val="008725FF"/>
    <w:rsid w:val="00872811"/>
    <w:rsid w:val="008728F5"/>
    <w:rsid w:val="00872B62"/>
    <w:rsid w:val="00873584"/>
    <w:rsid w:val="00873769"/>
    <w:rsid w:val="00873CCE"/>
    <w:rsid w:val="00873F32"/>
    <w:rsid w:val="00874289"/>
    <w:rsid w:val="008743A1"/>
    <w:rsid w:val="00874990"/>
    <w:rsid w:val="00875082"/>
    <w:rsid w:val="008756EF"/>
    <w:rsid w:val="008758AD"/>
    <w:rsid w:val="00875B00"/>
    <w:rsid w:val="00875D55"/>
    <w:rsid w:val="00875F31"/>
    <w:rsid w:val="00876951"/>
    <w:rsid w:val="00876D29"/>
    <w:rsid w:val="00880043"/>
    <w:rsid w:val="008800B2"/>
    <w:rsid w:val="00880163"/>
    <w:rsid w:val="00880176"/>
    <w:rsid w:val="0088115D"/>
    <w:rsid w:val="0088126F"/>
    <w:rsid w:val="008817EF"/>
    <w:rsid w:val="00881A66"/>
    <w:rsid w:val="00881F61"/>
    <w:rsid w:val="008824C8"/>
    <w:rsid w:val="008828F2"/>
    <w:rsid w:val="00882AA6"/>
    <w:rsid w:val="00882D1D"/>
    <w:rsid w:val="00882D41"/>
    <w:rsid w:val="00882DAB"/>
    <w:rsid w:val="00882E41"/>
    <w:rsid w:val="00883039"/>
    <w:rsid w:val="008831C7"/>
    <w:rsid w:val="00884023"/>
    <w:rsid w:val="00884A84"/>
    <w:rsid w:val="00884BB0"/>
    <w:rsid w:val="00884EE6"/>
    <w:rsid w:val="00885123"/>
    <w:rsid w:val="00885292"/>
    <w:rsid w:val="00885F58"/>
    <w:rsid w:val="00886502"/>
    <w:rsid w:val="00886914"/>
    <w:rsid w:val="00886C9D"/>
    <w:rsid w:val="00886D60"/>
    <w:rsid w:val="00886E03"/>
    <w:rsid w:val="008871CE"/>
    <w:rsid w:val="008875D7"/>
    <w:rsid w:val="00887630"/>
    <w:rsid w:val="00887886"/>
    <w:rsid w:val="00890466"/>
    <w:rsid w:val="008906E8"/>
    <w:rsid w:val="00890D9C"/>
    <w:rsid w:val="00890F91"/>
    <w:rsid w:val="0089102F"/>
    <w:rsid w:val="00891459"/>
    <w:rsid w:val="00891D3D"/>
    <w:rsid w:val="00891F5D"/>
    <w:rsid w:val="00892023"/>
    <w:rsid w:val="008928DF"/>
    <w:rsid w:val="00892E62"/>
    <w:rsid w:val="008935E2"/>
    <w:rsid w:val="00893804"/>
    <w:rsid w:val="00893C90"/>
    <w:rsid w:val="00893CBF"/>
    <w:rsid w:val="00894502"/>
    <w:rsid w:val="00894A4F"/>
    <w:rsid w:val="00894D86"/>
    <w:rsid w:val="0089500A"/>
    <w:rsid w:val="008958FF"/>
    <w:rsid w:val="00895BDB"/>
    <w:rsid w:val="00896868"/>
    <w:rsid w:val="00896AE1"/>
    <w:rsid w:val="00896D74"/>
    <w:rsid w:val="00896F62"/>
    <w:rsid w:val="00896FE4"/>
    <w:rsid w:val="00897272"/>
    <w:rsid w:val="00897603"/>
    <w:rsid w:val="00897843"/>
    <w:rsid w:val="008A003B"/>
    <w:rsid w:val="008A01CD"/>
    <w:rsid w:val="008A0393"/>
    <w:rsid w:val="008A060F"/>
    <w:rsid w:val="008A0727"/>
    <w:rsid w:val="008A0D5E"/>
    <w:rsid w:val="008A169B"/>
    <w:rsid w:val="008A17F1"/>
    <w:rsid w:val="008A2029"/>
    <w:rsid w:val="008A21D5"/>
    <w:rsid w:val="008A2A69"/>
    <w:rsid w:val="008A3513"/>
    <w:rsid w:val="008A3C7A"/>
    <w:rsid w:val="008A3CCE"/>
    <w:rsid w:val="008A3F5A"/>
    <w:rsid w:val="008A47ED"/>
    <w:rsid w:val="008A4F35"/>
    <w:rsid w:val="008A5AF1"/>
    <w:rsid w:val="008A60C7"/>
    <w:rsid w:val="008A62CE"/>
    <w:rsid w:val="008A67D3"/>
    <w:rsid w:val="008A6A6C"/>
    <w:rsid w:val="008A6B31"/>
    <w:rsid w:val="008B0224"/>
    <w:rsid w:val="008B0418"/>
    <w:rsid w:val="008B0512"/>
    <w:rsid w:val="008B0589"/>
    <w:rsid w:val="008B06EB"/>
    <w:rsid w:val="008B0DDE"/>
    <w:rsid w:val="008B1876"/>
    <w:rsid w:val="008B1D02"/>
    <w:rsid w:val="008B1D35"/>
    <w:rsid w:val="008B2394"/>
    <w:rsid w:val="008B24E6"/>
    <w:rsid w:val="008B2960"/>
    <w:rsid w:val="008B3067"/>
    <w:rsid w:val="008B32A4"/>
    <w:rsid w:val="008B3810"/>
    <w:rsid w:val="008B3B1F"/>
    <w:rsid w:val="008B3E23"/>
    <w:rsid w:val="008B468B"/>
    <w:rsid w:val="008B47F2"/>
    <w:rsid w:val="008B5587"/>
    <w:rsid w:val="008B55D2"/>
    <w:rsid w:val="008B596E"/>
    <w:rsid w:val="008B5F18"/>
    <w:rsid w:val="008B6022"/>
    <w:rsid w:val="008B659C"/>
    <w:rsid w:val="008B666C"/>
    <w:rsid w:val="008B719E"/>
    <w:rsid w:val="008B79B5"/>
    <w:rsid w:val="008B7CBB"/>
    <w:rsid w:val="008B7E30"/>
    <w:rsid w:val="008C078F"/>
    <w:rsid w:val="008C1005"/>
    <w:rsid w:val="008C1076"/>
    <w:rsid w:val="008C1139"/>
    <w:rsid w:val="008C14A9"/>
    <w:rsid w:val="008C233E"/>
    <w:rsid w:val="008C25D1"/>
    <w:rsid w:val="008C27F6"/>
    <w:rsid w:val="008C288D"/>
    <w:rsid w:val="008C2FD2"/>
    <w:rsid w:val="008C38B1"/>
    <w:rsid w:val="008C3AD2"/>
    <w:rsid w:val="008C3E67"/>
    <w:rsid w:val="008C3F1B"/>
    <w:rsid w:val="008C4336"/>
    <w:rsid w:val="008C495E"/>
    <w:rsid w:val="008C52AA"/>
    <w:rsid w:val="008C5A53"/>
    <w:rsid w:val="008C5C63"/>
    <w:rsid w:val="008C6214"/>
    <w:rsid w:val="008C6555"/>
    <w:rsid w:val="008C69B4"/>
    <w:rsid w:val="008C6D7F"/>
    <w:rsid w:val="008D0713"/>
    <w:rsid w:val="008D0781"/>
    <w:rsid w:val="008D1123"/>
    <w:rsid w:val="008D11E0"/>
    <w:rsid w:val="008D2508"/>
    <w:rsid w:val="008D261F"/>
    <w:rsid w:val="008D2C14"/>
    <w:rsid w:val="008D2CA3"/>
    <w:rsid w:val="008D306D"/>
    <w:rsid w:val="008D31FA"/>
    <w:rsid w:val="008D34FC"/>
    <w:rsid w:val="008D42E8"/>
    <w:rsid w:val="008D482B"/>
    <w:rsid w:val="008D4A13"/>
    <w:rsid w:val="008D4D1E"/>
    <w:rsid w:val="008D54A3"/>
    <w:rsid w:val="008D58F0"/>
    <w:rsid w:val="008D5E7C"/>
    <w:rsid w:val="008D6429"/>
    <w:rsid w:val="008D6A56"/>
    <w:rsid w:val="008D6B24"/>
    <w:rsid w:val="008D6CB0"/>
    <w:rsid w:val="008D7CE2"/>
    <w:rsid w:val="008E0501"/>
    <w:rsid w:val="008E09D5"/>
    <w:rsid w:val="008E0BED"/>
    <w:rsid w:val="008E0C90"/>
    <w:rsid w:val="008E0D50"/>
    <w:rsid w:val="008E14F1"/>
    <w:rsid w:val="008E1C8C"/>
    <w:rsid w:val="008E1D4A"/>
    <w:rsid w:val="008E22F8"/>
    <w:rsid w:val="008E2634"/>
    <w:rsid w:val="008E2B8D"/>
    <w:rsid w:val="008E301E"/>
    <w:rsid w:val="008E3091"/>
    <w:rsid w:val="008E327E"/>
    <w:rsid w:val="008E3599"/>
    <w:rsid w:val="008E363A"/>
    <w:rsid w:val="008E3692"/>
    <w:rsid w:val="008E3C4A"/>
    <w:rsid w:val="008E403B"/>
    <w:rsid w:val="008E461C"/>
    <w:rsid w:val="008E47D6"/>
    <w:rsid w:val="008E4E87"/>
    <w:rsid w:val="008E5294"/>
    <w:rsid w:val="008E52A6"/>
    <w:rsid w:val="008E53DC"/>
    <w:rsid w:val="008E5463"/>
    <w:rsid w:val="008E59F0"/>
    <w:rsid w:val="008E5B50"/>
    <w:rsid w:val="008E5B8E"/>
    <w:rsid w:val="008E5E1D"/>
    <w:rsid w:val="008E64F7"/>
    <w:rsid w:val="008E6780"/>
    <w:rsid w:val="008E69B0"/>
    <w:rsid w:val="008E6DA2"/>
    <w:rsid w:val="008E6EA8"/>
    <w:rsid w:val="008E6FE4"/>
    <w:rsid w:val="008E7323"/>
    <w:rsid w:val="008F00A7"/>
    <w:rsid w:val="008F06A2"/>
    <w:rsid w:val="008F119A"/>
    <w:rsid w:val="008F119F"/>
    <w:rsid w:val="008F16B5"/>
    <w:rsid w:val="008F182B"/>
    <w:rsid w:val="008F1A40"/>
    <w:rsid w:val="008F210C"/>
    <w:rsid w:val="008F2216"/>
    <w:rsid w:val="008F28FB"/>
    <w:rsid w:val="008F2F4E"/>
    <w:rsid w:val="008F3148"/>
    <w:rsid w:val="008F3336"/>
    <w:rsid w:val="008F3660"/>
    <w:rsid w:val="008F3D9A"/>
    <w:rsid w:val="008F43CB"/>
    <w:rsid w:val="008F467D"/>
    <w:rsid w:val="008F4681"/>
    <w:rsid w:val="008F495F"/>
    <w:rsid w:val="008F53E1"/>
    <w:rsid w:val="008F5DCB"/>
    <w:rsid w:val="008F6923"/>
    <w:rsid w:val="008F69FD"/>
    <w:rsid w:val="008F6B24"/>
    <w:rsid w:val="008F72C1"/>
    <w:rsid w:val="008F798E"/>
    <w:rsid w:val="008F7F15"/>
    <w:rsid w:val="0090058B"/>
    <w:rsid w:val="009006C3"/>
    <w:rsid w:val="00900B19"/>
    <w:rsid w:val="009010D0"/>
    <w:rsid w:val="00901690"/>
    <w:rsid w:val="009016AE"/>
    <w:rsid w:val="00901763"/>
    <w:rsid w:val="00901A51"/>
    <w:rsid w:val="00901BA4"/>
    <w:rsid w:val="009023B8"/>
    <w:rsid w:val="00902686"/>
    <w:rsid w:val="00902BC8"/>
    <w:rsid w:val="00902D26"/>
    <w:rsid w:val="00903B27"/>
    <w:rsid w:val="00903ED1"/>
    <w:rsid w:val="00904053"/>
    <w:rsid w:val="00904AB9"/>
    <w:rsid w:val="00905164"/>
    <w:rsid w:val="00905BF0"/>
    <w:rsid w:val="00905CC0"/>
    <w:rsid w:val="00905F1E"/>
    <w:rsid w:val="009062CD"/>
    <w:rsid w:val="009069CB"/>
    <w:rsid w:val="00906DDF"/>
    <w:rsid w:val="009075EC"/>
    <w:rsid w:val="00907D4A"/>
    <w:rsid w:val="00907DA1"/>
    <w:rsid w:val="009101D0"/>
    <w:rsid w:val="009108F4"/>
    <w:rsid w:val="00910D07"/>
    <w:rsid w:val="00911557"/>
    <w:rsid w:val="00911747"/>
    <w:rsid w:val="00911FDA"/>
    <w:rsid w:val="009124A9"/>
    <w:rsid w:val="00912549"/>
    <w:rsid w:val="00912666"/>
    <w:rsid w:val="00913018"/>
    <w:rsid w:val="009130C3"/>
    <w:rsid w:val="00913201"/>
    <w:rsid w:val="0091322A"/>
    <w:rsid w:val="00913588"/>
    <w:rsid w:val="00913632"/>
    <w:rsid w:val="00913848"/>
    <w:rsid w:val="0091385F"/>
    <w:rsid w:val="00913CC2"/>
    <w:rsid w:val="00913FFA"/>
    <w:rsid w:val="00914108"/>
    <w:rsid w:val="0091419B"/>
    <w:rsid w:val="009142D3"/>
    <w:rsid w:val="00914D3C"/>
    <w:rsid w:val="00914E51"/>
    <w:rsid w:val="0091565F"/>
    <w:rsid w:val="00915743"/>
    <w:rsid w:val="00915B59"/>
    <w:rsid w:val="00915C3B"/>
    <w:rsid w:val="0091626F"/>
    <w:rsid w:val="0091629D"/>
    <w:rsid w:val="009164BF"/>
    <w:rsid w:val="0091677B"/>
    <w:rsid w:val="00917A3B"/>
    <w:rsid w:val="00917A6B"/>
    <w:rsid w:val="00917B3A"/>
    <w:rsid w:val="009202D0"/>
    <w:rsid w:val="009203E7"/>
    <w:rsid w:val="00920761"/>
    <w:rsid w:val="00921136"/>
    <w:rsid w:val="00921F05"/>
    <w:rsid w:val="009223D9"/>
    <w:rsid w:val="00922B02"/>
    <w:rsid w:val="00923222"/>
    <w:rsid w:val="009238EB"/>
    <w:rsid w:val="009238EC"/>
    <w:rsid w:val="00923FA2"/>
    <w:rsid w:val="00924228"/>
    <w:rsid w:val="009245C0"/>
    <w:rsid w:val="00924B25"/>
    <w:rsid w:val="00924CF2"/>
    <w:rsid w:val="00924E38"/>
    <w:rsid w:val="00925B1C"/>
    <w:rsid w:val="00925C21"/>
    <w:rsid w:val="009263AC"/>
    <w:rsid w:val="00926AF1"/>
    <w:rsid w:val="009271FD"/>
    <w:rsid w:val="00927670"/>
    <w:rsid w:val="00927B9A"/>
    <w:rsid w:val="00927F02"/>
    <w:rsid w:val="00930292"/>
    <w:rsid w:val="0093079F"/>
    <w:rsid w:val="0093114E"/>
    <w:rsid w:val="009312BD"/>
    <w:rsid w:val="009312D9"/>
    <w:rsid w:val="0093143C"/>
    <w:rsid w:val="0093146E"/>
    <w:rsid w:val="009314EB"/>
    <w:rsid w:val="00932581"/>
    <w:rsid w:val="00932892"/>
    <w:rsid w:val="00932CF4"/>
    <w:rsid w:val="00932EB1"/>
    <w:rsid w:val="00932EB4"/>
    <w:rsid w:val="0093361F"/>
    <w:rsid w:val="00933B7C"/>
    <w:rsid w:val="00933EC3"/>
    <w:rsid w:val="00933F38"/>
    <w:rsid w:val="00933FF6"/>
    <w:rsid w:val="0093447F"/>
    <w:rsid w:val="009345AB"/>
    <w:rsid w:val="00934750"/>
    <w:rsid w:val="009349E1"/>
    <w:rsid w:val="0093512F"/>
    <w:rsid w:val="0093564A"/>
    <w:rsid w:val="00935F71"/>
    <w:rsid w:val="0093663B"/>
    <w:rsid w:val="00936F96"/>
    <w:rsid w:val="00937026"/>
    <w:rsid w:val="00937064"/>
    <w:rsid w:val="0093770A"/>
    <w:rsid w:val="009401CC"/>
    <w:rsid w:val="009405DF"/>
    <w:rsid w:val="00941A39"/>
    <w:rsid w:val="00941AC7"/>
    <w:rsid w:val="00941C1D"/>
    <w:rsid w:val="00941DAD"/>
    <w:rsid w:val="00941DEC"/>
    <w:rsid w:val="00941EDE"/>
    <w:rsid w:val="0094203C"/>
    <w:rsid w:val="00942515"/>
    <w:rsid w:val="009425B6"/>
    <w:rsid w:val="00942D5E"/>
    <w:rsid w:val="00942E70"/>
    <w:rsid w:val="00942F67"/>
    <w:rsid w:val="00943117"/>
    <w:rsid w:val="00943479"/>
    <w:rsid w:val="0094351A"/>
    <w:rsid w:val="00943A3F"/>
    <w:rsid w:val="00944473"/>
    <w:rsid w:val="0094500B"/>
    <w:rsid w:val="0094520F"/>
    <w:rsid w:val="00945462"/>
    <w:rsid w:val="009458FE"/>
    <w:rsid w:val="00945C38"/>
    <w:rsid w:val="00945FF1"/>
    <w:rsid w:val="009462FA"/>
    <w:rsid w:val="009464C9"/>
    <w:rsid w:val="0094656F"/>
    <w:rsid w:val="0094682C"/>
    <w:rsid w:val="00946C0D"/>
    <w:rsid w:val="00946E41"/>
    <w:rsid w:val="00946FF1"/>
    <w:rsid w:val="009478EF"/>
    <w:rsid w:val="00947C72"/>
    <w:rsid w:val="00950720"/>
    <w:rsid w:val="00950930"/>
    <w:rsid w:val="00950B7A"/>
    <w:rsid w:val="00950C4F"/>
    <w:rsid w:val="00950C89"/>
    <w:rsid w:val="00950CE1"/>
    <w:rsid w:val="00950CE9"/>
    <w:rsid w:val="00951BF4"/>
    <w:rsid w:val="00951C5F"/>
    <w:rsid w:val="0095241F"/>
    <w:rsid w:val="009529C8"/>
    <w:rsid w:val="00952E10"/>
    <w:rsid w:val="00953239"/>
    <w:rsid w:val="00953A4D"/>
    <w:rsid w:val="00953E18"/>
    <w:rsid w:val="00954178"/>
    <w:rsid w:val="009543CB"/>
    <w:rsid w:val="00954440"/>
    <w:rsid w:val="00954679"/>
    <w:rsid w:val="0095472C"/>
    <w:rsid w:val="0095478B"/>
    <w:rsid w:val="009555F3"/>
    <w:rsid w:val="00955A17"/>
    <w:rsid w:val="009566AD"/>
    <w:rsid w:val="009567F3"/>
    <w:rsid w:val="00956851"/>
    <w:rsid w:val="00956AEC"/>
    <w:rsid w:val="00957083"/>
    <w:rsid w:val="009577A1"/>
    <w:rsid w:val="00957907"/>
    <w:rsid w:val="00957AF6"/>
    <w:rsid w:val="00960720"/>
    <w:rsid w:val="0096073B"/>
    <w:rsid w:val="00960BBA"/>
    <w:rsid w:val="00960DF1"/>
    <w:rsid w:val="00960E9D"/>
    <w:rsid w:val="00961619"/>
    <w:rsid w:val="00961EAD"/>
    <w:rsid w:val="0096238A"/>
    <w:rsid w:val="00962DAF"/>
    <w:rsid w:val="00962EA7"/>
    <w:rsid w:val="009636FE"/>
    <w:rsid w:val="00963767"/>
    <w:rsid w:val="00963D84"/>
    <w:rsid w:val="009641F2"/>
    <w:rsid w:val="0096432D"/>
    <w:rsid w:val="009643F0"/>
    <w:rsid w:val="0096471F"/>
    <w:rsid w:val="009649EC"/>
    <w:rsid w:val="00964E1B"/>
    <w:rsid w:val="00965B34"/>
    <w:rsid w:val="00966091"/>
    <w:rsid w:val="00966222"/>
    <w:rsid w:val="009667E8"/>
    <w:rsid w:val="00966932"/>
    <w:rsid w:val="00966C87"/>
    <w:rsid w:val="00966C98"/>
    <w:rsid w:val="00966D3F"/>
    <w:rsid w:val="00966DD6"/>
    <w:rsid w:val="00966FE1"/>
    <w:rsid w:val="00967162"/>
    <w:rsid w:val="0096751A"/>
    <w:rsid w:val="009676A2"/>
    <w:rsid w:val="00967E2F"/>
    <w:rsid w:val="00967ED9"/>
    <w:rsid w:val="0097028C"/>
    <w:rsid w:val="00970512"/>
    <w:rsid w:val="0097063C"/>
    <w:rsid w:val="009708B9"/>
    <w:rsid w:val="00970ED8"/>
    <w:rsid w:val="00971406"/>
    <w:rsid w:val="0097155D"/>
    <w:rsid w:val="00971AB1"/>
    <w:rsid w:val="00971C79"/>
    <w:rsid w:val="00971D1D"/>
    <w:rsid w:val="00971F82"/>
    <w:rsid w:val="00972009"/>
    <w:rsid w:val="0097220A"/>
    <w:rsid w:val="009723B9"/>
    <w:rsid w:val="009724AA"/>
    <w:rsid w:val="0097287B"/>
    <w:rsid w:val="00972C53"/>
    <w:rsid w:val="0097397E"/>
    <w:rsid w:val="00973AC2"/>
    <w:rsid w:val="00974098"/>
    <w:rsid w:val="00974180"/>
    <w:rsid w:val="009743DD"/>
    <w:rsid w:val="00974F79"/>
    <w:rsid w:val="00975766"/>
    <w:rsid w:val="0097595B"/>
    <w:rsid w:val="00975D1C"/>
    <w:rsid w:val="00975E4D"/>
    <w:rsid w:val="009760D1"/>
    <w:rsid w:val="0097629D"/>
    <w:rsid w:val="00976381"/>
    <w:rsid w:val="00976E30"/>
    <w:rsid w:val="009771D1"/>
    <w:rsid w:val="00977B08"/>
    <w:rsid w:val="00977D5D"/>
    <w:rsid w:val="0098014D"/>
    <w:rsid w:val="00981B44"/>
    <w:rsid w:val="00981DCB"/>
    <w:rsid w:val="00981E6A"/>
    <w:rsid w:val="00981EDD"/>
    <w:rsid w:val="009821C0"/>
    <w:rsid w:val="00982581"/>
    <w:rsid w:val="00982A68"/>
    <w:rsid w:val="00982B9F"/>
    <w:rsid w:val="00983381"/>
    <w:rsid w:val="00983603"/>
    <w:rsid w:val="0098372B"/>
    <w:rsid w:val="0098378B"/>
    <w:rsid w:val="009842DB"/>
    <w:rsid w:val="009846B3"/>
    <w:rsid w:val="00984B55"/>
    <w:rsid w:val="0098510F"/>
    <w:rsid w:val="00985629"/>
    <w:rsid w:val="00986132"/>
    <w:rsid w:val="009861F0"/>
    <w:rsid w:val="00986963"/>
    <w:rsid w:val="00987BBF"/>
    <w:rsid w:val="00987CA4"/>
    <w:rsid w:val="00987DA9"/>
    <w:rsid w:val="00990079"/>
    <w:rsid w:val="0099090D"/>
    <w:rsid w:val="00990942"/>
    <w:rsid w:val="00990EA8"/>
    <w:rsid w:val="009911C7"/>
    <w:rsid w:val="00991233"/>
    <w:rsid w:val="0099123F"/>
    <w:rsid w:val="00991C50"/>
    <w:rsid w:val="00991F13"/>
    <w:rsid w:val="009920CA"/>
    <w:rsid w:val="009920CE"/>
    <w:rsid w:val="00992242"/>
    <w:rsid w:val="0099259B"/>
    <w:rsid w:val="0099277D"/>
    <w:rsid w:val="00992823"/>
    <w:rsid w:val="009928B7"/>
    <w:rsid w:val="00992E7E"/>
    <w:rsid w:val="0099319A"/>
    <w:rsid w:val="009931D8"/>
    <w:rsid w:val="009932F7"/>
    <w:rsid w:val="00993757"/>
    <w:rsid w:val="00993777"/>
    <w:rsid w:val="00993B1C"/>
    <w:rsid w:val="00993CC5"/>
    <w:rsid w:val="0099409E"/>
    <w:rsid w:val="00994444"/>
    <w:rsid w:val="0099489C"/>
    <w:rsid w:val="0099512E"/>
    <w:rsid w:val="00995267"/>
    <w:rsid w:val="00995EEB"/>
    <w:rsid w:val="00995FAF"/>
    <w:rsid w:val="0099628A"/>
    <w:rsid w:val="009963E0"/>
    <w:rsid w:val="00996DA3"/>
    <w:rsid w:val="0099764F"/>
    <w:rsid w:val="009977D6"/>
    <w:rsid w:val="0099781A"/>
    <w:rsid w:val="009A00BA"/>
    <w:rsid w:val="009A0C66"/>
    <w:rsid w:val="009A0CCA"/>
    <w:rsid w:val="009A0EAD"/>
    <w:rsid w:val="009A0FDE"/>
    <w:rsid w:val="009A11B4"/>
    <w:rsid w:val="009A15C3"/>
    <w:rsid w:val="009A1942"/>
    <w:rsid w:val="009A1BB3"/>
    <w:rsid w:val="009A1FF9"/>
    <w:rsid w:val="009A22BF"/>
    <w:rsid w:val="009A22C2"/>
    <w:rsid w:val="009A24D4"/>
    <w:rsid w:val="009A28BC"/>
    <w:rsid w:val="009A28C2"/>
    <w:rsid w:val="009A2DEC"/>
    <w:rsid w:val="009A3D16"/>
    <w:rsid w:val="009A3ED8"/>
    <w:rsid w:val="009A45F7"/>
    <w:rsid w:val="009A4812"/>
    <w:rsid w:val="009A4E36"/>
    <w:rsid w:val="009A4EA0"/>
    <w:rsid w:val="009A4EE6"/>
    <w:rsid w:val="009A5030"/>
    <w:rsid w:val="009A54BE"/>
    <w:rsid w:val="009A5E43"/>
    <w:rsid w:val="009A5E66"/>
    <w:rsid w:val="009A620A"/>
    <w:rsid w:val="009A6286"/>
    <w:rsid w:val="009A6803"/>
    <w:rsid w:val="009A6A68"/>
    <w:rsid w:val="009A6D3C"/>
    <w:rsid w:val="009A7215"/>
    <w:rsid w:val="009A76E1"/>
    <w:rsid w:val="009A775E"/>
    <w:rsid w:val="009A78AE"/>
    <w:rsid w:val="009B0426"/>
    <w:rsid w:val="009B0939"/>
    <w:rsid w:val="009B0B73"/>
    <w:rsid w:val="009B0E48"/>
    <w:rsid w:val="009B1D6B"/>
    <w:rsid w:val="009B1E11"/>
    <w:rsid w:val="009B1E60"/>
    <w:rsid w:val="009B1EE6"/>
    <w:rsid w:val="009B214B"/>
    <w:rsid w:val="009B2582"/>
    <w:rsid w:val="009B2682"/>
    <w:rsid w:val="009B2A62"/>
    <w:rsid w:val="009B2AA6"/>
    <w:rsid w:val="009B2C29"/>
    <w:rsid w:val="009B2F55"/>
    <w:rsid w:val="009B2FC5"/>
    <w:rsid w:val="009B2FD3"/>
    <w:rsid w:val="009B313A"/>
    <w:rsid w:val="009B31FA"/>
    <w:rsid w:val="009B434E"/>
    <w:rsid w:val="009B4649"/>
    <w:rsid w:val="009B4716"/>
    <w:rsid w:val="009B4A3D"/>
    <w:rsid w:val="009B4DEB"/>
    <w:rsid w:val="009B5BB3"/>
    <w:rsid w:val="009B66F0"/>
    <w:rsid w:val="009B67B2"/>
    <w:rsid w:val="009B67E0"/>
    <w:rsid w:val="009B6945"/>
    <w:rsid w:val="009B69B8"/>
    <w:rsid w:val="009B78D0"/>
    <w:rsid w:val="009B7E17"/>
    <w:rsid w:val="009B7E37"/>
    <w:rsid w:val="009B7F83"/>
    <w:rsid w:val="009C00B9"/>
    <w:rsid w:val="009C01C5"/>
    <w:rsid w:val="009C0200"/>
    <w:rsid w:val="009C0652"/>
    <w:rsid w:val="009C08B5"/>
    <w:rsid w:val="009C0A64"/>
    <w:rsid w:val="009C0B20"/>
    <w:rsid w:val="009C164C"/>
    <w:rsid w:val="009C18A3"/>
    <w:rsid w:val="009C1FF6"/>
    <w:rsid w:val="009C22A3"/>
    <w:rsid w:val="009C2358"/>
    <w:rsid w:val="009C2499"/>
    <w:rsid w:val="009C2A05"/>
    <w:rsid w:val="009C2A68"/>
    <w:rsid w:val="009C2BB5"/>
    <w:rsid w:val="009C3532"/>
    <w:rsid w:val="009C3621"/>
    <w:rsid w:val="009C37EC"/>
    <w:rsid w:val="009C392B"/>
    <w:rsid w:val="009C46B8"/>
    <w:rsid w:val="009C4B34"/>
    <w:rsid w:val="009C4C4C"/>
    <w:rsid w:val="009C4DF0"/>
    <w:rsid w:val="009C5020"/>
    <w:rsid w:val="009C577E"/>
    <w:rsid w:val="009C600F"/>
    <w:rsid w:val="009C71C5"/>
    <w:rsid w:val="009C740D"/>
    <w:rsid w:val="009C751B"/>
    <w:rsid w:val="009C7CED"/>
    <w:rsid w:val="009C7F3C"/>
    <w:rsid w:val="009D0032"/>
    <w:rsid w:val="009D0328"/>
    <w:rsid w:val="009D0C1A"/>
    <w:rsid w:val="009D0E5B"/>
    <w:rsid w:val="009D1383"/>
    <w:rsid w:val="009D1529"/>
    <w:rsid w:val="009D1671"/>
    <w:rsid w:val="009D1F18"/>
    <w:rsid w:val="009D22E1"/>
    <w:rsid w:val="009D232B"/>
    <w:rsid w:val="009D28DD"/>
    <w:rsid w:val="009D2CA0"/>
    <w:rsid w:val="009D2E55"/>
    <w:rsid w:val="009D30A8"/>
    <w:rsid w:val="009D383F"/>
    <w:rsid w:val="009D3A90"/>
    <w:rsid w:val="009D4254"/>
    <w:rsid w:val="009D4B38"/>
    <w:rsid w:val="009D5813"/>
    <w:rsid w:val="009D5E37"/>
    <w:rsid w:val="009D5EF6"/>
    <w:rsid w:val="009D5F90"/>
    <w:rsid w:val="009D65CB"/>
    <w:rsid w:val="009D69FF"/>
    <w:rsid w:val="009D6FA9"/>
    <w:rsid w:val="009D79B0"/>
    <w:rsid w:val="009E0575"/>
    <w:rsid w:val="009E13D9"/>
    <w:rsid w:val="009E15D9"/>
    <w:rsid w:val="009E2231"/>
    <w:rsid w:val="009E255A"/>
    <w:rsid w:val="009E258C"/>
    <w:rsid w:val="009E26E9"/>
    <w:rsid w:val="009E2FBC"/>
    <w:rsid w:val="009E3A39"/>
    <w:rsid w:val="009E3AE3"/>
    <w:rsid w:val="009E3B6C"/>
    <w:rsid w:val="009E413E"/>
    <w:rsid w:val="009E4910"/>
    <w:rsid w:val="009E4A1B"/>
    <w:rsid w:val="009E5535"/>
    <w:rsid w:val="009E55A2"/>
    <w:rsid w:val="009E59CD"/>
    <w:rsid w:val="009E5BD2"/>
    <w:rsid w:val="009E5BF0"/>
    <w:rsid w:val="009E5C89"/>
    <w:rsid w:val="009E68FF"/>
    <w:rsid w:val="009E69AA"/>
    <w:rsid w:val="009E793F"/>
    <w:rsid w:val="009F0082"/>
    <w:rsid w:val="009F0128"/>
    <w:rsid w:val="009F01ED"/>
    <w:rsid w:val="009F064E"/>
    <w:rsid w:val="009F0785"/>
    <w:rsid w:val="009F155F"/>
    <w:rsid w:val="009F18F0"/>
    <w:rsid w:val="009F216B"/>
    <w:rsid w:val="009F2312"/>
    <w:rsid w:val="009F2361"/>
    <w:rsid w:val="009F25B0"/>
    <w:rsid w:val="009F2F7A"/>
    <w:rsid w:val="009F30E6"/>
    <w:rsid w:val="009F31BE"/>
    <w:rsid w:val="009F381A"/>
    <w:rsid w:val="009F3D20"/>
    <w:rsid w:val="009F3F79"/>
    <w:rsid w:val="009F4AF9"/>
    <w:rsid w:val="009F4F15"/>
    <w:rsid w:val="009F51E5"/>
    <w:rsid w:val="009F569C"/>
    <w:rsid w:val="009F588F"/>
    <w:rsid w:val="009F595C"/>
    <w:rsid w:val="009F597B"/>
    <w:rsid w:val="009F59E5"/>
    <w:rsid w:val="009F5EE8"/>
    <w:rsid w:val="009F62AE"/>
    <w:rsid w:val="009F641A"/>
    <w:rsid w:val="009F6636"/>
    <w:rsid w:val="009F6B8F"/>
    <w:rsid w:val="009F6C2F"/>
    <w:rsid w:val="009F774E"/>
    <w:rsid w:val="00A0037C"/>
    <w:rsid w:val="00A00A27"/>
    <w:rsid w:val="00A00BA9"/>
    <w:rsid w:val="00A0191E"/>
    <w:rsid w:val="00A01DA5"/>
    <w:rsid w:val="00A025BE"/>
    <w:rsid w:val="00A0282B"/>
    <w:rsid w:val="00A02B03"/>
    <w:rsid w:val="00A02B38"/>
    <w:rsid w:val="00A02C14"/>
    <w:rsid w:val="00A02D1A"/>
    <w:rsid w:val="00A02D88"/>
    <w:rsid w:val="00A03AFF"/>
    <w:rsid w:val="00A03D29"/>
    <w:rsid w:val="00A042E2"/>
    <w:rsid w:val="00A0515B"/>
    <w:rsid w:val="00A05508"/>
    <w:rsid w:val="00A059FD"/>
    <w:rsid w:val="00A05D33"/>
    <w:rsid w:val="00A05F22"/>
    <w:rsid w:val="00A06646"/>
    <w:rsid w:val="00A07511"/>
    <w:rsid w:val="00A07E29"/>
    <w:rsid w:val="00A1004E"/>
    <w:rsid w:val="00A100AE"/>
    <w:rsid w:val="00A10EBA"/>
    <w:rsid w:val="00A10ECF"/>
    <w:rsid w:val="00A11480"/>
    <w:rsid w:val="00A11921"/>
    <w:rsid w:val="00A11CEE"/>
    <w:rsid w:val="00A1271B"/>
    <w:rsid w:val="00A131ED"/>
    <w:rsid w:val="00A13CD6"/>
    <w:rsid w:val="00A13EAF"/>
    <w:rsid w:val="00A14ED7"/>
    <w:rsid w:val="00A1564F"/>
    <w:rsid w:val="00A15800"/>
    <w:rsid w:val="00A161E3"/>
    <w:rsid w:val="00A16275"/>
    <w:rsid w:val="00A16439"/>
    <w:rsid w:val="00A16763"/>
    <w:rsid w:val="00A16AE1"/>
    <w:rsid w:val="00A16B48"/>
    <w:rsid w:val="00A16BCE"/>
    <w:rsid w:val="00A16F49"/>
    <w:rsid w:val="00A17CCE"/>
    <w:rsid w:val="00A204AC"/>
    <w:rsid w:val="00A2058A"/>
    <w:rsid w:val="00A212BD"/>
    <w:rsid w:val="00A2141D"/>
    <w:rsid w:val="00A21922"/>
    <w:rsid w:val="00A21E21"/>
    <w:rsid w:val="00A22182"/>
    <w:rsid w:val="00A22361"/>
    <w:rsid w:val="00A22AA4"/>
    <w:rsid w:val="00A23541"/>
    <w:rsid w:val="00A23812"/>
    <w:rsid w:val="00A2382B"/>
    <w:rsid w:val="00A2384D"/>
    <w:rsid w:val="00A2422F"/>
    <w:rsid w:val="00A244F4"/>
    <w:rsid w:val="00A2487C"/>
    <w:rsid w:val="00A24CD8"/>
    <w:rsid w:val="00A24F20"/>
    <w:rsid w:val="00A24F39"/>
    <w:rsid w:val="00A25133"/>
    <w:rsid w:val="00A251BE"/>
    <w:rsid w:val="00A25288"/>
    <w:rsid w:val="00A253A1"/>
    <w:rsid w:val="00A25441"/>
    <w:rsid w:val="00A25574"/>
    <w:rsid w:val="00A25CDF"/>
    <w:rsid w:val="00A26409"/>
    <w:rsid w:val="00A2662E"/>
    <w:rsid w:val="00A268EA"/>
    <w:rsid w:val="00A27029"/>
    <w:rsid w:val="00A27234"/>
    <w:rsid w:val="00A272F3"/>
    <w:rsid w:val="00A27B31"/>
    <w:rsid w:val="00A305FA"/>
    <w:rsid w:val="00A308BD"/>
    <w:rsid w:val="00A31D5B"/>
    <w:rsid w:val="00A327B0"/>
    <w:rsid w:val="00A32E3D"/>
    <w:rsid w:val="00A331DC"/>
    <w:rsid w:val="00A33409"/>
    <w:rsid w:val="00A3345D"/>
    <w:rsid w:val="00A3388F"/>
    <w:rsid w:val="00A34339"/>
    <w:rsid w:val="00A3450E"/>
    <w:rsid w:val="00A346A0"/>
    <w:rsid w:val="00A347C4"/>
    <w:rsid w:val="00A34B63"/>
    <w:rsid w:val="00A3622E"/>
    <w:rsid w:val="00A362C4"/>
    <w:rsid w:val="00A363BC"/>
    <w:rsid w:val="00A36411"/>
    <w:rsid w:val="00A36B7F"/>
    <w:rsid w:val="00A3705E"/>
    <w:rsid w:val="00A371DC"/>
    <w:rsid w:val="00A3761C"/>
    <w:rsid w:val="00A3796E"/>
    <w:rsid w:val="00A400D6"/>
    <w:rsid w:val="00A4091C"/>
    <w:rsid w:val="00A409C1"/>
    <w:rsid w:val="00A40A74"/>
    <w:rsid w:val="00A417C1"/>
    <w:rsid w:val="00A417F1"/>
    <w:rsid w:val="00A41BB7"/>
    <w:rsid w:val="00A42012"/>
    <w:rsid w:val="00A423BD"/>
    <w:rsid w:val="00A42B74"/>
    <w:rsid w:val="00A4323B"/>
    <w:rsid w:val="00A436D1"/>
    <w:rsid w:val="00A43BEF"/>
    <w:rsid w:val="00A43F57"/>
    <w:rsid w:val="00A4420B"/>
    <w:rsid w:val="00A44633"/>
    <w:rsid w:val="00A44634"/>
    <w:rsid w:val="00A4469A"/>
    <w:rsid w:val="00A4497C"/>
    <w:rsid w:val="00A45D8A"/>
    <w:rsid w:val="00A46F82"/>
    <w:rsid w:val="00A4715C"/>
    <w:rsid w:val="00A477FA"/>
    <w:rsid w:val="00A4797A"/>
    <w:rsid w:val="00A47E69"/>
    <w:rsid w:val="00A50395"/>
    <w:rsid w:val="00A5042F"/>
    <w:rsid w:val="00A50C65"/>
    <w:rsid w:val="00A50E76"/>
    <w:rsid w:val="00A50EE2"/>
    <w:rsid w:val="00A51520"/>
    <w:rsid w:val="00A5186F"/>
    <w:rsid w:val="00A518E5"/>
    <w:rsid w:val="00A519B5"/>
    <w:rsid w:val="00A52364"/>
    <w:rsid w:val="00A52830"/>
    <w:rsid w:val="00A5291F"/>
    <w:rsid w:val="00A52F1F"/>
    <w:rsid w:val="00A542EF"/>
    <w:rsid w:val="00A544EC"/>
    <w:rsid w:val="00A549F7"/>
    <w:rsid w:val="00A54CE6"/>
    <w:rsid w:val="00A55497"/>
    <w:rsid w:val="00A55976"/>
    <w:rsid w:val="00A55B91"/>
    <w:rsid w:val="00A55D52"/>
    <w:rsid w:val="00A5600A"/>
    <w:rsid w:val="00A56A3F"/>
    <w:rsid w:val="00A56ABF"/>
    <w:rsid w:val="00A56E83"/>
    <w:rsid w:val="00A5734C"/>
    <w:rsid w:val="00A579AF"/>
    <w:rsid w:val="00A57AC3"/>
    <w:rsid w:val="00A57BC8"/>
    <w:rsid w:val="00A57BD0"/>
    <w:rsid w:val="00A57E02"/>
    <w:rsid w:val="00A60152"/>
    <w:rsid w:val="00A60976"/>
    <w:rsid w:val="00A60C8C"/>
    <w:rsid w:val="00A60D8A"/>
    <w:rsid w:val="00A60DC2"/>
    <w:rsid w:val="00A6104C"/>
    <w:rsid w:val="00A624BB"/>
    <w:rsid w:val="00A62F51"/>
    <w:rsid w:val="00A636E2"/>
    <w:rsid w:val="00A63A43"/>
    <w:rsid w:val="00A63D2F"/>
    <w:rsid w:val="00A63F63"/>
    <w:rsid w:val="00A640EA"/>
    <w:rsid w:val="00A6469C"/>
    <w:rsid w:val="00A648DB"/>
    <w:rsid w:val="00A64974"/>
    <w:rsid w:val="00A64F0D"/>
    <w:rsid w:val="00A64F1D"/>
    <w:rsid w:val="00A65119"/>
    <w:rsid w:val="00A654EC"/>
    <w:rsid w:val="00A65B3E"/>
    <w:rsid w:val="00A65FB4"/>
    <w:rsid w:val="00A6602A"/>
    <w:rsid w:val="00A66446"/>
    <w:rsid w:val="00A66608"/>
    <w:rsid w:val="00A66CCA"/>
    <w:rsid w:val="00A66DA0"/>
    <w:rsid w:val="00A67213"/>
    <w:rsid w:val="00A67DB9"/>
    <w:rsid w:val="00A70056"/>
    <w:rsid w:val="00A7031A"/>
    <w:rsid w:val="00A70332"/>
    <w:rsid w:val="00A70868"/>
    <w:rsid w:val="00A70F09"/>
    <w:rsid w:val="00A70F3E"/>
    <w:rsid w:val="00A71060"/>
    <w:rsid w:val="00A71EE4"/>
    <w:rsid w:val="00A72504"/>
    <w:rsid w:val="00A7381E"/>
    <w:rsid w:val="00A739F8"/>
    <w:rsid w:val="00A74517"/>
    <w:rsid w:val="00A747A4"/>
    <w:rsid w:val="00A7486D"/>
    <w:rsid w:val="00A74AB4"/>
    <w:rsid w:val="00A74FA7"/>
    <w:rsid w:val="00A75038"/>
    <w:rsid w:val="00A7516B"/>
    <w:rsid w:val="00A75210"/>
    <w:rsid w:val="00A75239"/>
    <w:rsid w:val="00A752DC"/>
    <w:rsid w:val="00A7564F"/>
    <w:rsid w:val="00A7580A"/>
    <w:rsid w:val="00A75A3D"/>
    <w:rsid w:val="00A75C9C"/>
    <w:rsid w:val="00A75D3A"/>
    <w:rsid w:val="00A769D9"/>
    <w:rsid w:val="00A76C02"/>
    <w:rsid w:val="00A77350"/>
    <w:rsid w:val="00A77A8F"/>
    <w:rsid w:val="00A77A98"/>
    <w:rsid w:val="00A77C1D"/>
    <w:rsid w:val="00A77CDD"/>
    <w:rsid w:val="00A77E5C"/>
    <w:rsid w:val="00A77E67"/>
    <w:rsid w:val="00A80080"/>
    <w:rsid w:val="00A808F5"/>
    <w:rsid w:val="00A811AE"/>
    <w:rsid w:val="00A811E4"/>
    <w:rsid w:val="00A812A0"/>
    <w:rsid w:val="00A8164D"/>
    <w:rsid w:val="00A81B13"/>
    <w:rsid w:val="00A81E21"/>
    <w:rsid w:val="00A81E4D"/>
    <w:rsid w:val="00A81F9A"/>
    <w:rsid w:val="00A825CD"/>
    <w:rsid w:val="00A826A4"/>
    <w:rsid w:val="00A82AB3"/>
    <w:rsid w:val="00A83457"/>
    <w:rsid w:val="00A839A6"/>
    <w:rsid w:val="00A83ECE"/>
    <w:rsid w:val="00A84094"/>
    <w:rsid w:val="00A844A4"/>
    <w:rsid w:val="00A84743"/>
    <w:rsid w:val="00A848D8"/>
    <w:rsid w:val="00A849EE"/>
    <w:rsid w:val="00A84B3C"/>
    <w:rsid w:val="00A84CF0"/>
    <w:rsid w:val="00A84E95"/>
    <w:rsid w:val="00A84F8C"/>
    <w:rsid w:val="00A8563A"/>
    <w:rsid w:val="00A8593D"/>
    <w:rsid w:val="00A85A97"/>
    <w:rsid w:val="00A85B1D"/>
    <w:rsid w:val="00A862CD"/>
    <w:rsid w:val="00A86479"/>
    <w:rsid w:val="00A86E71"/>
    <w:rsid w:val="00A86EBD"/>
    <w:rsid w:val="00A8718A"/>
    <w:rsid w:val="00A8753E"/>
    <w:rsid w:val="00A87660"/>
    <w:rsid w:val="00A91A63"/>
    <w:rsid w:val="00A92996"/>
    <w:rsid w:val="00A92B5A"/>
    <w:rsid w:val="00A92EBA"/>
    <w:rsid w:val="00A92F6F"/>
    <w:rsid w:val="00A92F92"/>
    <w:rsid w:val="00A930F4"/>
    <w:rsid w:val="00A934CD"/>
    <w:rsid w:val="00A93646"/>
    <w:rsid w:val="00A93663"/>
    <w:rsid w:val="00A9377E"/>
    <w:rsid w:val="00A93C6E"/>
    <w:rsid w:val="00A941F4"/>
    <w:rsid w:val="00A943CA"/>
    <w:rsid w:val="00A946FB"/>
    <w:rsid w:val="00A95219"/>
    <w:rsid w:val="00A953B6"/>
    <w:rsid w:val="00A955D4"/>
    <w:rsid w:val="00A95ACA"/>
    <w:rsid w:val="00A95E31"/>
    <w:rsid w:val="00A9677D"/>
    <w:rsid w:val="00A9697F"/>
    <w:rsid w:val="00A96AAC"/>
    <w:rsid w:val="00A96C6E"/>
    <w:rsid w:val="00A96DBF"/>
    <w:rsid w:val="00A96FDB"/>
    <w:rsid w:val="00A97191"/>
    <w:rsid w:val="00A9784B"/>
    <w:rsid w:val="00A97BBA"/>
    <w:rsid w:val="00A97E21"/>
    <w:rsid w:val="00AA00F3"/>
    <w:rsid w:val="00AA07FF"/>
    <w:rsid w:val="00AA0C3D"/>
    <w:rsid w:val="00AA0C5D"/>
    <w:rsid w:val="00AA0EFA"/>
    <w:rsid w:val="00AA1508"/>
    <w:rsid w:val="00AA191E"/>
    <w:rsid w:val="00AA1B46"/>
    <w:rsid w:val="00AA1DDC"/>
    <w:rsid w:val="00AA210B"/>
    <w:rsid w:val="00AA22D8"/>
    <w:rsid w:val="00AA292E"/>
    <w:rsid w:val="00AA319F"/>
    <w:rsid w:val="00AA3489"/>
    <w:rsid w:val="00AA3F99"/>
    <w:rsid w:val="00AA4540"/>
    <w:rsid w:val="00AA45FB"/>
    <w:rsid w:val="00AA4A25"/>
    <w:rsid w:val="00AA4A8F"/>
    <w:rsid w:val="00AA5497"/>
    <w:rsid w:val="00AA5959"/>
    <w:rsid w:val="00AA5C0E"/>
    <w:rsid w:val="00AA5F47"/>
    <w:rsid w:val="00AA60E7"/>
    <w:rsid w:val="00AA6C12"/>
    <w:rsid w:val="00AA6CC4"/>
    <w:rsid w:val="00AA726C"/>
    <w:rsid w:val="00AA770B"/>
    <w:rsid w:val="00AA7731"/>
    <w:rsid w:val="00AA7842"/>
    <w:rsid w:val="00AA7AC6"/>
    <w:rsid w:val="00AA7D75"/>
    <w:rsid w:val="00AA7FF9"/>
    <w:rsid w:val="00AB0043"/>
    <w:rsid w:val="00AB0122"/>
    <w:rsid w:val="00AB035F"/>
    <w:rsid w:val="00AB132C"/>
    <w:rsid w:val="00AB1388"/>
    <w:rsid w:val="00AB145A"/>
    <w:rsid w:val="00AB1627"/>
    <w:rsid w:val="00AB1927"/>
    <w:rsid w:val="00AB1C87"/>
    <w:rsid w:val="00AB2085"/>
    <w:rsid w:val="00AB2238"/>
    <w:rsid w:val="00AB27C5"/>
    <w:rsid w:val="00AB2837"/>
    <w:rsid w:val="00AB2C7A"/>
    <w:rsid w:val="00AB2FDC"/>
    <w:rsid w:val="00AB349E"/>
    <w:rsid w:val="00AB3B2F"/>
    <w:rsid w:val="00AB3CC9"/>
    <w:rsid w:val="00AB3D30"/>
    <w:rsid w:val="00AB3EFD"/>
    <w:rsid w:val="00AB40A0"/>
    <w:rsid w:val="00AB4152"/>
    <w:rsid w:val="00AB44E0"/>
    <w:rsid w:val="00AB462F"/>
    <w:rsid w:val="00AB47C5"/>
    <w:rsid w:val="00AB4BD2"/>
    <w:rsid w:val="00AB4ED4"/>
    <w:rsid w:val="00AB4FF8"/>
    <w:rsid w:val="00AB5405"/>
    <w:rsid w:val="00AB56A2"/>
    <w:rsid w:val="00AB5B09"/>
    <w:rsid w:val="00AB5DA0"/>
    <w:rsid w:val="00AB5EA6"/>
    <w:rsid w:val="00AB61E7"/>
    <w:rsid w:val="00AB6CE9"/>
    <w:rsid w:val="00AB6CFE"/>
    <w:rsid w:val="00AB6E85"/>
    <w:rsid w:val="00AB703A"/>
    <w:rsid w:val="00AB71F5"/>
    <w:rsid w:val="00AB7755"/>
    <w:rsid w:val="00AB7B65"/>
    <w:rsid w:val="00AC00AA"/>
    <w:rsid w:val="00AC0228"/>
    <w:rsid w:val="00AC07B1"/>
    <w:rsid w:val="00AC0896"/>
    <w:rsid w:val="00AC0B32"/>
    <w:rsid w:val="00AC0CF5"/>
    <w:rsid w:val="00AC103D"/>
    <w:rsid w:val="00AC19AA"/>
    <w:rsid w:val="00AC1CF8"/>
    <w:rsid w:val="00AC29D7"/>
    <w:rsid w:val="00AC2B1E"/>
    <w:rsid w:val="00AC2CCE"/>
    <w:rsid w:val="00AC3208"/>
    <w:rsid w:val="00AC3420"/>
    <w:rsid w:val="00AC49BE"/>
    <w:rsid w:val="00AC51B9"/>
    <w:rsid w:val="00AC5BDE"/>
    <w:rsid w:val="00AC5BED"/>
    <w:rsid w:val="00AC6712"/>
    <w:rsid w:val="00AC74D6"/>
    <w:rsid w:val="00AC755F"/>
    <w:rsid w:val="00AC7991"/>
    <w:rsid w:val="00AD0531"/>
    <w:rsid w:val="00AD0B38"/>
    <w:rsid w:val="00AD231E"/>
    <w:rsid w:val="00AD275C"/>
    <w:rsid w:val="00AD2859"/>
    <w:rsid w:val="00AD28AF"/>
    <w:rsid w:val="00AD294F"/>
    <w:rsid w:val="00AD304E"/>
    <w:rsid w:val="00AD3172"/>
    <w:rsid w:val="00AD351E"/>
    <w:rsid w:val="00AD4021"/>
    <w:rsid w:val="00AD4024"/>
    <w:rsid w:val="00AD4041"/>
    <w:rsid w:val="00AD40C1"/>
    <w:rsid w:val="00AD422B"/>
    <w:rsid w:val="00AD481A"/>
    <w:rsid w:val="00AD51F6"/>
    <w:rsid w:val="00AD553C"/>
    <w:rsid w:val="00AD5E3E"/>
    <w:rsid w:val="00AD61AF"/>
    <w:rsid w:val="00AD68D2"/>
    <w:rsid w:val="00AD68EA"/>
    <w:rsid w:val="00AD7521"/>
    <w:rsid w:val="00AD7B3F"/>
    <w:rsid w:val="00AD7DED"/>
    <w:rsid w:val="00AD7EA5"/>
    <w:rsid w:val="00AD7EDF"/>
    <w:rsid w:val="00AE058B"/>
    <w:rsid w:val="00AE05AD"/>
    <w:rsid w:val="00AE0C2B"/>
    <w:rsid w:val="00AE1261"/>
    <w:rsid w:val="00AE127D"/>
    <w:rsid w:val="00AE13B5"/>
    <w:rsid w:val="00AE18AC"/>
    <w:rsid w:val="00AE19ED"/>
    <w:rsid w:val="00AE1A0F"/>
    <w:rsid w:val="00AE21AB"/>
    <w:rsid w:val="00AE235B"/>
    <w:rsid w:val="00AE2BF9"/>
    <w:rsid w:val="00AE3AC8"/>
    <w:rsid w:val="00AE3B89"/>
    <w:rsid w:val="00AE3F4F"/>
    <w:rsid w:val="00AE4698"/>
    <w:rsid w:val="00AE548C"/>
    <w:rsid w:val="00AE5526"/>
    <w:rsid w:val="00AE57C9"/>
    <w:rsid w:val="00AE58D3"/>
    <w:rsid w:val="00AE5A45"/>
    <w:rsid w:val="00AE5CCE"/>
    <w:rsid w:val="00AE5D9D"/>
    <w:rsid w:val="00AE5DD6"/>
    <w:rsid w:val="00AE6456"/>
    <w:rsid w:val="00AE6CC0"/>
    <w:rsid w:val="00AE7A50"/>
    <w:rsid w:val="00AE7E49"/>
    <w:rsid w:val="00AF0231"/>
    <w:rsid w:val="00AF04CB"/>
    <w:rsid w:val="00AF0CC3"/>
    <w:rsid w:val="00AF1483"/>
    <w:rsid w:val="00AF239C"/>
    <w:rsid w:val="00AF2532"/>
    <w:rsid w:val="00AF296D"/>
    <w:rsid w:val="00AF2BF4"/>
    <w:rsid w:val="00AF34B4"/>
    <w:rsid w:val="00AF375E"/>
    <w:rsid w:val="00AF3AAD"/>
    <w:rsid w:val="00AF3BFB"/>
    <w:rsid w:val="00AF3E26"/>
    <w:rsid w:val="00AF41E2"/>
    <w:rsid w:val="00AF514A"/>
    <w:rsid w:val="00AF5560"/>
    <w:rsid w:val="00AF58FB"/>
    <w:rsid w:val="00AF59C7"/>
    <w:rsid w:val="00AF6730"/>
    <w:rsid w:val="00AF6E1A"/>
    <w:rsid w:val="00AF6EBC"/>
    <w:rsid w:val="00AF7446"/>
    <w:rsid w:val="00AF75F7"/>
    <w:rsid w:val="00AF793F"/>
    <w:rsid w:val="00AF7B24"/>
    <w:rsid w:val="00AF7EC6"/>
    <w:rsid w:val="00AF7EFE"/>
    <w:rsid w:val="00AF7F98"/>
    <w:rsid w:val="00B00068"/>
    <w:rsid w:val="00B00233"/>
    <w:rsid w:val="00B004F7"/>
    <w:rsid w:val="00B009EA"/>
    <w:rsid w:val="00B00E9E"/>
    <w:rsid w:val="00B0111C"/>
    <w:rsid w:val="00B01223"/>
    <w:rsid w:val="00B01299"/>
    <w:rsid w:val="00B014BE"/>
    <w:rsid w:val="00B016C8"/>
    <w:rsid w:val="00B01B1C"/>
    <w:rsid w:val="00B02388"/>
    <w:rsid w:val="00B025A8"/>
    <w:rsid w:val="00B0273F"/>
    <w:rsid w:val="00B028CA"/>
    <w:rsid w:val="00B02AEA"/>
    <w:rsid w:val="00B02BF2"/>
    <w:rsid w:val="00B02C2B"/>
    <w:rsid w:val="00B031B3"/>
    <w:rsid w:val="00B033E7"/>
    <w:rsid w:val="00B03E5A"/>
    <w:rsid w:val="00B03E85"/>
    <w:rsid w:val="00B05936"/>
    <w:rsid w:val="00B063AC"/>
    <w:rsid w:val="00B066C9"/>
    <w:rsid w:val="00B06707"/>
    <w:rsid w:val="00B069BC"/>
    <w:rsid w:val="00B06AB7"/>
    <w:rsid w:val="00B06FB1"/>
    <w:rsid w:val="00B079C3"/>
    <w:rsid w:val="00B109B9"/>
    <w:rsid w:val="00B10BA9"/>
    <w:rsid w:val="00B10C13"/>
    <w:rsid w:val="00B10F70"/>
    <w:rsid w:val="00B1122F"/>
    <w:rsid w:val="00B116AD"/>
    <w:rsid w:val="00B1186F"/>
    <w:rsid w:val="00B11EBF"/>
    <w:rsid w:val="00B12653"/>
    <w:rsid w:val="00B12A41"/>
    <w:rsid w:val="00B12D0F"/>
    <w:rsid w:val="00B1309D"/>
    <w:rsid w:val="00B13544"/>
    <w:rsid w:val="00B136E5"/>
    <w:rsid w:val="00B138B7"/>
    <w:rsid w:val="00B13EE4"/>
    <w:rsid w:val="00B1442E"/>
    <w:rsid w:val="00B15966"/>
    <w:rsid w:val="00B163C9"/>
    <w:rsid w:val="00B16548"/>
    <w:rsid w:val="00B167FE"/>
    <w:rsid w:val="00B16980"/>
    <w:rsid w:val="00B17607"/>
    <w:rsid w:val="00B17E1B"/>
    <w:rsid w:val="00B20CD7"/>
    <w:rsid w:val="00B20EB7"/>
    <w:rsid w:val="00B2141F"/>
    <w:rsid w:val="00B2146A"/>
    <w:rsid w:val="00B21767"/>
    <w:rsid w:val="00B2212D"/>
    <w:rsid w:val="00B22D83"/>
    <w:rsid w:val="00B22F8E"/>
    <w:rsid w:val="00B2345F"/>
    <w:rsid w:val="00B23515"/>
    <w:rsid w:val="00B23E5A"/>
    <w:rsid w:val="00B242D1"/>
    <w:rsid w:val="00B25534"/>
    <w:rsid w:val="00B25DCB"/>
    <w:rsid w:val="00B30406"/>
    <w:rsid w:val="00B30622"/>
    <w:rsid w:val="00B30762"/>
    <w:rsid w:val="00B30EFC"/>
    <w:rsid w:val="00B30F76"/>
    <w:rsid w:val="00B319A9"/>
    <w:rsid w:val="00B31BDD"/>
    <w:rsid w:val="00B31F7B"/>
    <w:rsid w:val="00B321D5"/>
    <w:rsid w:val="00B323A6"/>
    <w:rsid w:val="00B32C79"/>
    <w:rsid w:val="00B33B71"/>
    <w:rsid w:val="00B34148"/>
    <w:rsid w:val="00B34378"/>
    <w:rsid w:val="00B3462E"/>
    <w:rsid w:val="00B34921"/>
    <w:rsid w:val="00B3493A"/>
    <w:rsid w:val="00B34956"/>
    <w:rsid w:val="00B34B25"/>
    <w:rsid w:val="00B352B5"/>
    <w:rsid w:val="00B35A3B"/>
    <w:rsid w:val="00B35D2F"/>
    <w:rsid w:val="00B35D4F"/>
    <w:rsid w:val="00B363F5"/>
    <w:rsid w:val="00B3673C"/>
    <w:rsid w:val="00B37989"/>
    <w:rsid w:val="00B37CB8"/>
    <w:rsid w:val="00B40882"/>
    <w:rsid w:val="00B40D0E"/>
    <w:rsid w:val="00B415AE"/>
    <w:rsid w:val="00B41964"/>
    <w:rsid w:val="00B41E0B"/>
    <w:rsid w:val="00B42289"/>
    <w:rsid w:val="00B4275E"/>
    <w:rsid w:val="00B42EE1"/>
    <w:rsid w:val="00B430D9"/>
    <w:rsid w:val="00B43119"/>
    <w:rsid w:val="00B43812"/>
    <w:rsid w:val="00B43CCD"/>
    <w:rsid w:val="00B43D0A"/>
    <w:rsid w:val="00B43D99"/>
    <w:rsid w:val="00B43F8D"/>
    <w:rsid w:val="00B44174"/>
    <w:rsid w:val="00B446E3"/>
    <w:rsid w:val="00B448E8"/>
    <w:rsid w:val="00B449C7"/>
    <w:rsid w:val="00B44A10"/>
    <w:rsid w:val="00B44E54"/>
    <w:rsid w:val="00B45244"/>
    <w:rsid w:val="00B45329"/>
    <w:rsid w:val="00B45515"/>
    <w:rsid w:val="00B456E4"/>
    <w:rsid w:val="00B45DDC"/>
    <w:rsid w:val="00B45EA9"/>
    <w:rsid w:val="00B463D7"/>
    <w:rsid w:val="00B465CB"/>
    <w:rsid w:val="00B466A0"/>
    <w:rsid w:val="00B46A2A"/>
    <w:rsid w:val="00B46D61"/>
    <w:rsid w:val="00B47471"/>
    <w:rsid w:val="00B47717"/>
    <w:rsid w:val="00B4772A"/>
    <w:rsid w:val="00B47746"/>
    <w:rsid w:val="00B47A09"/>
    <w:rsid w:val="00B47E60"/>
    <w:rsid w:val="00B501EC"/>
    <w:rsid w:val="00B5033C"/>
    <w:rsid w:val="00B503BA"/>
    <w:rsid w:val="00B509AF"/>
    <w:rsid w:val="00B50DBA"/>
    <w:rsid w:val="00B512B2"/>
    <w:rsid w:val="00B51B2E"/>
    <w:rsid w:val="00B51C63"/>
    <w:rsid w:val="00B51E3D"/>
    <w:rsid w:val="00B51F17"/>
    <w:rsid w:val="00B525BC"/>
    <w:rsid w:val="00B529C0"/>
    <w:rsid w:val="00B531DD"/>
    <w:rsid w:val="00B533EE"/>
    <w:rsid w:val="00B544CD"/>
    <w:rsid w:val="00B54546"/>
    <w:rsid w:val="00B547EA"/>
    <w:rsid w:val="00B54811"/>
    <w:rsid w:val="00B54D98"/>
    <w:rsid w:val="00B5520F"/>
    <w:rsid w:val="00B55586"/>
    <w:rsid w:val="00B556D8"/>
    <w:rsid w:val="00B559DA"/>
    <w:rsid w:val="00B568C4"/>
    <w:rsid w:val="00B56965"/>
    <w:rsid w:val="00B56A5A"/>
    <w:rsid w:val="00B56AE7"/>
    <w:rsid w:val="00B57042"/>
    <w:rsid w:val="00B57263"/>
    <w:rsid w:val="00B57A0E"/>
    <w:rsid w:val="00B57A47"/>
    <w:rsid w:val="00B60034"/>
    <w:rsid w:val="00B60591"/>
    <w:rsid w:val="00B60904"/>
    <w:rsid w:val="00B60AA4"/>
    <w:rsid w:val="00B60C63"/>
    <w:rsid w:val="00B60EDC"/>
    <w:rsid w:val="00B6103D"/>
    <w:rsid w:val="00B61232"/>
    <w:rsid w:val="00B61352"/>
    <w:rsid w:val="00B618C9"/>
    <w:rsid w:val="00B61F37"/>
    <w:rsid w:val="00B6264A"/>
    <w:rsid w:val="00B629AA"/>
    <w:rsid w:val="00B629B6"/>
    <w:rsid w:val="00B62A32"/>
    <w:rsid w:val="00B62F9D"/>
    <w:rsid w:val="00B630EC"/>
    <w:rsid w:val="00B6330F"/>
    <w:rsid w:val="00B6403A"/>
    <w:rsid w:val="00B6423D"/>
    <w:rsid w:val="00B644C1"/>
    <w:rsid w:val="00B64B4A"/>
    <w:rsid w:val="00B64CAA"/>
    <w:rsid w:val="00B64D2C"/>
    <w:rsid w:val="00B65A1C"/>
    <w:rsid w:val="00B663A4"/>
    <w:rsid w:val="00B66829"/>
    <w:rsid w:val="00B66D10"/>
    <w:rsid w:val="00B66E25"/>
    <w:rsid w:val="00B675D5"/>
    <w:rsid w:val="00B676F4"/>
    <w:rsid w:val="00B679E0"/>
    <w:rsid w:val="00B67B72"/>
    <w:rsid w:val="00B67CE7"/>
    <w:rsid w:val="00B67EA8"/>
    <w:rsid w:val="00B67FF8"/>
    <w:rsid w:val="00B7011D"/>
    <w:rsid w:val="00B7097E"/>
    <w:rsid w:val="00B70BEB"/>
    <w:rsid w:val="00B7112F"/>
    <w:rsid w:val="00B71320"/>
    <w:rsid w:val="00B71912"/>
    <w:rsid w:val="00B71BBE"/>
    <w:rsid w:val="00B71F7E"/>
    <w:rsid w:val="00B72CCB"/>
    <w:rsid w:val="00B72D55"/>
    <w:rsid w:val="00B72DB0"/>
    <w:rsid w:val="00B73226"/>
    <w:rsid w:val="00B74065"/>
    <w:rsid w:val="00B7480C"/>
    <w:rsid w:val="00B7489E"/>
    <w:rsid w:val="00B748C2"/>
    <w:rsid w:val="00B749D5"/>
    <w:rsid w:val="00B74CAF"/>
    <w:rsid w:val="00B74DE5"/>
    <w:rsid w:val="00B754B6"/>
    <w:rsid w:val="00B75988"/>
    <w:rsid w:val="00B76372"/>
    <w:rsid w:val="00B76795"/>
    <w:rsid w:val="00B7682A"/>
    <w:rsid w:val="00B769A9"/>
    <w:rsid w:val="00B76A40"/>
    <w:rsid w:val="00B76CD6"/>
    <w:rsid w:val="00B76E78"/>
    <w:rsid w:val="00B77779"/>
    <w:rsid w:val="00B7797F"/>
    <w:rsid w:val="00B80397"/>
    <w:rsid w:val="00B80499"/>
    <w:rsid w:val="00B804C4"/>
    <w:rsid w:val="00B80842"/>
    <w:rsid w:val="00B81663"/>
    <w:rsid w:val="00B81A92"/>
    <w:rsid w:val="00B81E8F"/>
    <w:rsid w:val="00B81F78"/>
    <w:rsid w:val="00B82C4A"/>
    <w:rsid w:val="00B82D05"/>
    <w:rsid w:val="00B82E5F"/>
    <w:rsid w:val="00B835EF"/>
    <w:rsid w:val="00B83803"/>
    <w:rsid w:val="00B83913"/>
    <w:rsid w:val="00B83BC3"/>
    <w:rsid w:val="00B83C7D"/>
    <w:rsid w:val="00B83D99"/>
    <w:rsid w:val="00B844E9"/>
    <w:rsid w:val="00B845E4"/>
    <w:rsid w:val="00B84A0F"/>
    <w:rsid w:val="00B855AB"/>
    <w:rsid w:val="00B85874"/>
    <w:rsid w:val="00B85B8D"/>
    <w:rsid w:val="00B85E8F"/>
    <w:rsid w:val="00B8604E"/>
    <w:rsid w:val="00B86753"/>
    <w:rsid w:val="00B867C1"/>
    <w:rsid w:val="00B87788"/>
    <w:rsid w:val="00B877BC"/>
    <w:rsid w:val="00B87C1C"/>
    <w:rsid w:val="00B87E4A"/>
    <w:rsid w:val="00B87ED7"/>
    <w:rsid w:val="00B9039F"/>
    <w:rsid w:val="00B909B0"/>
    <w:rsid w:val="00B90C0C"/>
    <w:rsid w:val="00B91432"/>
    <w:rsid w:val="00B91AC9"/>
    <w:rsid w:val="00B91DCC"/>
    <w:rsid w:val="00B9226A"/>
    <w:rsid w:val="00B92A71"/>
    <w:rsid w:val="00B92E49"/>
    <w:rsid w:val="00B93091"/>
    <w:rsid w:val="00B935A8"/>
    <w:rsid w:val="00B93A95"/>
    <w:rsid w:val="00B93B19"/>
    <w:rsid w:val="00B93C51"/>
    <w:rsid w:val="00B941D6"/>
    <w:rsid w:val="00B94207"/>
    <w:rsid w:val="00B94794"/>
    <w:rsid w:val="00B94BBF"/>
    <w:rsid w:val="00B94C6F"/>
    <w:rsid w:val="00B94E1C"/>
    <w:rsid w:val="00B94E78"/>
    <w:rsid w:val="00B95086"/>
    <w:rsid w:val="00B953D0"/>
    <w:rsid w:val="00B95418"/>
    <w:rsid w:val="00B954D9"/>
    <w:rsid w:val="00B957F6"/>
    <w:rsid w:val="00B95BD5"/>
    <w:rsid w:val="00B97572"/>
    <w:rsid w:val="00B97EFF"/>
    <w:rsid w:val="00BA0627"/>
    <w:rsid w:val="00BA1234"/>
    <w:rsid w:val="00BA1484"/>
    <w:rsid w:val="00BA14AA"/>
    <w:rsid w:val="00BA1598"/>
    <w:rsid w:val="00BA1674"/>
    <w:rsid w:val="00BA1C0C"/>
    <w:rsid w:val="00BA22BB"/>
    <w:rsid w:val="00BA22BF"/>
    <w:rsid w:val="00BA299A"/>
    <w:rsid w:val="00BA2ECD"/>
    <w:rsid w:val="00BA31EA"/>
    <w:rsid w:val="00BA334A"/>
    <w:rsid w:val="00BA409E"/>
    <w:rsid w:val="00BA45CA"/>
    <w:rsid w:val="00BA4848"/>
    <w:rsid w:val="00BA4A51"/>
    <w:rsid w:val="00BA4CD3"/>
    <w:rsid w:val="00BA5F60"/>
    <w:rsid w:val="00BA65B0"/>
    <w:rsid w:val="00BA7B33"/>
    <w:rsid w:val="00BB0261"/>
    <w:rsid w:val="00BB0A4A"/>
    <w:rsid w:val="00BB0ADF"/>
    <w:rsid w:val="00BB166D"/>
    <w:rsid w:val="00BB195E"/>
    <w:rsid w:val="00BB19C7"/>
    <w:rsid w:val="00BB204F"/>
    <w:rsid w:val="00BB20BD"/>
    <w:rsid w:val="00BB22C0"/>
    <w:rsid w:val="00BB232C"/>
    <w:rsid w:val="00BB23C5"/>
    <w:rsid w:val="00BB24DF"/>
    <w:rsid w:val="00BB42C9"/>
    <w:rsid w:val="00BB43B8"/>
    <w:rsid w:val="00BB4658"/>
    <w:rsid w:val="00BB4CAA"/>
    <w:rsid w:val="00BB4F7C"/>
    <w:rsid w:val="00BB53A8"/>
    <w:rsid w:val="00BB57F4"/>
    <w:rsid w:val="00BB5B0B"/>
    <w:rsid w:val="00BB5BD7"/>
    <w:rsid w:val="00BB68AE"/>
    <w:rsid w:val="00BB6A5A"/>
    <w:rsid w:val="00BB72EC"/>
    <w:rsid w:val="00BB77D2"/>
    <w:rsid w:val="00BB7BC2"/>
    <w:rsid w:val="00BB7D70"/>
    <w:rsid w:val="00BC02A8"/>
    <w:rsid w:val="00BC033A"/>
    <w:rsid w:val="00BC054B"/>
    <w:rsid w:val="00BC064F"/>
    <w:rsid w:val="00BC0BE9"/>
    <w:rsid w:val="00BC0C7B"/>
    <w:rsid w:val="00BC147D"/>
    <w:rsid w:val="00BC1CF9"/>
    <w:rsid w:val="00BC22D9"/>
    <w:rsid w:val="00BC24C8"/>
    <w:rsid w:val="00BC2893"/>
    <w:rsid w:val="00BC355F"/>
    <w:rsid w:val="00BC3A6E"/>
    <w:rsid w:val="00BC3C65"/>
    <w:rsid w:val="00BC3E58"/>
    <w:rsid w:val="00BC4129"/>
    <w:rsid w:val="00BC495F"/>
    <w:rsid w:val="00BC4BF4"/>
    <w:rsid w:val="00BC4C11"/>
    <w:rsid w:val="00BC50B7"/>
    <w:rsid w:val="00BC5771"/>
    <w:rsid w:val="00BC59D8"/>
    <w:rsid w:val="00BC5B5C"/>
    <w:rsid w:val="00BC6054"/>
    <w:rsid w:val="00BC6419"/>
    <w:rsid w:val="00BC67B8"/>
    <w:rsid w:val="00BC7424"/>
    <w:rsid w:val="00BC7596"/>
    <w:rsid w:val="00BC765A"/>
    <w:rsid w:val="00BC769C"/>
    <w:rsid w:val="00BC773D"/>
    <w:rsid w:val="00BC7907"/>
    <w:rsid w:val="00BD0663"/>
    <w:rsid w:val="00BD0CD2"/>
    <w:rsid w:val="00BD11E9"/>
    <w:rsid w:val="00BD1F54"/>
    <w:rsid w:val="00BD2077"/>
    <w:rsid w:val="00BD2353"/>
    <w:rsid w:val="00BD2A09"/>
    <w:rsid w:val="00BD2D3D"/>
    <w:rsid w:val="00BD3AAA"/>
    <w:rsid w:val="00BD4684"/>
    <w:rsid w:val="00BD4777"/>
    <w:rsid w:val="00BD5133"/>
    <w:rsid w:val="00BD566F"/>
    <w:rsid w:val="00BD5F2F"/>
    <w:rsid w:val="00BD70C4"/>
    <w:rsid w:val="00BD7874"/>
    <w:rsid w:val="00BD7ACF"/>
    <w:rsid w:val="00BD7CF4"/>
    <w:rsid w:val="00BE0132"/>
    <w:rsid w:val="00BE0403"/>
    <w:rsid w:val="00BE04C8"/>
    <w:rsid w:val="00BE1311"/>
    <w:rsid w:val="00BE177F"/>
    <w:rsid w:val="00BE1BF6"/>
    <w:rsid w:val="00BE2122"/>
    <w:rsid w:val="00BE2286"/>
    <w:rsid w:val="00BE25FC"/>
    <w:rsid w:val="00BE2A50"/>
    <w:rsid w:val="00BE2CF0"/>
    <w:rsid w:val="00BE379B"/>
    <w:rsid w:val="00BE39B9"/>
    <w:rsid w:val="00BE3AA9"/>
    <w:rsid w:val="00BE3ADF"/>
    <w:rsid w:val="00BE47D1"/>
    <w:rsid w:val="00BE4835"/>
    <w:rsid w:val="00BE49CA"/>
    <w:rsid w:val="00BE4AC7"/>
    <w:rsid w:val="00BE4D8B"/>
    <w:rsid w:val="00BE5662"/>
    <w:rsid w:val="00BE5C09"/>
    <w:rsid w:val="00BE5D7F"/>
    <w:rsid w:val="00BE645D"/>
    <w:rsid w:val="00BE656D"/>
    <w:rsid w:val="00BE6B1A"/>
    <w:rsid w:val="00BE729B"/>
    <w:rsid w:val="00BE7310"/>
    <w:rsid w:val="00BE733E"/>
    <w:rsid w:val="00BF06E3"/>
    <w:rsid w:val="00BF0C51"/>
    <w:rsid w:val="00BF0E7A"/>
    <w:rsid w:val="00BF10FC"/>
    <w:rsid w:val="00BF1387"/>
    <w:rsid w:val="00BF15A4"/>
    <w:rsid w:val="00BF1C5A"/>
    <w:rsid w:val="00BF1CAC"/>
    <w:rsid w:val="00BF1E7A"/>
    <w:rsid w:val="00BF204A"/>
    <w:rsid w:val="00BF2053"/>
    <w:rsid w:val="00BF25DD"/>
    <w:rsid w:val="00BF2806"/>
    <w:rsid w:val="00BF28DF"/>
    <w:rsid w:val="00BF3775"/>
    <w:rsid w:val="00BF37F3"/>
    <w:rsid w:val="00BF3E89"/>
    <w:rsid w:val="00BF4006"/>
    <w:rsid w:val="00BF43F5"/>
    <w:rsid w:val="00BF4547"/>
    <w:rsid w:val="00BF4685"/>
    <w:rsid w:val="00BF4C41"/>
    <w:rsid w:val="00BF4E90"/>
    <w:rsid w:val="00BF5365"/>
    <w:rsid w:val="00BF53DD"/>
    <w:rsid w:val="00BF545F"/>
    <w:rsid w:val="00BF574A"/>
    <w:rsid w:val="00BF5AFD"/>
    <w:rsid w:val="00BF5D06"/>
    <w:rsid w:val="00BF5DD9"/>
    <w:rsid w:val="00BF6108"/>
    <w:rsid w:val="00BF62A1"/>
    <w:rsid w:val="00BF6654"/>
    <w:rsid w:val="00BF66CA"/>
    <w:rsid w:val="00BF6810"/>
    <w:rsid w:val="00BF69F9"/>
    <w:rsid w:val="00BF6E03"/>
    <w:rsid w:val="00BF717F"/>
    <w:rsid w:val="00BF77CB"/>
    <w:rsid w:val="00BF79EF"/>
    <w:rsid w:val="00BF7D98"/>
    <w:rsid w:val="00C007E7"/>
    <w:rsid w:val="00C00E39"/>
    <w:rsid w:val="00C00EF9"/>
    <w:rsid w:val="00C01565"/>
    <w:rsid w:val="00C018C2"/>
    <w:rsid w:val="00C01BA7"/>
    <w:rsid w:val="00C01BC2"/>
    <w:rsid w:val="00C039FC"/>
    <w:rsid w:val="00C03B00"/>
    <w:rsid w:val="00C03D31"/>
    <w:rsid w:val="00C05B81"/>
    <w:rsid w:val="00C05F5E"/>
    <w:rsid w:val="00C0603F"/>
    <w:rsid w:val="00C06169"/>
    <w:rsid w:val="00C101B8"/>
    <w:rsid w:val="00C106D7"/>
    <w:rsid w:val="00C10830"/>
    <w:rsid w:val="00C108C5"/>
    <w:rsid w:val="00C108D7"/>
    <w:rsid w:val="00C108EF"/>
    <w:rsid w:val="00C10B66"/>
    <w:rsid w:val="00C10DDA"/>
    <w:rsid w:val="00C11BAE"/>
    <w:rsid w:val="00C122ED"/>
    <w:rsid w:val="00C123FF"/>
    <w:rsid w:val="00C12653"/>
    <w:rsid w:val="00C12A4C"/>
    <w:rsid w:val="00C13153"/>
    <w:rsid w:val="00C1350D"/>
    <w:rsid w:val="00C135BF"/>
    <w:rsid w:val="00C13642"/>
    <w:rsid w:val="00C13AB4"/>
    <w:rsid w:val="00C14486"/>
    <w:rsid w:val="00C14D04"/>
    <w:rsid w:val="00C154A8"/>
    <w:rsid w:val="00C158C1"/>
    <w:rsid w:val="00C159E8"/>
    <w:rsid w:val="00C15CDC"/>
    <w:rsid w:val="00C16447"/>
    <w:rsid w:val="00C165C7"/>
    <w:rsid w:val="00C1667A"/>
    <w:rsid w:val="00C16A0A"/>
    <w:rsid w:val="00C16BA9"/>
    <w:rsid w:val="00C16D56"/>
    <w:rsid w:val="00C1716C"/>
    <w:rsid w:val="00C171BA"/>
    <w:rsid w:val="00C20250"/>
    <w:rsid w:val="00C207A4"/>
    <w:rsid w:val="00C20882"/>
    <w:rsid w:val="00C20B35"/>
    <w:rsid w:val="00C211D9"/>
    <w:rsid w:val="00C215D7"/>
    <w:rsid w:val="00C21B18"/>
    <w:rsid w:val="00C21BA8"/>
    <w:rsid w:val="00C22090"/>
    <w:rsid w:val="00C22321"/>
    <w:rsid w:val="00C22787"/>
    <w:rsid w:val="00C22AB7"/>
    <w:rsid w:val="00C22C5F"/>
    <w:rsid w:val="00C22DA9"/>
    <w:rsid w:val="00C230DC"/>
    <w:rsid w:val="00C23234"/>
    <w:rsid w:val="00C23366"/>
    <w:rsid w:val="00C23707"/>
    <w:rsid w:val="00C244AA"/>
    <w:rsid w:val="00C244D0"/>
    <w:rsid w:val="00C24858"/>
    <w:rsid w:val="00C24FE3"/>
    <w:rsid w:val="00C2521B"/>
    <w:rsid w:val="00C2560C"/>
    <w:rsid w:val="00C2594E"/>
    <w:rsid w:val="00C25C2D"/>
    <w:rsid w:val="00C25D90"/>
    <w:rsid w:val="00C25E8D"/>
    <w:rsid w:val="00C26092"/>
    <w:rsid w:val="00C26662"/>
    <w:rsid w:val="00C2697F"/>
    <w:rsid w:val="00C26CEB"/>
    <w:rsid w:val="00C275DC"/>
    <w:rsid w:val="00C2763B"/>
    <w:rsid w:val="00C27A4E"/>
    <w:rsid w:val="00C27A56"/>
    <w:rsid w:val="00C30B26"/>
    <w:rsid w:val="00C30C8A"/>
    <w:rsid w:val="00C31310"/>
    <w:rsid w:val="00C31776"/>
    <w:rsid w:val="00C317C6"/>
    <w:rsid w:val="00C323C7"/>
    <w:rsid w:val="00C32609"/>
    <w:rsid w:val="00C3274C"/>
    <w:rsid w:val="00C327B0"/>
    <w:rsid w:val="00C32920"/>
    <w:rsid w:val="00C32A6E"/>
    <w:rsid w:val="00C330F9"/>
    <w:rsid w:val="00C3327E"/>
    <w:rsid w:val="00C33826"/>
    <w:rsid w:val="00C33D5F"/>
    <w:rsid w:val="00C33F5B"/>
    <w:rsid w:val="00C344BF"/>
    <w:rsid w:val="00C345F8"/>
    <w:rsid w:val="00C34E63"/>
    <w:rsid w:val="00C35063"/>
    <w:rsid w:val="00C3520C"/>
    <w:rsid w:val="00C35A60"/>
    <w:rsid w:val="00C35AAA"/>
    <w:rsid w:val="00C35D16"/>
    <w:rsid w:val="00C3621D"/>
    <w:rsid w:val="00C36297"/>
    <w:rsid w:val="00C36564"/>
    <w:rsid w:val="00C36D0E"/>
    <w:rsid w:val="00C3701F"/>
    <w:rsid w:val="00C370E7"/>
    <w:rsid w:val="00C371B2"/>
    <w:rsid w:val="00C40600"/>
    <w:rsid w:val="00C4067D"/>
    <w:rsid w:val="00C40744"/>
    <w:rsid w:val="00C4077F"/>
    <w:rsid w:val="00C4091D"/>
    <w:rsid w:val="00C40AF5"/>
    <w:rsid w:val="00C40E24"/>
    <w:rsid w:val="00C40F7A"/>
    <w:rsid w:val="00C417AB"/>
    <w:rsid w:val="00C41953"/>
    <w:rsid w:val="00C4198E"/>
    <w:rsid w:val="00C41A51"/>
    <w:rsid w:val="00C42617"/>
    <w:rsid w:val="00C42BE6"/>
    <w:rsid w:val="00C43464"/>
    <w:rsid w:val="00C4381C"/>
    <w:rsid w:val="00C43C54"/>
    <w:rsid w:val="00C43D09"/>
    <w:rsid w:val="00C43E86"/>
    <w:rsid w:val="00C43F31"/>
    <w:rsid w:val="00C44302"/>
    <w:rsid w:val="00C44CF6"/>
    <w:rsid w:val="00C44E80"/>
    <w:rsid w:val="00C454BD"/>
    <w:rsid w:val="00C45AD6"/>
    <w:rsid w:val="00C45B9D"/>
    <w:rsid w:val="00C45C30"/>
    <w:rsid w:val="00C460E2"/>
    <w:rsid w:val="00C463B9"/>
    <w:rsid w:val="00C465F8"/>
    <w:rsid w:val="00C46A2C"/>
    <w:rsid w:val="00C46B6F"/>
    <w:rsid w:val="00C46F52"/>
    <w:rsid w:val="00C47DC5"/>
    <w:rsid w:val="00C47E95"/>
    <w:rsid w:val="00C50022"/>
    <w:rsid w:val="00C50588"/>
    <w:rsid w:val="00C506F3"/>
    <w:rsid w:val="00C513CE"/>
    <w:rsid w:val="00C519A4"/>
    <w:rsid w:val="00C522CD"/>
    <w:rsid w:val="00C52328"/>
    <w:rsid w:val="00C5260B"/>
    <w:rsid w:val="00C53679"/>
    <w:rsid w:val="00C536D0"/>
    <w:rsid w:val="00C54F2B"/>
    <w:rsid w:val="00C55077"/>
    <w:rsid w:val="00C55A3C"/>
    <w:rsid w:val="00C55A73"/>
    <w:rsid w:val="00C5637E"/>
    <w:rsid w:val="00C56489"/>
    <w:rsid w:val="00C564B0"/>
    <w:rsid w:val="00C566B9"/>
    <w:rsid w:val="00C56C2F"/>
    <w:rsid w:val="00C56DB5"/>
    <w:rsid w:val="00C57093"/>
    <w:rsid w:val="00C5743B"/>
    <w:rsid w:val="00C5767F"/>
    <w:rsid w:val="00C603CA"/>
    <w:rsid w:val="00C60548"/>
    <w:rsid w:val="00C6063D"/>
    <w:rsid w:val="00C60A77"/>
    <w:rsid w:val="00C60E9B"/>
    <w:rsid w:val="00C60FE6"/>
    <w:rsid w:val="00C611A4"/>
    <w:rsid w:val="00C61308"/>
    <w:rsid w:val="00C61310"/>
    <w:rsid w:val="00C61714"/>
    <w:rsid w:val="00C61748"/>
    <w:rsid w:val="00C619DF"/>
    <w:rsid w:val="00C619FD"/>
    <w:rsid w:val="00C62888"/>
    <w:rsid w:val="00C62CFA"/>
    <w:rsid w:val="00C63013"/>
    <w:rsid w:val="00C630F0"/>
    <w:rsid w:val="00C63433"/>
    <w:rsid w:val="00C634AE"/>
    <w:rsid w:val="00C63A95"/>
    <w:rsid w:val="00C63D6D"/>
    <w:rsid w:val="00C63E74"/>
    <w:rsid w:val="00C647AD"/>
    <w:rsid w:val="00C64812"/>
    <w:rsid w:val="00C64A67"/>
    <w:rsid w:val="00C64D19"/>
    <w:rsid w:val="00C65141"/>
    <w:rsid w:val="00C6531E"/>
    <w:rsid w:val="00C65358"/>
    <w:rsid w:val="00C663ED"/>
    <w:rsid w:val="00C669F1"/>
    <w:rsid w:val="00C66BD0"/>
    <w:rsid w:val="00C671A2"/>
    <w:rsid w:val="00C6761B"/>
    <w:rsid w:val="00C67EC6"/>
    <w:rsid w:val="00C70040"/>
    <w:rsid w:val="00C706E6"/>
    <w:rsid w:val="00C70879"/>
    <w:rsid w:val="00C70B39"/>
    <w:rsid w:val="00C71032"/>
    <w:rsid w:val="00C71222"/>
    <w:rsid w:val="00C71CAC"/>
    <w:rsid w:val="00C71FF1"/>
    <w:rsid w:val="00C727F4"/>
    <w:rsid w:val="00C72970"/>
    <w:rsid w:val="00C72D26"/>
    <w:rsid w:val="00C72FE0"/>
    <w:rsid w:val="00C73408"/>
    <w:rsid w:val="00C7372C"/>
    <w:rsid w:val="00C73FAD"/>
    <w:rsid w:val="00C74350"/>
    <w:rsid w:val="00C74BB6"/>
    <w:rsid w:val="00C7565A"/>
    <w:rsid w:val="00C75794"/>
    <w:rsid w:val="00C76853"/>
    <w:rsid w:val="00C77311"/>
    <w:rsid w:val="00C77BB0"/>
    <w:rsid w:val="00C77DF4"/>
    <w:rsid w:val="00C80549"/>
    <w:rsid w:val="00C807CF"/>
    <w:rsid w:val="00C80C3B"/>
    <w:rsid w:val="00C80DF2"/>
    <w:rsid w:val="00C810D0"/>
    <w:rsid w:val="00C812E0"/>
    <w:rsid w:val="00C816A4"/>
    <w:rsid w:val="00C81B2F"/>
    <w:rsid w:val="00C81C26"/>
    <w:rsid w:val="00C81CB4"/>
    <w:rsid w:val="00C81CE2"/>
    <w:rsid w:val="00C81D21"/>
    <w:rsid w:val="00C8216A"/>
    <w:rsid w:val="00C823C4"/>
    <w:rsid w:val="00C82461"/>
    <w:rsid w:val="00C82614"/>
    <w:rsid w:val="00C8271C"/>
    <w:rsid w:val="00C82835"/>
    <w:rsid w:val="00C82922"/>
    <w:rsid w:val="00C8297B"/>
    <w:rsid w:val="00C83A14"/>
    <w:rsid w:val="00C83CC1"/>
    <w:rsid w:val="00C83D8C"/>
    <w:rsid w:val="00C846F2"/>
    <w:rsid w:val="00C8494A"/>
    <w:rsid w:val="00C84ED2"/>
    <w:rsid w:val="00C84F78"/>
    <w:rsid w:val="00C854F4"/>
    <w:rsid w:val="00C85831"/>
    <w:rsid w:val="00C85F30"/>
    <w:rsid w:val="00C860C1"/>
    <w:rsid w:val="00C86437"/>
    <w:rsid w:val="00C86686"/>
    <w:rsid w:val="00C86706"/>
    <w:rsid w:val="00C8676A"/>
    <w:rsid w:val="00C86CE1"/>
    <w:rsid w:val="00C87102"/>
    <w:rsid w:val="00C87790"/>
    <w:rsid w:val="00C87A46"/>
    <w:rsid w:val="00C905A8"/>
    <w:rsid w:val="00C90961"/>
    <w:rsid w:val="00C90EE1"/>
    <w:rsid w:val="00C9109C"/>
    <w:rsid w:val="00C9132D"/>
    <w:rsid w:val="00C91B82"/>
    <w:rsid w:val="00C91DE5"/>
    <w:rsid w:val="00C9233A"/>
    <w:rsid w:val="00C9266E"/>
    <w:rsid w:val="00C92884"/>
    <w:rsid w:val="00C92ABB"/>
    <w:rsid w:val="00C93044"/>
    <w:rsid w:val="00C93347"/>
    <w:rsid w:val="00C933C1"/>
    <w:rsid w:val="00C93678"/>
    <w:rsid w:val="00C93DE2"/>
    <w:rsid w:val="00C940C4"/>
    <w:rsid w:val="00C947F0"/>
    <w:rsid w:val="00C948A9"/>
    <w:rsid w:val="00C94A55"/>
    <w:rsid w:val="00C94C93"/>
    <w:rsid w:val="00C951E0"/>
    <w:rsid w:val="00C95437"/>
    <w:rsid w:val="00C95744"/>
    <w:rsid w:val="00C96397"/>
    <w:rsid w:val="00C966E4"/>
    <w:rsid w:val="00C968C8"/>
    <w:rsid w:val="00C96A94"/>
    <w:rsid w:val="00C96E6C"/>
    <w:rsid w:val="00C970D3"/>
    <w:rsid w:val="00C97785"/>
    <w:rsid w:val="00C97975"/>
    <w:rsid w:val="00C97A6C"/>
    <w:rsid w:val="00CA08C8"/>
    <w:rsid w:val="00CA098E"/>
    <w:rsid w:val="00CA0AC7"/>
    <w:rsid w:val="00CA14F1"/>
    <w:rsid w:val="00CA1D51"/>
    <w:rsid w:val="00CA1D9B"/>
    <w:rsid w:val="00CA2481"/>
    <w:rsid w:val="00CA24DB"/>
    <w:rsid w:val="00CA2B4F"/>
    <w:rsid w:val="00CA35CB"/>
    <w:rsid w:val="00CA36D4"/>
    <w:rsid w:val="00CA3820"/>
    <w:rsid w:val="00CA3986"/>
    <w:rsid w:val="00CA3EF0"/>
    <w:rsid w:val="00CA50FD"/>
    <w:rsid w:val="00CA58AC"/>
    <w:rsid w:val="00CA5C57"/>
    <w:rsid w:val="00CA5CA1"/>
    <w:rsid w:val="00CA5E19"/>
    <w:rsid w:val="00CA6015"/>
    <w:rsid w:val="00CA6538"/>
    <w:rsid w:val="00CA6CED"/>
    <w:rsid w:val="00CA7247"/>
    <w:rsid w:val="00CA7456"/>
    <w:rsid w:val="00CA75EA"/>
    <w:rsid w:val="00CA78FD"/>
    <w:rsid w:val="00CB05BE"/>
    <w:rsid w:val="00CB0640"/>
    <w:rsid w:val="00CB0A75"/>
    <w:rsid w:val="00CB0EFE"/>
    <w:rsid w:val="00CB14D1"/>
    <w:rsid w:val="00CB1DFD"/>
    <w:rsid w:val="00CB1FE3"/>
    <w:rsid w:val="00CB2276"/>
    <w:rsid w:val="00CB2599"/>
    <w:rsid w:val="00CB3041"/>
    <w:rsid w:val="00CB3141"/>
    <w:rsid w:val="00CB3836"/>
    <w:rsid w:val="00CB3CA6"/>
    <w:rsid w:val="00CB3D97"/>
    <w:rsid w:val="00CB43A8"/>
    <w:rsid w:val="00CB465D"/>
    <w:rsid w:val="00CB46DB"/>
    <w:rsid w:val="00CB4863"/>
    <w:rsid w:val="00CB4D55"/>
    <w:rsid w:val="00CB5776"/>
    <w:rsid w:val="00CB5C16"/>
    <w:rsid w:val="00CB5E54"/>
    <w:rsid w:val="00CB6AE9"/>
    <w:rsid w:val="00CB788C"/>
    <w:rsid w:val="00CB78F5"/>
    <w:rsid w:val="00CB7B2E"/>
    <w:rsid w:val="00CB7D93"/>
    <w:rsid w:val="00CC0149"/>
    <w:rsid w:val="00CC0395"/>
    <w:rsid w:val="00CC0725"/>
    <w:rsid w:val="00CC0914"/>
    <w:rsid w:val="00CC157D"/>
    <w:rsid w:val="00CC15F4"/>
    <w:rsid w:val="00CC1807"/>
    <w:rsid w:val="00CC270E"/>
    <w:rsid w:val="00CC4317"/>
    <w:rsid w:val="00CC494E"/>
    <w:rsid w:val="00CC5060"/>
    <w:rsid w:val="00CC57A6"/>
    <w:rsid w:val="00CC609E"/>
    <w:rsid w:val="00CC6448"/>
    <w:rsid w:val="00CC701C"/>
    <w:rsid w:val="00CC703F"/>
    <w:rsid w:val="00CC7772"/>
    <w:rsid w:val="00CC7B2C"/>
    <w:rsid w:val="00CD0590"/>
    <w:rsid w:val="00CD059E"/>
    <w:rsid w:val="00CD080F"/>
    <w:rsid w:val="00CD0A17"/>
    <w:rsid w:val="00CD0E0C"/>
    <w:rsid w:val="00CD0F20"/>
    <w:rsid w:val="00CD19AA"/>
    <w:rsid w:val="00CD1E18"/>
    <w:rsid w:val="00CD1F30"/>
    <w:rsid w:val="00CD218D"/>
    <w:rsid w:val="00CD237C"/>
    <w:rsid w:val="00CD2D47"/>
    <w:rsid w:val="00CD2E23"/>
    <w:rsid w:val="00CD37A6"/>
    <w:rsid w:val="00CD41D1"/>
    <w:rsid w:val="00CD43CF"/>
    <w:rsid w:val="00CD4672"/>
    <w:rsid w:val="00CD47BE"/>
    <w:rsid w:val="00CD4DF2"/>
    <w:rsid w:val="00CD5776"/>
    <w:rsid w:val="00CD5E56"/>
    <w:rsid w:val="00CD6B89"/>
    <w:rsid w:val="00CD6DAC"/>
    <w:rsid w:val="00CD7006"/>
    <w:rsid w:val="00CD754F"/>
    <w:rsid w:val="00CD78C6"/>
    <w:rsid w:val="00CD78C7"/>
    <w:rsid w:val="00CD7A88"/>
    <w:rsid w:val="00CD7AE3"/>
    <w:rsid w:val="00CE0060"/>
    <w:rsid w:val="00CE03C0"/>
    <w:rsid w:val="00CE060B"/>
    <w:rsid w:val="00CE082D"/>
    <w:rsid w:val="00CE11AD"/>
    <w:rsid w:val="00CE1520"/>
    <w:rsid w:val="00CE20BF"/>
    <w:rsid w:val="00CE2725"/>
    <w:rsid w:val="00CE2D0B"/>
    <w:rsid w:val="00CE2F78"/>
    <w:rsid w:val="00CE30F7"/>
    <w:rsid w:val="00CE3253"/>
    <w:rsid w:val="00CE3298"/>
    <w:rsid w:val="00CE3B70"/>
    <w:rsid w:val="00CE3E9B"/>
    <w:rsid w:val="00CE4025"/>
    <w:rsid w:val="00CE4149"/>
    <w:rsid w:val="00CE41F1"/>
    <w:rsid w:val="00CE4343"/>
    <w:rsid w:val="00CE4429"/>
    <w:rsid w:val="00CE453C"/>
    <w:rsid w:val="00CE4979"/>
    <w:rsid w:val="00CE4ABD"/>
    <w:rsid w:val="00CE4B41"/>
    <w:rsid w:val="00CE4D9D"/>
    <w:rsid w:val="00CE519D"/>
    <w:rsid w:val="00CE51DD"/>
    <w:rsid w:val="00CE551D"/>
    <w:rsid w:val="00CE5C3D"/>
    <w:rsid w:val="00CE6B3F"/>
    <w:rsid w:val="00CE6D73"/>
    <w:rsid w:val="00CE7210"/>
    <w:rsid w:val="00CE7342"/>
    <w:rsid w:val="00CE7AE6"/>
    <w:rsid w:val="00CE7DB4"/>
    <w:rsid w:val="00CF0458"/>
    <w:rsid w:val="00CF1608"/>
    <w:rsid w:val="00CF1761"/>
    <w:rsid w:val="00CF1CC4"/>
    <w:rsid w:val="00CF1D99"/>
    <w:rsid w:val="00CF2AA2"/>
    <w:rsid w:val="00CF2C92"/>
    <w:rsid w:val="00CF2DCE"/>
    <w:rsid w:val="00CF2E6B"/>
    <w:rsid w:val="00CF430B"/>
    <w:rsid w:val="00CF43E0"/>
    <w:rsid w:val="00CF43F6"/>
    <w:rsid w:val="00CF4BA3"/>
    <w:rsid w:val="00CF51BA"/>
    <w:rsid w:val="00CF539C"/>
    <w:rsid w:val="00CF5681"/>
    <w:rsid w:val="00CF57CF"/>
    <w:rsid w:val="00CF595A"/>
    <w:rsid w:val="00CF5B46"/>
    <w:rsid w:val="00CF5ED9"/>
    <w:rsid w:val="00CF6AC8"/>
    <w:rsid w:val="00CF6BCB"/>
    <w:rsid w:val="00CF6C3E"/>
    <w:rsid w:val="00CF6D17"/>
    <w:rsid w:val="00CF7423"/>
    <w:rsid w:val="00CF7B8C"/>
    <w:rsid w:val="00D001E0"/>
    <w:rsid w:val="00D00760"/>
    <w:rsid w:val="00D00982"/>
    <w:rsid w:val="00D00A49"/>
    <w:rsid w:val="00D00F53"/>
    <w:rsid w:val="00D0117F"/>
    <w:rsid w:val="00D0137D"/>
    <w:rsid w:val="00D014FF"/>
    <w:rsid w:val="00D015F5"/>
    <w:rsid w:val="00D01631"/>
    <w:rsid w:val="00D0186E"/>
    <w:rsid w:val="00D018CD"/>
    <w:rsid w:val="00D01987"/>
    <w:rsid w:val="00D01C89"/>
    <w:rsid w:val="00D01FA5"/>
    <w:rsid w:val="00D02302"/>
    <w:rsid w:val="00D02533"/>
    <w:rsid w:val="00D025BB"/>
    <w:rsid w:val="00D02B4D"/>
    <w:rsid w:val="00D02DC8"/>
    <w:rsid w:val="00D02DD9"/>
    <w:rsid w:val="00D03840"/>
    <w:rsid w:val="00D03977"/>
    <w:rsid w:val="00D03A73"/>
    <w:rsid w:val="00D03CDD"/>
    <w:rsid w:val="00D041BD"/>
    <w:rsid w:val="00D04C9C"/>
    <w:rsid w:val="00D04ED7"/>
    <w:rsid w:val="00D053F9"/>
    <w:rsid w:val="00D058EF"/>
    <w:rsid w:val="00D05C01"/>
    <w:rsid w:val="00D063ED"/>
    <w:rsid w:val="00D071F6"/>
    <w:rsid w:val="00D07B22"/>
    <w:rsid w:val="00D07E99"/>
    <w:rsid w:val="00D1018E"/>
    <w:rsid w:val="00D103E3"/>
    <w:rsid w:val="00D1071E"/>
    <w:rsid w:val="00D107C2"/>
    <w:rsid w:val="00D11FA5"/>
    <w:rsid w:val="00D12190"/>
    <w:rsid w:val="00D12271"/>
    <w:rsid w:val="00D12482"/>
    <w:rsid w:val="00D12C51"/>
    <w:rsid w:val="00D130E6"/>
    <w:rsid w:val="00D133D0"/>
    <w:rsid w:val="00D13423"/>
    <w:rsid w:val="00D143B7"/>
    <w:rsid w:val="00D14CF0"/>
    <w:rsid w:val="00D14D94"/>
    <w:rsid w:val="00D14E38"/>
    <w:rsid w:val="00D1509E"/>
    <w:rsid w:val="00D15163"/>
    <w:rsid w:val="00D151A5"/>
    <w:rsid w:val="00D15338"/>
    <w:rsid w:val="00D154DA"/>
    <w:rsid w:val="00D15745"/>
    <w:rsid w:val="00D159AA"/>
    <w:rsid w:val="00D1609B"/>
    <w:rsid w:val="00D16114"/>
    <w:rsid w:val="00D1629D"/>
    <w:rsid w:val="00D166BC"/>
    <w:rsid w:val="00D16765"/>
    <w:rsid w:val="00D16C99"/>
    <w:rsid w:val="00D17091"/>
    <w:rsid w:val="00D174F2"/>
    <w:rsid w:val="00D1767E"/>
    <w:rsid w:val="00D178D8"/>
    <w:rsid w:val="00D17971"/>
    <w:rsid w:val="00D17B62"/>
    <w:rsid w:val="00D17E38"/>
    <w:rsid w:val="00D201DC"/>
    <w:rsid w:val="00D20875"/>
    <w:rsid w:val="00D20AC3"/>
    <w:rsid w:val="00D20C42"/>
    <w:rsid w:val="00D20E9F"/>
    <w:rsid w:val="00D21893"/>
    <w:rsid w:val="00D21A9C"/>
    <w:rsid w:val="00D21D99"/>
    <w:rsid w:val="00D230F2"/>
    <w:rsid w:val="00D233D3"/>
    <w:rsid w:val="00D235C8"/>
    <w:rsid w:val="00D2368D"/>
    <w:rsid w:val="00D23797"/>
    <w:rsid w:val="00D23EE6"/>
    <w:rsid w:val="00D245DD"/>
    <w:rsid w:val="00D24875"/>
    <w:rsid w:val="00D2493A"/>
    <w:rsid w:val="00D24CDF"/>
    <w:rsid w:val="00D253F0"/>
    <w:rsid w:val="00D259F8"/>
    <w:rsid w:val="00D25A3C"/>
    <w:rsid w:val="00D25BF9"/>
    <w:rsid w:val="00D25F17"/>
    <w:rsid w:val="00D25F6C"/>
    <w:rsid w:val="00D267A7"/>
    <w:rsid w:val="00D26E81"/>
    <w:rsid w:val="00D26F9E"/>
    <w:rsid w:val="00D2740F"/>
    <w:rsid w:val="00D27A05"/>
    <w:rsid w:val="00D302AD"/>
    <w:rsid w:val="00D303C5"/>
    <w:rsid w:val="00D30815"/>
    <w:rsid w:val="00D31293"/>
    <w:rsid w:val="00D313AF"/>
    <w:rsid w:val="00D31494"/>
    <w:rsid w:val="00D32642"/>
    <w:rsid w:val="00D328CE"/>
    <w:rsid w:val="00D32A29"/>
    <w:rsid w:val="00D32C80"/>
    <w:rsid w:val="00D33378"/>
    <w:rsid w:val="00D34914"/>
    <w:rsid w:val="00D349C9"/>
    <w:rsid w:val="00D34AE7"/>
    <w:rsid w:val="00D34DDA"/>
    <w:rsid w:val="00D351F9"/>
    <w:rsid w:val="00D356DA"/>
    <w:rsid w:val="00D35F9E"/>
    <w:rsid w:val="00D36108"/>
    <w:rsid w:val="00D368B8"/>
    <w:rsid w:val="00D36A79"/>
    <w:rsid w:val="00D36F48"/>
    <w:rsid w:val="00D374C4"/>
    <w:rsid w:val="00D3753C"/>
    <w:rsid w:val="00D3770D"/>
    <w:rsid w:val="00D37E3C"/>
    <w:rsid w:val="00D40358"/>
    <w:rsid w:val="00D405EB"/>
    <w:rsid w:val="00D406BD"/>
    <w:rsid w:val="00D40849"/>
    <w:rsid w:val="00D40EC6"/>
    <w:rsid w:val="00D41483"/>
    <w:rsid w:val="00D41812"/>
    <w:rsid w:val="00D420DC"/>
    <w:rsid w:val="00D420FE"/>
    <w:rsid w:val="00D428F4"/>
    <w:rsid w:val="00D436F9"/>
    <w:rsid w:val="00D43A47"/>
    <w:rsid w:val="00D43D80"/>
    <w:rsid w:val="00D444C4"/>
    <w:rsid w:val="00D452CF"/>
    <w:rsid w:val="00D4533A"/>
    <w:rsid w:val="00D453AF"/>
    <w:rsid w:val="00D4581E"/>
    <w:rsid w:val="00D45B0C"/>
    <w:rsid w:val="00D465A3"/>
    <w:rsid w:val="00D469CF"/>
    <w:rsid w:val="00D46B69"/>
    <w:rsid w:val="00D46E82"/>
    <w:rsid w:val="00D478F8"/>
    <w:rsid w:val="00D47E26"/>
    <w:rsid w:val="00D47F4C"/>
    <w:rsid w:val="00D5012B"/>
    <w:rsid w:val="00D503AE"/>
    <w:rsid w:val="00D50D6D"/>
    <w:rsid w:val="00D514A8"/>
    <w:rsid w:val="00D519DA"/>
    <w:rsid w:val="00D51EBB"/>
    <w:rsid w:val="00D51F20"/>
    <w:rsid w:val="00D52225"/>
    <w:rsid w:val="00D522EF"/>
    <w:rsid w:val="00D538FE"/>
    <w:rsid w:val="00D539F7"/>
    <w:rsid w:val="00D53F04"/>
    <w:rsid w:val="00D543FA"/>
    <w:rsid w:val="00D54BD3"/>
    <w:rsid w:val="00D54DFF"/>
    <w:rsid w:val="00D54F3C"/>
    <w:rsid w:val="00D553A7"/>
    <w:rsid w:val="00D55B8F"/>
    <w:rsid w:val="00D55D28"/>
    <w:rsid w:val="00D560C9"/>
    <w:rsid w:val="00D56609"/>
    <w:rsid w:val="00D56752"/>
    <w:rsid w:val="00D56908"/>
    <w:rsid w:val="00D577B8"/>
    <w:rsid w:val="00D57830"/>
    <w:rsid w:val="00D57ACD"/>
    <w:rsid w:val="00D57C7C"/>
    <w:rsid w:val="00D60003"/>
    <w:rsid w:val="00D6049D"/>
    <w:rsid w:val="00D605B6"/>
    <w:rsid w:val="00D605D6"/>
    <w:rsid w:val="00D607E8"/>
    <w:rsid w:val="00D61580"/>
    <w:rsid w:val="00D616F0"/>
    <w:rsid w:val="00D61B0F"/>
    <w:rsid w:val="00D629A5"/>
    <w:rsid w:val="00D62CFF"/>
    <w:rsid w:val="00D62EF4"/>
    <w:rsid w:val="00D63989"/>
    <w:rsid w:val="00D63B53"/>
    <w:rsid w:val="00D63C13"/>
    <w:rsid w:val="00D63C7F"/>
    <w:rsid w:val="00D64C5C"/>
    <w:rsid w:val="00D654F2"/>
    <w:rsid w:val="00D655AF"/>
    <w:rsid w:val="00D6580C"/>
    <w:rsid w:val="00D65BA0"/>
    <w:rsid w:val="00D66E98"/>
    <w:rsid w:val="00D679E7"/>
    <w:rsid w:val="00D67A5D"/>
    <w:rsid w:val="00D70092"/>
    <w:rsid w:val="00D700C9"/>
    <w:rsid w:val="00D7011B"/>
    <w:rsid w:val="00D702C0"/>
    <w:rsid w:val="00D71757"/>
    <w:rsid w:val="00D71BC2"/>
    <w:rsid w:val="00D71C68"/>
    <w:rsid w:val="00D7221C"/>
    <w:rsid w:val="00D7271C"/>
    <w:rsid w:val="00D72B99"/>
    <w:rsid w:val="00D72BB0"/>
    <w:rsid w:val="00D72C79"/>
    <w:rsid w:val="00D72D6B"/>
    <w:rsid w:val="00D733F8"/>
    <w:rsid w:val="00D737A3"/>
    <w:rsid w:val="00D73AF6"/>
    <w:rsid w:val="00D73C3A"/>
    <w:rsid w:val="00D74124"/>
    <w:rsid w:val="00D75AEF"/>
    <w:rsid w:val="00D75F79"/>
    <w:rsid w:val="00D76240"/>
    <w:rsid w:val="00D762AA"/>
    <w:rsid w:val="00D764C5"/>
    <w:rsid w:val="00D766E6"/>
    <w:rsid w:val="00D76CC3"/>
    <w:rsid w:val="00D76F2E"/>
    <w:rsid w:val="00D77366"/>
    <w:rsid w:val="00D77793"/>
    <w:rsid w:val="00D77B4B"/>
    <w:rsid w:val="00D801BA"/>
    <w:rsid w:val="00D80881"/>
    <w:rsid w:val="00D8152B"/>
    <w:rsid w:val="00D81804"/>
    <w:rsid w:val="00D81A09"/>
    <w:rsid w:val="00D81CF9"/>
    <w:rsid w:val="00D82135"/>
    <w:rsid w:val="00D82229"/>
    <w:rsid w:val="00D828CF"/>
    <w:rsid w:val="00D82A84"/>
    <w:rsid w:val="00D8311D"/>
    <w:rsid w:val="00D834D5"/>
    <w:rsid w:val="00D840B9"/>
    <w:rsid w:val="00D841F4"/>
    <w:rsid w:val="00D84719"/>
    <w:rsid w:val="00D84855"/>
    <w:rsid w:val="00D85084"/>
    <w:rsid w:val="00D8542E"/>
    <w:rsid w:val="00D85535"/>
    <w:rsid w:val="00D85CED"/>
    <w:rsid w:val="00D86171"/>
    <w:rsid w:val="00D86278"/>
    <w:rsid w:val="00D864C7"/>
    <w:rsid w:val="00D8658F"/>
    <w:rsid w:val="00D86662"/>
    <w:rsid w:val="00D86725"/>
    <w:rsid w:val="00D86B6D"/>
    <w:rsid w:val="00D86B6F"/>
    <w:rsid w:val="00D86FF5"/>
    <w:rsid w:val="00D87052"/>
    <w:rsid w:val="00D87283"/>
    <w:rsid w:val="00D873F3"/>
    <w:rsid w:val="00D87488"/>
    <w:rsid w:val="00D879A5"/>
    <w:rsid w:val="00D87B47"/>
    <w:rsid w:val="00D87BC1"/>
    <w:rsid w:val="00D90028"/>
    <w:rsid w:val="00D90D16"/>
    <w:rsid w:val="00D915AC"/>
    <w:rsid w:val="00D9185E"/>
    <w:rsid w:val="00D91AC0"/>
    <w:rsid w:val="00D91C47"/>
    <w:rsid w:val="00D93177"/>
    <w:rsid w:val="00D93679"/>
    <w:rsid w:val="00D93B07"/>
    <w:rsid w:val="00D93BC1"/>
    <w:rsid w:val="00D93DA8"/>
    <w:rsid w:val="00D947B1"/>
    <w:rsid w:val="00D949B5"/>
    <w:rsid w:val="00D95A12"/>
    <w:rsid w:val="00D95E01"/>
    <w:rsid w:val="00D963A4"/>
    <w:rsid w:val="00D96E09"/>
    <w:rsid w:val="00D9708D"/>
    <w:rsid w:val="00D979EF"/>
    <w:rsid w:val="00D97CB7"/>
    <w:rsid w:val="00DA03BA"/>
    <w:rsid w:val="00DA062C"/>
    <w:rsid w:val="00DA0AD3"/>
    <w:rsid w:val="00DA13B9"/>
    <w:rsid w:val="00DA176F"/>
    <w:rsid w:val="00DA1D8D"/>
    <w:rsid w:val="00DA22C1"/>
    <w:rsid w:val="00DA2478"/>
    <w:rsid w:val="00DA250B"/>
    <w:rsid w:val="00DA2E09"/>
    <w:rsid w:val="00DA32F1"/>
    <w:rsid w:val="00DA330A"/>
    <w:rsid w:val="00DA3A94"/>
    <w:rsid w:val="00DA3FA3"/>
    <w:rsid w:val="00DA4070"/>
    <w:rsid w:val="00DA4250"/>
    <w:rsid w:val="00DA47E8"/>
    <w:rsid w:val="00DA4BB4"/>
    <w:rsid w:val="00DA4D27"/>
    <w:rsid w:val="00DA5113"/>
    <w:rsid w:val="00DA58ED"/>
    <w:rsid w:val="00DA61A4"/>
    <w:rsid w:val="00DA7193"/>
    <w:rsid w:val="00DB033F"/>
    <w:rsid w:val="00DB0544"/>
    <w:rsid w:val="00DB0CE5"/>
    <w:rsid w:val="00DB1503"/>
    <w:rsid w:val="00DB17E7"/>
    <w:rsid w:val="00DB29B3"/>
    <w:rsid w:val="00DB2D3E"/>
    <w:rsid w:val="00DB498B"/>
    <w:rsid w:val="00DB4DB3"/>
    <w:rsid w:val="00DB53EE"/>
    <w:rsid w:val="00DB5809"/>
    <w:rsid w:val="00DB5E72"/>
    <w:rsid w:val="00DB643D"/>
    <w:rsid w:val="00DB6EB7"/>
    <w:rsid w:val="00DB77AE"/>
    <w:rsid w:val="00DB7A3D"/>
    <w:rsid w:val="00DB7A60"/>
    <w:rsid w:val="00DC0081"/>
    <w:rsid w:val="00DC101A"/>
    <w:rsid w:val="00DC11BC"/>
    <w:rsid w:val="00DC1261"/>
    <w:rsid w:val="00DC137E"/>
    <w:rsid w:val="00DC15EA"/>
    <w:rsid w:val="00DC1715"/>
    <w:rsid w:val="00DC1B97"/>
    <w:rsid w:val="00DC1D8A"/>
    <w:rsid w:val="00DC2099"/>
    <w:rsid w:val="00DC25F6"/>
    <w:rsid w:val="00DC347D"/>
    <w:rsid w:val="00DC3811"/>
    <w:rsid w:val="00DC3920"/>
    <w:rsid w:val="00DC3D26"/>
    <w:rsid w:val="00DC3FBE"/>
    <w:rsid w:val="00DC43B1"/>
    <w:rsid w:val="00DC4962"/>
    <w:rsid w:val="00DC4AA5"/>
    <w:rsid w:val="00DC4CCF"/>
    <w:rsid w:val="00DC4DA0"/>
    <w:rsid w:val="00DC51BC"/>
    <w:rsid w:val="00DC5512"/>
    <w:rsid w:val="00DC5FB4"/>
    <w:rsid w:val="00DC60B3"/>
    <w:rsid w:val="00DC60DA"/>
    <w:rsid w:val="00DC6A90"/>
    <w:rsid w:val="00DC6A96"/>
    <w:rsid w:val="00DC6C98"/>
    <w:rsid w:val="00DC6D0E"/>
    <w:rsid w:val="00DC707D"/>
    <w:rsid w:val="00DC7106"/>
    <w:rsid w:val="00DC753C"/>
    <w:rsid w:val="00DC7817"/>
    <w:rsid w:val="00DC7837"/>
    <w:rsid w:val="00DC7FB4"/>
    <w:rsid w:val="00DD0663"/>
    <w:rsid w:val="00DD0859"/>
    <w:rsid w:val="00DD109B"/>
    <w:rsid w:val="00DD19B1"/>
    <w:rsid w:val="00DD3255"/>
    <w:rsid w:val="00DD3BA3"/>
    <w:rsid w:val="00DD4023"/>
    <w:rsid w:val="00DD4054"/>
    <w:rsid w:val="00DD4C93"/>
    <w:rsid w:val="00DD528C"/>
    <w:rsid w:val="00DD5436"/>
    <w:rsid w:val="00DD560D"/>
    <w:rsid w:val="00DD581C"/>
    <w:rsid w:val="00DD6093"/>
    <w:rsid w:val="00DD6245"/>
    <w:rsid w:val="00DD66EE"/>
    <w:rsid w:val="00DE04C6"/>
    <w:rsid w:val="00DE054D"/>
    <w:rsid w:val="00DE0577"/>
    <w:rsid w:val="00DE16F0"/>
    <w:rsid w:val="00DE1BD3"/>
    <w:rsid w:val="00DE2635"/>
    <w:rsid w:val="00DE2670"/>
    <w:rsid w:val="00DE26A8"/>
    <w:rsid w:val="00DE26C9"/>
    <w:rsid w:val="00DE2F69"/>
    <w:rsid w:val="00DE300A"/>
    <w:rsid w:val="00DE315F"/>
    <w:rsid w:val="00DE3459"/>
    <w:rsid w:val="00DE3471"/>
    <w:rsid w:val="00DE36B9"/>
    <w:rsid w:val="00DE36EB"/>
    <w:rsid w:val="00DE4E6E"/>
    <w:rsid w:val="00DE5194"/>
    <w:rsid w:val="00DE5775"/>
    <w:rsid w:val="00DE5869"/>
    <w:rsid w:val="00DE5C92"/>
    <w:rsid w:val="00DE5E84"/>
    <w:rsid w:val="00DE5ED1"/>
    <w:rsid w:val="00DE611E"/>
    <w:rsid w:val="00DE6500"/>
    <w:rsid w:val="00DE6793"/>
    <w:rsid w:val="00DE6B5F"/>
    <w:rsid w:val="00DE6CAD"/>
    <w:rsid w:val="00DE6DC4"/>
    <w:rsid w:val="00DE7298"/>
    <w:rsid w:val="00DE7A9C"/>
    <w:rsid w:val="00DE7AD2"/>
    <w:rsid w:val="00DF0311"/>
    <w:rsid w:val="00DF0964"/>
    <w:rsid w:val="00DF09C3"/>
    <w:rsid w:val="00DF0E3B"/>
    <w:rsid w:val="00DF1465"/>
    <w:rsid w:val="00DF29BA"/>
    <w:rsid w:val="00DF2DF0"/>
    <w:rsid w:val="00DF2F06"/>
    <w:rsid w:val="00DF2F7D"/>
    <w:rsid w:val="00DF3035"/>
    <w:rsid w:val="00DF3438"/>
    <w:rsid w:val="00DF3A21"/>
    <w:rsid w:val="00DF3EAF"/>
    <w:rsid w:val="00DF410D"/>
    <w:rsid w:val="00DF4BBC"/>
    <w:rsid w:val="00DF4BEB"/>
    <w:rsid w:val="00DF5134"/>
    <w:rsid w:val="00DF6BD5"/>
    <w:rsid w:val="00DF6BDF"/>
    <w:rsid w:val="00DF75E3"/>
    <w:rsid w:val="00DF770E"/>
    <w:rsid w:val="00E0039E"/>
    <w:rsid w:val="00E003F0"/>
    <w:rsid w:val="00E008B9"/>
    <w:rsid w:val="00E01EB2"/>
    <w:rsid w:val="00E01EC8"/>
    <w:rsid w:val="00E01F8D"/>
    <w:rsid w:val="00E021BE"/>
    <w:rsid w:val="00E02789"/>
    <w:rsid w:val="00E032F7"/>
    <w:rsid w:val="00E03A19"/>
    <w:rsid w:val="00E03CF6"/>
    <w:rsid w:val="00E03D1D"/>
    <w:rsid w:val="00E0411E"/>
    <w:rsid w:val="00E044C7"/>
    <w:rsid w:val="00E04578"/>
    <w:rsid w:val="00E04DCF"/>
    <w:rsid w:val="00E056EA"/>
    <w:rsid w:val="00E058DF"/>
    <w:rsid w:val="00E059DC"/>
    <w:rsid w:val="00E05D73"/>
    <w:rsid w:val="00E061D1"/>
    <w:rsid w:val="00E063E0"/>
    <w:rsid w:val="00E06A56"/>
    <w:rsid w:val="00E06C41"/>
    <w:rsid w:val="00E06F2A"/>
    <w:rsid w:val="00E06F65"/>
    <w:rsid w:val="00E07507"/>
    <w:rsid w:val="00E07A7D"/>
    <w:rsid w:val="00E07AB5"/>
    <w:rsid w:val="00E07C66"/>
    <w:rsid w:val="00E10006"/>
    <w:rsid w:val="00E1048E"/>
    <w:rsid w:val="00E1071E"/>
    <w:rsid w:val="00E10AC8"/>
    <w:rsid w:val="00E10AD4"/>
    <w:rsid w:val="00E10CD5"/>
    <w:rsid w:val="00E10D03"/>
    <w:rsid w:val="00E10FB1"/>
    <w:rsid w:val="00E1107B"/>
    <w:rsid w:val="00E117CF"/>
    <w:rsid w:val="00E11EAF"/>
    <w:rsid w:val="00E11F03"/>
    <w:rsid w:val="00E13270"/>
    <w:rsid w:val="00E1334F"/>
    <w:rsid w:val="00E13457"/>
    <w:rsid w:val="00E13DEA"/>
    <w:rsid w:val="00E14C0E"/>
    <w:rsid w:val="00E14E5F"/>
    <w:rsid w:val="00E152B2"/>
    <w:rsid w:val="00E15389"/>
    <w:rsid w:val="00E1568C"/>
    <w:rsid w:val="00E15A46"/>
    <w:rsid w:val="00E15CE7"/>
    <w:rsid w:val="00E15D47"/>
    <w:rsid w:val="00E15E8B"/>
    <w:rsid w:val="00E1637D"/>
    <w:rsid w:val="00E16FD3"/>
    <w:rsid w:val="00E17917"/>
    <w:rsid w:val="00E17B6F"/>
    <w:rsid w:val="00E17FC6"/>
    <w:rsid w:val="00E2092C"/>
    <w:rsid w:val="00E20CF5"/>
    <w:rsid w:val="00E22854"/>
    <w:rsid w:val="00E230DD"/>
    <w:rsid w:val="00E230EA"/>
    <w:rsid w:val="00E23146"/>
    <w:rsid w:val="00E2353A"/>
    <w:rsid w:val="00E2363D"/>
    <w:rsid w:val="00E2473E"/>
    <w:rsid w:val="00E2479A"/>
    <w:rsid w:val="00E24C06"/>
    <w:rsid w:val="00E24DCC"/>
    <w:rsid w:val="00E25ABC"/>
    <w:rsid w:val="00E25CC4"/>
    <w:rsid w:val="00E25CF6"/>
    <w:rsid w:val="00E262D0"/>
    <w:rsid w:val="00E263AF"/>
    <w:rsid w:val="00E263B3"/>
    <w:rsid w:val="00E26B10"/>
    <w:rsid w:val="00E26B72"/>
    <w:rsid w:val="00E26D26"/>
    <w:rsid w:val="00E26D6C"/>
    <w:rsid w:val="00E26E1E"/>
    <w:rsid w:val="00E26F17"/>
    <w:rsid w:val="00E27019"/>
    <w:rsid w:val="00E2738D"/>
    <w:rsid w:val="00E275C4"/>
    <w:rsid w:val="00E30A2A"/>
    <w:rsid w:val="00E31416"/>
    <w:rsid w:val="00E314E2"/>
    <w:rsid w:val="00E31A13"/>
    <w:rsid w:val="00E31FB2"/>
    <w:rsid w:val="00E32CEC"/>
    <w:rsid w:val="00E32EE6"/>
    <w:rsid w:val="00E3319E"/>
    <w:rsid w:val="00E3328E"/>
    <w:rsid w:val="00E33317"/>
    <w:rsid w:val="00E337CC"/>
    <w:rsid w:val="00E344A2"/>
    <w:rsid w:val="00E34870"/>
    <w:rsid w:val="00E34E71"/>
    <w:rsid w:val="00E351DE"/>
    <w:rsid w:val="00E35324"/>
    <w:rsid w:val="00E36023"/>
    <w:rsid w:val="00E3626B"/>
    <w:rsid w:val="00E366B7"/>
    <w:rsid w:val="00E36CB7"/>
    <w:rsid w:val="00E36D54"/>
    <w:rsid w:val="00E36E92"/>
    <w:rsid w:val="00E37BC4"/>
    <w:rsid w:val="00E37E5D"/>
    <w:rsid w:val="00E37EEF"/>
    <w:rsid w:val="00E37F52"/>
    <w:rsid w:val="00E4013E"/>
    <w:rsid w:val="00E4063B"/>
    <w:rsid w:val="00E40643"/>
    <w:rsid w:val="00E407A9"/>
    <w:rsid w:val="00E4087E"/>
    <w:rsid w:val="00E40889"/>
    <w:rsid w:val="00E409FA"/>
    <w:rsid w:val="00E40F56"/>
    <w:rsid w:val="00E4170D"/>
    <w:rsid w:val="00E41BC7"/>
    <w:rsid w:val="00E42597"/>
    <w:rsid w:val="00E428D1"/>
    <w:rsid w:val="00E42A1B"/>
    <w:rsid w:val="00E42DA1"/>
    <w:rsid w:val="00E432E9"/>
    <w:rsid w:val="00E43CD1"/>
    <w:rsid w:val="00E44137"/>
    <w:rsid w:val="00E44758"/>
    <w:rsid w:val="00E44BBC"/>
    <w:rsid w:val="00E45184"/>
    <w:rsid w:val="00E455F4"/>
    <w:rsid w:val="00E4596A"/>
    <w:rsid w:val="00E45DC4"/>
    <w:rsid w:val="00E461EB"/>
    <w:rsid w:val="00E46473"/>
    <w:rsid w:val="00E46532"/>
    <w:rsid w:val="00E469A2"/>
    <w:rsid w:val="00E46AD2"/>
    <w:rsid w:val="00E46BCC"/>
    <w:rsid w:val="00E46C43"/>
    <w:rsid w:val="00E46F49"/>
    <w:rsid w:val="00E47075"/>
    <w:rsid w:val="00E470F9"/>
    <w:rsid w:val="00E47465"/>
    <w:rsid w:val="00E47B47"/>
    <w:rsid w:val="00E47FF7"/>
    <w:rsid w:val="00E500A6"/>
    <w:rsid w:val="00E5090F"/>
    <w:rsid w:val="00E50ADC"/>
    <w:rsid w:val="00E5144E"/>
    <w:rsid w:val="00E515D8"/>
    <w:rsid w:val="00E518C3"/>
    <w:rsid w:val="00E52160"/>
    <w:rsid w:val="00E5244D"/>
    <w:rsid w:val="00E529BA"/>
    <w:rsid w:val="00E52CAD"/>
    <w:rsid w:val="00E52D1F"/>
    <w:rsid w:val="00E5314D"/>
    <w:rsid w:val="00E534D5"/>
    <w:rsid w:val="00E53A2A"/>
    <w:rsid w:val="00E53B12"/>
    <w:rsid w:val="00E53BC3"/>
    <w:rsid w:val="00E53DB5"/>
    <w:rsid w:val="00E548A1"/>
    <w:rsid w:val="00E54EA6"/>
    <w:rsid w:val="00E55A46"/>
    <w:rsid w:val="00E56041"/>
    <w:rsid w:val="00E566F5"/>
    <w:rsid w:val="00E56A85"/>
    <w:rsid w:val="00E56D3A"/>
    <w:rsid w:val="00E56F12"/>
    <w:rsid w:val="00E57AB7"/>
    <w:rsid w:val="00E6090A"/>
    <w:rsid w:val="00E60BEA"/>
    <w:rsid w:val="00E60FB3"/>
    <w:rsid w:val="00E617BB"/>
    <w:rsid w:val="00E61913"/>
    <w:rsid w:val="00E6205D"/>
    <w:rsid w:val="00E62265"/>
    <w:rsid w:val="00E623B4"/>
    <w:rsid w:val="00E62423"/>
    <w:rsid w:val="00E6254D"/>
    <w:rsid w:val="00E62788"/>
    <w:rsid w:val="00E62880"/>
    <w:rsid w:val="00E62C30"/>
    <w:rsid w:val="00E630BC"/>
    <w:rsid w:val="00E6374F"/>
    <w:rsid w:val="00E639B3"/>
    <w:rsid w:val="00E639B7"/>
    <w:rsid w:val="00E63F2A"/>
    <w:rsid w:val="00E646E2"/>
    <w:rsid w:val="00E64EDE"/>
    <w:rsid w:val="00E6512E"/>
    <w:rsid w:val="00E65188"/>
    <w:rsid w:val="00E655E7"/>
    <w:rsid w:val="00E6598A"/>
    <w:rsid w:val="00E65CA7"/>
    <w:rsid w:val="00E66180"/>
    <w:rsid w:val="00E664D7"/>
    <w:rsid w:val="00E66D02"/>
    <w:rsid w:val="00E66E13"/>
    <w:rsid w:val="00E67104"/>
    <w:rsid w:val="00E67499"/>
    <w:rsid w:val="00E675D8"/>
    <w:rsid w:val="00E67740"/>
    <w:rsid w:val="00E703C6"/>
    <w:rsid w:val="00E706B7"/>
    <w:rsid w:val="00E70EE1"/>
    <w:rsid w:val="00E71175"/>
    <w:rsid w:val="00E71758"/>
    <w:rsid w:val="00E71CC4"/>
    <w:rsid w:val="00E73B51"/>
    <w:rsid w:val="00E73FA4"/>
    <w:rsid w:val="00E74639"/>
    <w:rsid w:val="00E74F01"/>
    <w:rsid w:val="00E74FBA"/>
    <w:rsid w:val="00E74FE0"/>
    <w:rsid w:val="00E75056"/>
    <w:rsid w:val="00E76B58"/>
    <w:rsid w:val="00E80495"/>
    <w:rsid w:val="00E807B0"/>
    <w:rsid w:val="00E8081E"/>
    <w:rsid w:val="00E80A46"/>
    <w:rsid w:val="00E80FAD"/>
    <w:rsid w:val="00E8102B"/>
    <w:rsid w:val="00E8172A"/>
    <w:rsid w:val="00E81735"/>
    <w:rsid w:val="00E81B33"/>
    <w:rsid w:val="00E81F38"/>
    <w:rsid w:val="00E82CE0"/>
    <w:rsid w:val="00E82D87"/>
    <w:rsid w:val="00E83A38"/>
    <w:rsid w:val="00E83BD8"/>
    <w:rsid w:val="00E840A7"/>
    <w:rsid w:val="00E84382"/>
    <w:rsid w:val="00E852F4"/>
    <w:rsid w:val="00E859A4"/>
    <w:rsid w:val="00E85A1A"/>
    <w:rsid w:val="00E86A56"/>
    <w:rsid w:val="00E86B0C"/>
    <w:rsid w:val="00E873BD"/>
    <w:rsid w:val="00E873D9"/>
    <w:rsid w:val="00E87917"/>
    <w:rsid w:val="00E87A0A"/>
    <w:rsid w:val="00E87E6F"/>
    <w:rsid w:val="00E87F0A"/>
    <w:rsid w:val="00E90438"/>
    <w:rsid w:val="00E904E7"/>
    <w:rsid w:val="00E90A1C"/>
    <w:rsid w:val="00E9111E"/>
    <w:rsid w:val="00E914BF"/>
    <w:rsid w:val="00E91EDF"/>
    <w:rsid w:val="00E920F1"/>
    <w:rsid w:val="00E923FF"/>
    <w:rsid w:val="00E92872"/>
    <w:rsid w:val="00E92A8C"/>
    <w:rsid w:val="00E92CB5"/>
    <w:rsid w:val="00E92E04"/>
    <w:rsid w:val="00E93274"/>
    <w:rsid w:val="00E9378D"/>
    <w:rsid w:val="00E940A8"/>
    <w:rsid w:val="00E944CA"/>
    <w:rsid w:val="00E94A94"/>
    <w:rsid w:val="00E94CC2"/>
    <w:rsid w:val="00E94D7E"/>
    <w:rsid w:val="00E94E0C"/>
    <w:rsid w:val="00E94EC2"/>
    <w:rsid w:val="00E95900"/>
    <w:rsid w:val="00E959F2"/>
    <w:rsid w:val="00E969E1"/>
    <w:rsid w:val="00E96E5F"/>
    <w:rsid w:val="00E9712D"/>
    <w:rsid w:val="00E97270"/>
    <w:rsid w:val="00E9731B"/>
    <w:rsid w:val="00E97430"/>
    <w:rsid w:val="00E974C8"/>
    <w:rsid w:val="00E97974"/>
    <w:rsid w:val="00E97EC8"/>
    <w:rsid w:val="00EA0238"/>
    <w:rsid w:val="00EA0A01"/>
    <w:rsid w:val="00EA0CE4"/>
    <w:rsid w:val="00EA0E6D"/>
    <w:rsid w:val="00EA15B2"/>
    <w:rsid w:val="00EA1879"/>
    <w:rsid w:val="00EA1B68"/>
    <w:rsid w:val="00EA1BE1"/>
    <w:rsid w:val="00EA2137"/>
    <w:rsid w:val="00EA214C"/>
    <w:rsid w:val="00EA22A1"/>
    <w:rsid w:val="00EA22D9"/>
    <w:rsid w:val="00EA27BA"/>
    <w:rsid w:val="00EA2D8D"/>
    <w:rsid w:val="00EA37D5"/>
    <w:rsid w:val="00EA392D"/>
    <w:rsid w:val="00EA3A64"/>
    <w:rsid w:val="00EA3B61"/>
    <w:rsid w:val="00EA3B6A"/>
    <w:rsid w:val="00EA3E25"/>
    <w:rsid w:val="00EA42B5"/>
    <w:rsid w:val="00EA487A"/>
    <w:rsid w:val="00EA59FC"/>
    <w:rsid w:val="00EA5F4F"/>
    <w:rsid w:val="00EA6028"/>
    <w:rsid w:val="00EA65F9"/>
    <w:rsid w:val="00EA6CAC"/>
    <w:rsid w:val="00EA6CF5"/>
    <w:rsid w:val="00EA730F"/>
    <w:rsid w:val="00EA7A8A"/>
    <w:rsid w:val="00EA7D08"/>
    <w:rsid w:val="00EB0639"/>
    <w:rsid w:val="00EB087A"/>
    <w:rsid w:val="00EB08AA"/>
    <w:rsid w:val="00EB0E9E"/>
    <w:rsid w:val="00EB14C8"/>
    <w:rsid w:val="00EB1709"/>
    <w:rsid w:val="00EB18BF"/>
    <w:rsid w:val="00EB1A22"/>
    <w:rsid w:val="00EB206F"/>
    <w:rsid w:val="00EB223C"/>
    <w:rsid w:val="00EB2CE7"/>
    <w:rsid w:val="00EB3AB8"/>
    <w:rsid w:val="00EB3AC7"/>
    <w:rsid w:val="00EB3B05"/>
    <w:rsid w:val="00EB3C1D"/>
    <w:rsid w:val="00EB3EE7"/>
    <w:rsid w:val="00EB44B1"/>
    <w:rsid w:val="00EB4629"/>
    <w:rsid w:val="00EB48FF"/>
    <w:rsid w:val="00EB4EAA"/>
    <w:rsid w:val="00EB4EB4"/>
    <w:rsid w:val="00EB56BE"/>
    <w:rsid w:val="00EB67E3"/>
    <w:rsid w:val="00EB68BE"/>
    <w:rsid w:val="00EB77E7"/>
    <w:rsid w:val="00EB7888"/>
    <w:rsid w:val="00EC056E"/>
    <w:rsid w:val="00EC0A16"/>
    <w:rsid w:val="00EC0B30"/>
    <w:rsid w:val="00EC113E"/>
    <w:rsid w:val="00EC115A"/>
    <w:rsid w:val="00EC1C3F"/>
    <w:rsid w:val="00EC2BF4"/>
    <w:rsid w:val="00EC2F51"/>
    <w:rsid w:val="00EC31AB"/>
    <w:rsid w:val="00EC3C7F"/>
    <w:rsid w:val="00EC3DC9"/>
    <w:rsid w:val="00EC3E8A"/>
    <w:rsid w:val="00EC4602"/>
    <w:rsid w:val="00EC46CD"/>
    <w:rsid w:val="00EC481E"/>
    <w:rsid w:val="00EC4AFE"/>
    <w:rsid w:val="00EC4DB4"/>
    <w:rsid w:val="00EC531F"/>
    <w:rsid w:val="00EC56A9"/>
    <w:rsid w:val="00EC589C"/>
    <w:rsid w:val="00EC5A49"/>
    <w:rsid w:val="00EC5C14"/>
    <w:rsid w:val="00EC5CE3"/>
    <w:rsid w:val="00EC6047"/>
    <w:rsid w:val="00EC663B"/>
    <w:rsid w:val="00EC6929"/>
    <w:rsid w:val="00EC749A"/>
    <w:rsid w:val="00ED12F3"/>
    <w:rsid w:val="00ED1964"/>
    <w:rsid w:val="00ED1C83"/>
    <w:rsid w:val="00ED1F2C"/>
    <w:rsid w:val="00ED217A"/>
    <w:rsid w:val="00ED24B3"/>
    <w:rsid w:val="00ED2628"/>
    <w:rsid w:val="00ED2719"/>
    <w:rsid w:val="00ED2F4A"/>
    <w:rsid w:val="00ED3317"/>
    <w:rsid w:val="00ED33AD"/>
    <w:rsid w:val="00ED3B88"/>
    <w:rsid w:val="00ED3E58"/>
    <w:rsid w:val="00ED3EB1"/>
    <w:rsid w:val="00ED4144"/>
    <w:rsid w:val="00ED4DA9"/>
    <w:rsid w:val="00ED4DD9"/>
    <w:rsid w:val="00ED53EB"/>
    <w:rsid w:val="00ED666A"/>
    <w:rsid w:val="00ED68F6"/>
    <w:rsid w:val="00ED6A82"/>
    <w:rsid w:val="00ED6ADE"/>
    <w:rsid w:val="00ED6BFB"/>
    <w:rsid w:val="00ED7055"/>
    <w:rsid w:val="00ED7404"/>
    <w:rsid w:val="00ED756E"/>
    <w:rsid w:val="00ED7896"/>
    <w:rsid w:val="00ED7C65"/>
    <w:rsid w:val="00ED7CE6"/>
    <w:rsid w:val="00ED7DAD"/>
    <w:rsid w:val="00EE0283"/>
    <w:rsid w:val="00EE0311"/>
    <w:rsid w:val="00EE03F6"/>
    <w:rsid w:val="00EE05A7"/>
    <w:rsid w:val="00EE0691"/>
    <w:rsid w:val="00EE0C08"/>
    <w:rsid w:val="00EE0E8E"/>
    <w:rsid w:val="00EE13E3"/>
    <w:rsid w:val="00EE18AD"/>
    <w:rsid w:val="00EE196D"/>
    <w:rsid w:val="00EE1BEC"/>
    <w:rsid w:val="00EE1E8C"/>
    <w:rsid w:val="00EE2020"/>
    <w:rsid w:val="00EE2763"/>
    <w:rsid w:val="00EE279E"/>
    <w:rsid w:val="00EE2D29"/>
    <w:rsid w:val="00EE2ECB"/>
    <w:rsid w:val="00EE2F5A"/>
    <w:rsid w:val="00EE347D"/>
    <w:rsid w:val="00EE35F6"/>
    <w:rsid w:val="00EE382E"/>
    <w:rsid w:val="00EE3B94"/>
    <w:rsid w:val="00EE40CC"/>
    <w:rsid w:val="00EE46BE"/>
    <w:rsid w:val="00EE59E9"/>
    <w:rsid w:val="00EE5AB7"/>
    <w:rsid w:val="00EE5B45"/>
    <w:rsid w:val="00EE5B4E"/>
    <w:rsid w:val="00EE5F56"/>
    <w:rsid w:val="00EE6173"/>
    <w:rsid w:val="00EE630F"/>
    <w:rsid w:val="00EE67A3"/>
    <w:rsid w:val="00EE681A"/>
    <w:rsid w:val="00EE6B55"/>
    <w:rsid w:val="00EE6E70"/>
    <w:rsid w:val="00EE701C"/>
    <w:rsid w:val="00EE742A"/>
    <w:rsid w:val="00EE76C3"/>
    <w:rsid w:val="00EE7832"/>
    <w:rsid w:val="00EE7850"/>
    <w:rsid w:val="00EE78F3"/>
    <w:rsid w:val="00EE7BA7"/>
    <w:rsid w:val="00EE7E50"/>
    <w:rsid w:val="00EE7E7D"/>
    <w:rsid w:val="00EF0CC8"/>
    <w:rsid w:val="00EF1571"/>
    <w:rsid w:val="00EF16C1"/>
    <w:rsid w:val="00EF1CBF"/>
    <w:rsid w:val="00EF2203"/>
    <w:rsid w:val="00EF2246"/>
    <w:rsid w:val="00EF2708"/>
    <w:rsid w:val="00EF2755"/>
    <w:rsid w:val="00EF2B8A"/>
    <w:rsid w:val="00EF3297"/>
    <w:rsid w:val="00EF32DF"/>
    <w:rsid w:val="00EF3B90"/>
    <w:rsid w:val="00EF3E03"/>
    <w:rsid w:val="00EF40F7"/>
    <w:rsid w:val="00EF420B"/>
    <w:rsid w:val="00EF434B"/>
    <w:rsid w:val="00EF4467"/>
    <w:rsid w:val="00EF4DE6"/>
    <w:rsid w:val="00EF4E8F"/>
    <w:rsid w:val="00EF5385"/>
    <w:rsid w:val="00EF57EF"/>
    <w:rsid w:val="00EF5B6F"/>
    <w:rsid w:val="00EF62A4"/>
    <w:rsid w:val="00EF655D"/>
    <w:rsid w:val="00EF682B"/>
    <w:rsid w:val="00EF6D9D"/>
    <w:rsid w:val="00EF6FBD"/>
    <w:rsid w:val="00EF75BD"/>
    <w:rsid w:val="00EF79A2"/>
    <w:rsid w:val="00EF7C98"/>
    <w:rsid w:val="00EF7EC2"/>
    <w:rsid w:val="00EF7FBD"/>
    <w:rsid w:val="00F01C88"/>
    <w:rsid w:val="00F02027"/>
    <w:rsid w:val="00F0280E"/>
    <w:rsid w:val="00F0293E"/>
    <w:rsid w:val="00F02BD9"/>
    <w:rsid w:val="00F030C3"/>
    <w:rsid w:val="00F03447"/>
    <w:rsid w:val="00F03450"/>
    <w:rsid w:val="00F03EE7"/>
    <w:rsid w:val="00F04749"/>
    <w:rsid w:val="00F04CDB"/>
    <w:rsid w:val="00F05553"/>
    <w:rsid w:val="00F057DC"/>
    <w:rsid w:val="00F0606F"/>
    <w:rsid w:val="00F0624D"/>
    <w:rsid w:val="00F06CB4"/>
    <w:rsid w:val="00F06DAB"/>
    <w:rsid w:val="00F075C2"/>
    <w:rsid w:val="00F077E8"/>
    <w:rsid w:val="00F104DF"/>
    <w:rsid w:val="00F1065C"/>
    <w:rsid w:val="00F11DDD"/>
    <w:rsid w:val="00F11E95"/>
    <w:rsid w:val="00F122CF"/>
    <w:rsid w:val="00F1243B"/>
    <w:rsid w:val="00F130B1"/>
    <w:rsid w:val="00F13141"/>
    <w:rsid w:val="00F13ACA"/>
    <w:rsid w:val="00F13BD1"/>
    <w:rsid w:val="00F13CAA"/>
    <w:rsid w:val="00F142DB"/>
    <w:rsid w:val="00F1458A"/>
    <w:rsid w:val="00F14782"/>
    <w:rsid w:val="00F15C61"/>
    <w:rsid w:val="00F15D6C"/>
    <w:rsid w:val="00F1668B"/>
    <w:rsid w:val="00F16C70"/>
    <w:rsid w:val="00F1750D"/>
    <w:rsid w:val="00F1764F"/>
    <w:rsid w:val="00F17E31"/>
    <w:rsid w:val="00F20305"/>
    <w:rsid w:val="00F20567"/>
    <w:rsid w:val="00F2099A"/>
    <w:rsid w:val="00F216AE"/>
    <w:rsid w:val="00F219F4"/>
    <w:rsid w:val="00F21BDD"/>
    <w:rsid w:val="00F21EB6"/>
    <w:rsid w:val="00F22C29"/>
    <w:rsid w:val="00F22D36"/>
    <w:rsid w:val="00F2305B"/>
    <w:rsid w:val="00F235DF"/>
    <w:rsid w:val="00F2382C"/>
    <w:rsid w:val="00F23CC2"/>
    <w:rsid w:val="00F23D0A"/>
    <w:rsid w:val="00F2464C"/>
    <w:rsid w:val="00F251D1"/>
    <w:rsid w:val="00F2594F"/>
    <w:rsid w:val="00F25A2A"/>
    <w:rsid w:val="00F25B84"/>
    <w:rsid w:val="00F25FEB"/>
    <w:rsid w:val="00F268A8"/>
    <w:rsid w:val="00F2696A"/>
    <w:rsid w:val="00F269AE"/>
    <w:rsid w:val="00F26DA1"/>
    <w:rsid w:val="00F26F5F"/>
    <w:rsid w:val="00F27BE9"/>
    <w:rsid w:val="00F3003E"/>
    <w:rsid w:val="00F300A6"/>
    <w:rsid w:val="00F30360"/>
    <w:rsid w:val="00F3097E"/>
    <w:rsid w:val="00F30A3B"/>
    <w:rsid w:val="00F30FEC"/>
    <w:rsid w:val="00F3110E"/>
    <w:rsid w:val="00F31220"/>
    <w:rsid w:val="00F316D1"/>
    <w:rsid w:val="00F319A1"/>
    <w:rsid w:val="00F31E95"/>
    <w:rsid w:val="00F31EA3"/>
    <w:rsid w:val="00F320B7"/>
    <w:rsid w:val="00F32228"/>
    <w:rsid w:val="00F322E9"/>
    <w:rsid w:val="00F328B2"/>
    <w:rsid w:val="00F32A15"/>
    <w:rsid w:val="00F32C12"/>
    <w:rsid w:val="00F332FE"/>
    <w:rsid w:val="00F33791"/>
    <w:rsid w:val="00F33956"/>
    <w:rsid w:val="00F33C8B"/>
    <w:rsid w:val="00F33EF1"/>
    <w:rsid w:val="00F34B88"/>
    <w:rsid w:val="00F35001"/>
    <w:rsid w:val="00F3527A"/>
    <w:rsid w:val="00F35651"/>
    <w:rsid w:val="00F35B88"/>
    <w:rsid w:val="00F3612F"/>
    <w:rsid w:val="00F36192"/>
    <w:rsid w:val="00F375D0"/>
    <w:rsid w:val="00F37965"/>
    <w:rsid w:val="00F37B73"/>
    <w:rsid w:val="00F37F98"/>
    <w:rsid w:val="00F400CC"/>
    <w:rsid w:val="00F40431"/>
    <w:rsid w:val="00F40546"/>
    <w:rsid w:val="00F4055B"/>
    <w:rsid w:val="00F415C8"/>
    <w:rsid w:val="00F4169F"/>
    <w:rsid w:val="00F41848"/>
    <w:rsid w:val="00F41CB0"/>
    <w:rsid w:val="00F42875"/>
    <w:rsid w:val="00F430FA"/>
    <w:rsid w:val="00F43BCC"/>
    <w:rsid w:val="00F43E19"/>
    <w:rsid w:val="00F43E8A"/>
    <w:rsid w:val="00F43F0E"/>
    <w:rsid w:val="00F43F34"/>
    <w:rsid w:val="00F4408E"/>
    <w:rsid w:val="00F441CC"/>
    <w:rsid w:val="00F4420D"/>
    <w:rsid w:val="00F449E4"/>
    <w:rsid w:val="00F44C3A"/>
    <w:rsid w:val="00F44C6D"/>
    <w:rsid w:val="00F4570F"/>
    <w:rsid w:val="00F4581D"/>
    <w:rsid w:val="00F45A05"/>
    <w:rsid w:val="00F470A7"/>
    <w:rsid w:val="00F472FC"/>
    <w:rsid w:val="00F475F6"/>
    <w:rsid w:val="00F50057"/>
    <w:rsid w:val="00F501C5"/>
    <w:rsid w:val="00F50224"/>
    <w:rsid w:val="00F50E6A"/>
    <w:rsid w:val="00F51582"/>
    <w:rsid w:val="00F517E8"/>
    <w:rsid w:val="00F5180B"/>
    <w:rsid w:val="00F51ADF"/>
    <w:rsid w:val="00F51D00"/>
    <w:rsid w:val="00F51EB7"/>
    <w:rsid w:val="00F52AD8"/>
    <w:rsid w:val="00F5304A"/>
    <w:rsid w:val="00F53E0F"/>
    <w:rsid w:val="00F53F03"/>
    <w:rsid w:val="00F53F99"/>
    <w:rsid w:val="00F55060"/>
    <w:rsid w:val="00F55217"/>
    <w:rsid w:val="00F55C5A"/>
    <w:rsid w:val="00F56745"/>
    <w:rsid w:val="00F56AED"/>
    <w:rsid w:val="00F56C55"/>
    <w:rsid w:val="00F57424"/>
    <w:rsid w:val="00F57571"/>
    <w:rsid w:val="00F577DF"/>
    <w:rsid w:val="00F578E6"/>
    <w:rsid w:val="00F57C03"/>
    <w:rsid w:val="00F605F7"/>
    <w:rsid w:val="00F60B2C"/>
    <w:rsid w:val="00F60DDC"/>
    <w:rsid w:val="00F60E1C"/>
    <w:rsid w:val="00F616AC"/>
    <w:rsid w:val="00F6215B"/>
    <w:rsid w:val="00F629D0"/>
    <w:rsid w:val="00F62C24"/>
    <w:rsid w:val="00F62FEB"/>
    <w:rsid w:val="00F6321D"/>
    <w:rsid w:val="00F632E6"/>
    <w:rsid w:val="00F63774"/>
    <w:rsid w:val="00F640FB"/>
    <w:rsid w:val="00F64674"/>
    <w:rsid w:val="00F64E99"/>
    <w:rsid w:val="00F64F2F"/>
    <w:rsid w:val="00F65217"/>
    <w:rsid w:val="00F658DE"/>
    <w:rsid w:val="00F65AFA"/>
    <w:rsid w:val="00F660A2"/>
    <w:rsid w:val="00F662EB"/>
    <w:rsid w:val="00F66DA6"/>
    <w:rsid w:val="00F67422"/>
    <w:rsid w:val="00F67690"/>
    <w:rsid w:val="00F67988"/>
    <w:rsid w:val="00F67A76"/>
    <w:rsid w:val="00F70029"/>
    <w:rsid w:val="00F702DF"/>
    <w:rsid w:val="00F70957"/>
    <w:rsid w:val="00F70F7C"/>
    <w:rsid w:val="00F713CB"/>
    <w:rsid w:val="00F71791"/>
    <w:rsid w:val="00F71998"/>
    <w:rsid w:val="00F71E8B"/>
    <w:rsid w:val="00F72247"/>
    <w:rsid w:val="00F72E67"/>
    <w:rsid w:val="00F73023"/>
    <w:rsid w:val="00F7302D"/>
    <w:rsid w:val="00F733A6"/>
    <w:rsid w:val="00F73A8C"/>
    <w:rsid w:val="00F73B4D"/>
    <w:rsid w:val="00F7434E"/>
    <w:rsid w:val="00F74742"/>
    <w:rsid w:val="00F74B5F"/>
    <w:rsid w:val="00F74B69"/>
    <w:rsid w:val="00F750FC"/>
    <w:rsid w:val="00F7515B"/>
    <w:rsid w:val="00F751EE"/>
    <w:rsid w:val="00F753AE"/>
    <w:rsid w:val="00F76061"/>
    <w:rsid w:val="00F76491"/>
    <w:rsid w:val="00F765A4"/>
    <w:rsid w:val="00F767F8"/>
    <w:rsid w:val="00F76A2F"/>
    <w:rsid w:val="00F77023"/>
    <w:rsid w:val="00F77BCC"/>
    <w:rsid w:val="00F80892"/>
    <w:rsid w:val="00F80E42"/>
    <w:rsid w:val="00F81151"/>
    <w:rsid w:val="00F81548"/>
    <w:rsid w:val="00F81B20"/>
    <w:rsid w:val="00F821C3"/>
    <w:rsid w:val="00F82279"/>
    <w:rsid w:val="00F823EF"/>
    <w:rsid w:val="00F824C5"/>
    <w:rsid w:val="00F82859"/>
    <w:rsid w:val="00F82F46"/>
    <w:rsid w:val="00F831D0"/>
    <w:rsid w:val="00F83EA6"/>
    <w:rsid w:val="00F83F89"/>
    <w:rsid w:val="00F84412"/>
    <w:rsid w:val="00F8486B"/>
    <w:rsid w:val="00F84FD9"/>
    <w:rsid w:val="00F853D4"/>
    <w:rsid w:val="00F854AB"/>
    <w:rsid w:val="00F8650B"/>
    <w:rsid w:val="00F86744"/>
    <w:rsid w:val="00F86E34"/>
    <w:rsid w:val="00F87113"/>
    <w:rsid w:val="00F879B2"/>
    <w:rsid w:val="00F87D4C"/>
    <w:rsid w:val="00F87F24"/>
    <w:rsid w:val="00F90C1F"/>
    <w:rsid w:val="00F90ECA"/>
    <w:rsid w:val="00F91609"/>
    <w:rsid w:val="00F9172B"/>
    <w:rsid w:val="00F91B35"/>
    <w:rsid w:val="00F91BA0"/>
    <w:rsid w:val="00F92521"/>
    <w:rsid w:val="00F92AFC"/>
    <w:rsid w:val="00F92D5D"/>
    <w:rsid w:val="00F92D5E"/>
    <w:rsid w:val="00F930FB"/>
    <w:rsid w:val="00F9334F"/>
    <w:rsid w:val="00F93B2A"/>
    <w:rsid w:val="00F94033"/>
    <w:rsid w:val="00F9411F"/>
    <w:rsid w:val="00F94717"/>
    <w:rsid w:val="00F95B3A"/>
    <w:rsid w:val="00F95DDB"/>
    <w:rsid w:val="00F95E4F"/>
    <w:rsid w:val="00F95E7A"/>
    <w:rsid w:val="00F96175"/>
    <w:rsid w:val="00F96C6E"/>
    <w:rsid w:val="00F973C1"/>
    <w:rsid w:val="00F97648"/>
    <w:rsid w:val="00FA147C"/>
    <w:rsid w:val="00FA1CCE"/>
    <w:rsid w:val="00FA1D26"/>
    <w:rsid w:val="00FA1E72"/>
    <w:rsid w:val="00FA1E98"/>
    <w:rsid w:val="00FA20CA"/>
    <w:rsid w:val="00FA2434"/>
    <w:rsid w:val="00FA26A5"/>
    <w:rsid w:val="00FA288F"/>
    <w:rsid w:val="00FA2C2F"/>
    <w:rsid w:val="00FA2CEF"/>
    <w:rsid w:val="00FA3216"/>
    <w:rsid w:val="00FA347D"/>
    <w:rsid w:val="00FA3508"/>
    <w:rsid w:val="00FA39AF"/>
    <w:rsid w:val="00FA3C71"/>
    <w:rsid w:val="00FA42A6"/>
    <w:rsid w:val="00FA54D8"/>
    <w:rsid w:val="00FA5767"/>
    <w:rsid w:val="00FA5A53"/>
    <w:rsid w:val="00FA5C12"/>
    <w:rsid w:val="00FA6549"/>
    <w:rsid w:val="00FA68F9"/>
    <w:rsid w:val="00FA7017"/>
    <w:rsid w:val="00FA709D"/>
    <w:rsid w:val="00FA7326"/>
    <w:rsid w:val="00FA73D5"/>
    <w:rsid w:val="00FB03D6"/>
    <w:rsid w:val="00FB0CF9"/>
    <w:rsid w:val="00FB1346"/>
    <w:rsid w:val="00FB15DF"/>
    <w:rsid w:val="00FB18CB"/>
    <w:rsid w:val="00FB1CBE"/>
    <w:rsid w:val="00FB2178"/>
    <w:rsid w:val="00FB2622"/>
    <w:rsid w:val="00FB359C"/>
    <w:rsid w:val="00FB35F1"/>
    <w:rsid w:val="00FB36F3"/>
    <w:rsid w:val="00FB3BA4"/>
    <w:rsid w:val="00FB3EB7"/>
    <w:rsid w:val="00FB42AE"/>
    <w:rsid w:val="00FB46E3"/>
    <w:rsid w:val="00FB47F0"/>
    <w:rsid w:val="00FB498B"/>
    <w:rsid w:val="00FB4B3D"/>
    <w:rsid w:val="00FB4BFA"/>
    <w:rsid w:val="00FB4C4A"/>
    <w:rsid w:val="00FB4C7D"/>
    <w:rsid w:val="00FB586A"/>
    <w:rsid w:val="00FB596A"/>
    <w:rsid w:val="00FB5A0D"/>
    <w:rsid w:val="00FB5C32"/>
    <w:rsid w:val="00FB5CB6"/>
    <w:rsid w:val="00FB623B"/>
    <w:rsid w:val="00FB7AAD"/>
    <w:rsid w:val="00FB7C52"/>
    <w:rsid w:val="00FC0029"/>
    <w:rsid w:val="00FC0212"/>
    <w:rsid w:val="00FC110A"/>
    <w:rsid w:val="00FC1B1D"/>
    <w:rsid w:val="00FC20B9"/>
    <w:rsid w:val="00FC2835"/>
    <w:rsid w:val="00FC2EB2"/>
    <w:rsid w:val="00FC2F24"/>
    <w:rsid w:val="00FC2F60"/>
    <w:rsid w:val="00FC38B0"/>
    <w:rsid w:val="00FC3D55"/>
    <w:rsid w:val="00FC4023"/>
    <w:rsid w:val="00FC4087"/>
    <w:rsid w:val="00FC4EA8"/>
    <w:rsid w:val="00FC4F74"/>
    <w:rsid w:val="00FC5914"/>
    <w:rsid w:val="00FC615C"/>
    <w:rsid w:val="00FC62B3"/>
    <w:rsid w:val="00FC6826"/>
    <w:rsid w:val="00FC6833"/>
    <w:rsid w:val="00FC7442"/>
    <w:rsid w:val="00FC7490"/>
    <w:rsid w:val="00FC771D"/>
    <w:rsid w:val="00FC7729"/>
    <w:rsid w:val="00FC7809"/>
    <w:rsid w:val="00FC7DE5"/>
    <w:rsid w:val="00FD0737"/>
    <w:rsid w:val="00FD0867"/>
    <w:rsid w:val="00FD0EF7"/>
    <w:rsid w:val="00FD1DDB"/>
    <w:rsid w:val="00FD1F5F"/>
    <w:rsid w:val="00FD215C"/>
    <w:rsid w:val="00FD2169"/>
    <w:rsid w:val="00FD2AD7"/>
    <w:rsid w:val="00FD2E39"/>
    <w:rsid w:val="00FD2ED5"/>
    <w:rsid w:val="00FD41E8"/>
    <w:rsid w:val="00FD4200"/>
    <w:rsid w:val="00FD43B0"/>
    <w:rsid w:val="00FD44B4"/>
    <w:rsid w:val="00FD459D"/>
    <w:rsid w:val="00FD460D"/>
    <w:rsid w:val="00FD465C"/>
    <w:rsid w:val="00FD4A03"/>
    <w:rsid w:val="00FD4A71"/>
    <w:rsid w:val="00FD5056"/>
    <w:rsid w:val="00FD50D6"/>
    <w:rsid w:val="00FD5106"/>
    <w:rsid w:val="00FD51D1"/>
    <w:rsid w:val="00FD55C1"/>
    <w:rsid w:val="00FD55EE"/>
    <w:rsid w:val="00FD58D2"/>
    <w:rsid w:val="00FD5C0D"/>
    <w:rsid w:val="00FD6834"/>
    <w:rsid w:val="00FD693F"/>
    <w:rsid w:val="00FD73D0"/>
    <w:rsid w:val="00FD749A"/>
    <w:rsid w:val="00FD7A08"/>
    <w:rsid w:val="00FD7F7B"/>
    <w:rsid w:val="00FE0349"/>
    <w:rsid w:val="00FE0DB7"/>
    <w:rsid w:val="00FE186F"/>
    <w:rsid w:val="00FE18DD"/>
    <w:rsid w:val="00FE1D14"/>
    <w:rsid w:val="00FE22A4"/>
    <w:rsid w:val="00FE2511"/>
    <w:rsid w:val="00FE2999"/>
    <w:rsid w:val="00FE29F2"/>
    <w:rsid w:val="00FE2DCF"/>
    <w:rsid w:val="00FE3379"/>
    <w:rsid w:val="00FE3E18"/>
    <w:rsid w:val="00FE3E5B"/>
    <w:rsid w:val="00FE3EBA"/>
    <w:rsid w:val="00FE44A8"/>
    <w:rsid w:val="00FE4520"/>
    <w:rsid w:val="00FE4D84"/>
    <w:rsid w:val="00FE575A"/>
    <w:rsid w:val="00FE5D59"/>
    <w:rsid w:val="00FE61C3"/>
    <w:rsid w:val="00FE70C7"/>
    <w:rsid w:val="00FE7683"/>
    <w:rsid w:val="00FE78B6"/>
    <w:rsid w:val="00FE7A5F"/>
    <w:rsid w:val="00FE7E79"/>
    <w:rsid w:val="00FF0453"/>
    <w:rsid w:val="00FF04F7"/>
    <w:rsid w:val="00FF0AC6"/>
    <w:rsid w:val="00FF0CDD"/>
    <w:rsid w:val="00FF133F"/>
    <w:rsid w:val="00FF1A6C"/>
    <w:rsid w:val="00FF1D01"/>
    <w:rsid w:val="00FF233B"/>
    <w:rsid w:val="00FF2C7B"/>
    <w:rsid w:val="00FF2C7D"/>
    <w:rsid w:val="00FF2E02"/>
    <w:rsid w:val="00FF31DC"/>
    <w:rsid w:val="00FF344F"/>
    <w:rsid w:val="00FF34B8"/>
    <w:rsid w:val="00FF36B0"/>
    <w:rsid w:val="00FF3764"/>
    <w:rsid w:val="00FF3F72"/>
    <w:rsid w:val="00FF53B5"/>
    <w:rsid w:val="00FF5661"/>
    <w:rsid w:val="00FF5721"/>
    <w:rsid w:val="00FF5CEF"/>
    <w:rsid w:val="00FF6DE7"/>
    <w:rsid w:val="00FF706B"/>
    <w:rsid w:val="00FF77B1"/>
    <w:rsid w:val="00FF7DD6"/>
    <w:rsid w:val="00FF7DEA"/>
    <w:rsid w:val="0133AFCB"/>
    <w:rsid w:val="0162F380"/>
    <w:rsid w:val="01A9A013"/>
    <w:rsid w:val="02BAE0BE"/>
    <w:rsid w:val="02CC9059"/>
    <w:rsid w:val="02CCB944"/>
    <w:rsid w:val="02DF115D"/>
    <w:rsid w:val="02EA42C1"/>
    <w:rsid w:val="02ED9977"/>
    <w:rsid w:val="031F6E60"/>
    <w:rsid w:val="03466961"/>
    <w:rsid w:val="03482FC9"/>
    <w:rsid w:val="0362EE2C"/>
    <w:rsid w:val="036ADBB2"/>
    <w:rsid w:val="036CC3BD"/>
    <w:rsid w:val="0371932E"/>
    <w:rsid w:val="03806130"/>
    <w:rsid w:val="03B2942D"/>
    <w:rsid w:val="041A0FAA"/>
    <w:rsid w:val="042423F7"/>
    <w:rsid w:val="0424DEAB"/>
    <w:rsid w:val="045FD5B0"/>
    <w:rsid w:val="04F3EF2A"/>
    <w:rsid w:val="04F5F44B"/>
    <w:rsid w:val="04FF175C"/>
    <w:rsid w:val="05EC148A"/>
    <w:rsid w:val="06CD61E4"/>
    <w:rsid w:val="06FE839C"/>
    <w:rsid w:val="07160B4D"/>
    <w:rsid w:val="071F155F"/>
    <w:rsid w:val="07447A39"/>
    <w:rsid w:val="0774ED16"/>
    <w:rsid w:val="084034E0"/>
    <w:rsid w:val="085F6C55"/>
    <w:rsid w:val="088DEB3E"/>
    <w:rsid w:val="08FF82A0"/>
    <w:rsid w:val="092BEC41"/>
    <w:rsid w:val="09C9656E"/>
    <w:rsid w:val="0A0A42BB"/>
    <w:rsid w:val="0A35CC0E"/>
    <w:rsid w:val="0A792F66"/>
    <w:rsid w:val="0AECB7D5"/>
    <w:rsid w:val="0B340DA3"/>
    <w:rsid w:val="0B8D9968"/>
    <w:rsid w:val="0BA62E1C"/>
    <w:rsid w:val="0BB9DDC6"/>
    <w:rsid w:val="0C3A13A5"/>
    <w:rsid w:val="0C4D6DF9"/>
    <w:rsid w:val="0C5B42D2"/>
    <w:rsid w:val="0CC93A18"/>
    <w:rsid w:val="0D43436E"/>
    <w:rsid w:val="0D702A38"/>
    <w:rsid w:val="0D939DD3"/>
    <w:rsid w:val="0DE616A5"/>
    <w:rsid w:val="0E0C8FBF"/>
    <w:rsid w:val="0E18F897"/>
    <w:rsid w:val="0E319361"/>
    <w:rsid w:val="0E54F6DD"/>
    <w:rsid w:val="0E7CE93C"/>
    <w:rsid w:val="0E9BEA11"/>
    <w:rsid w:val="0EDED819"/>
    <w:rsid w:val="0F25CFAB"/>
    <w:rsid w:val="0F38AC24"/>
    <w:rsid w:val="0F8A86F5"/>
    <w:rsid w:val="103498EF"/>
    <w:rsid w:val="10690AE0"/>
    <w:rsid w:val="1102A6FF"/>
    <w:rsid w:val="114CFA27"/>
    <w:rsid w:val="1151C11B"/>
    <w:rsid w:val="119A8533"/>
    <w:rsid w:val="11B46AC4"/>
    <w:rsid w:val="11BDE87D"/>
    <w:rsid w:val="11C5868C"/>
    <w:rsid w:val="12054CC4"/>
    <w:rsid w:val="12B15BF9"/>
    <w:rsid w:val="12E7ADA6"/>
    <w:rsid w:val="1336CD43"/>
    <w:rsid w:val="134DDE73"/>
    <w:rsid w:val="1359B8DE"/>
    <w:rsid w:val="137911F6"/>
    <w:rsid w:val="137A2B88"/>
    <w:rsid w:val="13BC957E"/>
    <w:rsid w:val="142042A8"/>
    <w:rsid w:val="14441D52"/>
    <w:rsid w:val="14555829"/>
    <w:rsid w:val="14838652"/>
    <w:rsid w:val="14CC0134"/>
    <w:rsid w:val="14F25E02"/>
    <w:rsid w:val="14F5893F"/>
    <w:rsid w:val="1526A56E"/>
    <w:rsid w:val="154D31F6"/>
    <w:rsid w:val="15C24718"/>
    <w:rsid w:val="15F04E7D"/>
    <w:rsid w:val="1604A9D7"/>
    <w:rsid w:val="162B900A"/>
    <w:rsid w:val="1692DBDC"/>
    <w:rsid w:val="16A93184"/>
    <w:rsid w:val="16AB6C0E"/>
    <w:rsid w:val="16B0B2B8"/>
    <w:rsid w:val="16C275CF"/>
    <w:rsid w:val="16FFED80"/>
    <w:rsid w:val="17012DA0"/>
    <w:rsid w:val="17174F06"/>
    <w:rsid w:val="17A710F4"/>
    <w:rsid w:val="18038BDB"/>
    <w:rsid w:val="1831080B"/>
    <w:rsid w:val="1834C810"/>
    <w:rsid w:val="184900AC"/>
    <w:rsid w:val="184B0190"/>
    <w:rsid w:val="184C8319"/>
    <w:rsid w:val="18C9BCE3"/>
    <w:rsid w:val="18D4CCBB"/>
    <w:rsid w:val="18EE406C"/>
    <w:rsid w:val="194E072A"/>
    <w:rsid w:val="19639FA0"/>
    <w:rsid w:val="1963E097"/>
    <w:rsid w:val="197D768B"/>
    <w:rsid w:val="198C8AB2"/>
    <w:rsid w:val="199548E2"/>
    <w:rsid w:val="19C5EB9B"/>
    <w:rsid w:val="19E8537A"/>
    <w:rsid w:val="19EB2F94"/>
    <w:rsid w:val="1A086F54"/>
    <w:rsid w:val="1A21FC1D"/>
    <w:rsid w:val="1A70E7C0"/>
    <w:rsid w:val="1AB35ED6"/>
    <w:rsid w:val="1AC0007E"/>
    <w:rsid w:val="1ADA303B"/>
    <w:rsid w:val="1AFC60C4"/>
    <w:rsid w:val="1B28FE4D"/>
    <w:rsid w:val="1B2D2F5D"/>
    <w:rsid w:val="1B4E2F0D"/>
    <w:rsid w:val="1B862B43"/>
    <w:rsid w:val="1BA7A37F"/>
    <w:rsid w:val="1BA7FAE8"/>
    <w:rsid w:val="1BBCD59C"/>
    <w:rsid w:val="1BD21236"/>
    <w:rsid w:val="1BEAFDC1"/>
    <w:rsid w:val="1CF08741"/>
    <w:rsid w:val="1D024F7E"/>
    <w:rsid w:val="1D744E01"/>
    <w:rsid w:val="1DACA189"/>
    <w:rsid w:val="1DAEB61C"/>
    <w:rsid w:val="1E0427F5"/>
    <w:rsid w:val="1E4C3A24"/>
    <w:rsid w:val="1E635647"/>
    <w:rsid w:val="1E76BC15"/>
    <w:rsid w:val="1E7AC330"/>
    <w:rsid w:val="1EA866B2"/>
    <w:rsid w:val="1ED6D505"/>
    <w:rsid w:val="1EFD1F00"/>
    <w:rsid w:val="1EFDFEE8"/>
    <w:rsid w:val="1F35E284"/>
    <w:rsid w:val="1F8D94F1"/>
    <w:rsid w:val="1FE214B8"/>
    <w:rsid w:val="204D91B2"/>
    <w:rsid w:val="20551E52"/>
    <w:rsid w:val="205794FE"/>
    <w:rsid w:val="2082F3B6"/>
    <w:rsid w:val="20834881"/>
    <w:rsid w:val="209D090F"/>
    <w:rsid w:val="20C5F302"/>
    <w:rsid w:val="21083EEB"/>
    <w:rsid w:val="213A1D1A"/>
    <w:rsid w:val="213BC8B7"/>
    <w:rsid w:val="21E2CE71"/>
    <w:rsid w:val="21F3655F"/>
    <w:rsid w:val="2261C363"/>
    <w:rsid w:val="22A70240"/>
    <w:rsid w:val="22A8CCD5"/>
    <w:rsid w:val="22BE70BB"/>
    <w:rsid w:val="23190CC3"/>
    <w:rsid w:val="23937A65"/>
    <w:rsid w:val="23B8E3E8"/>
    <w:rsid w:val="23B8F0F0"/>
    <w:rsid w:val="23F9094B"/>
    <w:rsid w:val="241613A3"/>
    <w:rsid w:val="2421149B"/>
    <w:rsid w:val="24585911"/>
    <w:rsid w:val="2484FAAF"/>
    <w:rsid w:val="249B9430"/>
    <w:rsid w:val="249BC5E9"/>
    <w:rsid w:val="24CA2549"/>
    <w:rsid w:val="24E4545D"/>
    <w:rsid w:val="24F89742"/>
    <w:rsid w:val="250D6317"/>
    <w:rsid w:val="2523A0DB"/>
    <w:rsid w:val="252B8E61"/>
    <w:rsid w:val="252C6D2D"/>
    <w:rsid w:val="25321EC6"/>
    <w:rsid w:val="25594958"/>
    <w:rsid w:val="26CC274C"/>
    <w:rsid w:val="26CEC408"/>
    <w:rsid w:val="26E5479A"/>
    <w:rsid w:val="26F019F0"/>
    <w:rsid w:val="270B18A6"/>
    <w:rsid w:val="274101B3"/>
    <w:rsid w:val="27AB0A3B"/>
    <w:rsid w:val="27C46F06"/>
    <w:rsid w:val="27CC6311"/>
    <w:rsid w:val="27EB1851"/>
    <w:rsid w:val="2809F0FA"/>
    <w:rsid w:val="288A9A99"/>
    <w:rsid w:val="289E9F02"/>
    <w:rsid w:val="28BAE5E9"/>
    <w:rsid w:val="28D18756"/>
    <w:rsid w:val="28D4DF61"/>
    <w:rsid w:val="28DD16A3"/>
    <w:rsid w:val="28DE7BB0"/>
    <w:rsid w:val="28EC1D5A"/>
    <w:rsid w:val="29147B43"/>
    <w:rsid w:val="292F1C12"/>
    <w:rsid w:val="29A8E201"/>
    <w:rsid w:val="29D417AD"/>
    <w:rsid w:val="2A1C853B"/>
    <w:rsid w:val="2A347D35"/>
    <w:rsid w:val="2A458E24"/>
    <w:rsid w:val="2A9470EF"/>
    <w:rsid w:val="2A977FEC"/>
    <w:rsid w:val="2B9ACFE5"/>
    <w:rsid w:val="2C4972A6"/>
    <w:rsid w:val="2C6BCEE9"/>
    <w:rsid w:val="2C6D7CF5"/>
    <w:rsid w:val="2C86A552"/>
    <w:rsid w:val="2CB49C29"/>
    <w:rsid w:val="2CE1D7AF"/>
    <w:rsid w:val="2D0CD93A"/>
    <w:rsid w:val="2D332E41"/>
    <w:rsid w:val="2D36A046"/>
    <w:rsid w:val="2D74FBA7"/>
    <w:rsid w:val="2D7BFC18"/>
    <w:rsid w:val="2DA7F6DA"/>
    <w:rsid w:val="2DF8F793"/>
    <w:rsid w:val="2E91EF06"/>
    <w:rsid w:val="2EA4F6B7"/>
    <w:rsid w:val="2EB9AB8B"/>
    <w:rsid w:val="2EDB9A48"/>
    <w:rsid w:val="2EDBBDF8"/>
    <w:rsid w:val="2EDCE564"/>
    <w:rsid w:val="2EDFCC7F"/>
    <w:rsid w:val="2EECF8CF"/>
    <w:rsid w:val="2F32A614"/>
    <w:rsid w:val="2F97EBB8"/>
    <w:rsid w:val="2FA78170"/>
    <w:rsid w:val="2FB693DD"/>
    <w:rsid w:val="300C3640"/>
    <w:rsid w:val="3054DE2E"/>
    <w:rsid w:val="3080D37C"/>
    <w:rsid w:val="3187573B"/>
    <w:rsid w:val="31907A79"/>
    <w:rsid w:val="319901D3"/>
    <w:rsid w:val="31D4D529"/>
    <w:rsid w:val="3217C8A2"/>
    <w:rsid w:val="323C1651"/>
    <w:rsid w:val="3247EE53"/>
    <w:rsid w:val="32808D5A"/>
    <w:rsid w:val="33486E13"/>
    <w:rsid w:val="336AA2BD"/>
    <w:rsid w:val="33AD4710"/>
    <w:rsid w:val="33DFD438"/>
    <w:rsid w:val="3445D7A4"/>
    <w:rsid w:val="3487E1A6"/>
    <w:rsid w:val="34D8AA24"/>
    <w:rsid w:val="353E3224"/>
    <w:rsid w:val="35CF5BD9"/>
    <w:rsid w:val="35DEC341"/>
    <w:rsid w:val="35E1E73F"/>
    <w:rsid w:val="36053AB5"/>
    <w:rsid w:val="36145F3B"/>
    <w:rsid w:val="361D9D47"/>
    <w:rsid w:val="369E5854"/>
    <w:rsid w:val="36A9CCD6"/>
    <w:rsid w:val="37A6BC43"/>
    <w:rsid w:val="37D0836D"/>
    <w:rsid w:val="3844EF6B"/>
    <w:rsid w:val="38F68E13"/>
    <w:rsid w:val="39290241"/>
    <w:rsid w:val="39333AE1"/>
    <w:rsid w:val="39DCE25C"/>
    <w:rsid w:val="39F171BA"/>
    <w:rsid w:val="3AB556A6"/>
    <w:rsid w:val="3ABF0FFF"/>
    <w:rsid w:val="3AC296C3"/>
    <w:rsid w:val="3AD2C758"/>
    <w:rsid w:val="3AE1F51D"/>
    <w:rsid w:val="3B17C888"/>
    <w:rsid w:val="3B3F4088"/>
    <w:rsid w:val="3B681812"/>
    <w:rsid w:val="3BA0C825"/>
    <w:rsid w:val="3C282B75"/>
    <w:rsid w:val="3C7CDC13"/>
    <w:rsid w:val="3C850CDD"/>
    <w:rsid w:val="3D0D7792"/>
    <w:rsid w:val="3D4AB154"/>
    <w:rsid w:val="3D5DFEE7"/>
    <w:rsid w:val="3D94A9E8"/>
    <w:rsid w:val="3D95B2D8"/>
    <w:rsid w:val="3DEB4468"/>
    <w:rsid w:val="3E6137AC"/>
    <w:rsid w:val="3EA947F3"/>
    <w:rsid w:val="3EB0DA6F"/>
    <w:rsid w:val="3EF9CF48"/>
    <w:rsid w:val="3EFB100D"/>
    <w:rsid w:val="3F3334D6"/>
    <w:rsid w:val="3F536EA3"/>
    <w:rsid w:val="3F545A1A"/>
    <w:rsid w:val="3F7060EE"/>
    <w:rsid w:val="3F85D80B"/>
    <w:rsid w:val="3FBB4181"/>
    <w:rsid w:val="3FBCC73B"/>
    <w:rsid w:val="401D9B7B"/>
    <w:rsid w:val="406C2787"/>
    <w:rsid w:val="408DB223"/>
    <w:rsid w:val="40F274D7"/>
    <w:rsid w:val="41395498"/>
    <w:rsid w:val="41481579"/>
    <w:rsid w:val="419EB44D"/>
    <w:rsid w:val="41B24070"/>
    <w:rsid w:val="4248ECCA"/>
    <w:rsid w:val="429A9237"/>
    <w:rsid w:val="42AFFBEE"/>
    <w:rsid w:val="42F2E243"/>
    <w:rsid w:val="4302161F"/>
    <w:rsid w:val="4302350F"/>
    <w:rsid w:val="430C0AA0"/>
    <w:rsid w:val="430D853E"/>
    <w:rsid w:val="431BBFBB"/>
    <w:rsid w:val="4350A122"/>
    <w:rsid w:val="4360743B"/>
    <w:rsid w:val="43D64F73"/>
    <w:rsid w:val="43E98A09"/>
    <w:rsid w:val="44270BED"/>
    <w:rsid w:val="446583FB"/>
    <w:rsid w:val="448EB2A4"/>
    <w:rsid w:val="44A7DB01"/>
    <w:rsid w:val="44CF1F3E"/>
    <w:rsid w:val="456910CC"/>
    <w:rsid w:val="45A3475D"/>
    <w:rsid w:val="4601545C"/>
    <w:rsid w:val="46307E3E"/>
    <w:rsid w:val="4643C4F0"/>
    <w:rsid w:val="4654E639"/>
    <w:rsid w:val="467341CC"/>
    <w:rsid w:val="46892D56"/>
    <w:rsid w:val="46AAED3B"/>
    <w:rsid w:val="46C84428"/>
    <w:rsid w:val="46ED8FA9"/>
    <w:rsid w:val="47CE40EC"/>
    <w:rsid w:val="47E583DA"/>
    <w:rsid w:val="47F88312"/>
    <w:rsid w:val="48777B87"/>
    <w:rsid w:val="491580D0"/>
    <w:rsid w:val="49B8A329"/>
    <w:rsid w:val="49F066AE"/>
    <w:rsid w:val="49FE3DB8"/>
    <w:rsid w:val="4A1A83FB"/>
    <w:rsid w:val="4A2627D2"/>
    <w:rsid w:val="4A298B76"/>
    <w:rsid w:val="4A5D4C00"/>
    <w:rsid w:val="4A640F2F"/>
    <w:rsid w:val="4AE6035D"/>
    <w:rsid w:val="4B2052FC"/>
    <w:rsid w:val="4BA06678"/>
    <w:rsid w:val="4BE93B01"/>
    <w:rsid w:val="4BFD310A"/>
    <w:rsid w:val="4C7D7398"/>
    <w:rsid w:val="4C852AD1"/>
    <w:rsid w:val="4C99C489"/>
    <w:rsid w:val="4C9A71A1"/>
    <w:rsid w:val="4D64095C"/>
    <w:rsid w:val="4D6DF4DD"/>
    <w:rsid w:val="4D89F946"/>
    <w:rsid w:val="4DA03EDF"/>
    <w:rsid w:val="4E3AFAF1"/>
    <w:rsid w:val="4E502056"/>
    <w:rsid w:val="4E5A1679"/>
    <w:rsid w:val="4F0E4775"/>
    <w:rsid w:val="4F16B80A"/>
    <w:rsid w:val="504306AC"/>
    <w:rsid w:val="50624AE3"/>
    <w:rsid w:val="50B9C3A7"/>
    <w:rsid w:val="50E669D1"/>
    <w:rsid w:val="50EC4542"/>
    <w:rsid w:val="513266A5"/>
    <w:rsid w:val="514A6820"/>
    <w:rsid w:val="51BB2DA1"/>
    <w:rsid w:val="51F076BB"/>
    <w:rsid w:val="5248C8A9"/>
    <w:rsid w:val="528B5BD3"/>
    <w:rsid w:val="52C0A517"/>
    <w:rsid w:val="52CCE85C"/>
    <w:rsid w:val="52E8B09A"/>
    <w:rsid w:val="53034E1B"/>
    <w:rsid w:val="537091A0"/>
    <w:rsid w:val="538B24F6"/>
    <w:rsid w:val="53E959C7"/>
    <w:rsid w:val="540F1F2B"/>
    <w:rsid w:val="54EF99F7"/>
    <w:rsid w:val="55049191"/>
    <w:rsid w:val="555ECE87"/>
    <w:rsid w:val="55F1F912"/>
    <w:rsid w:val="5610DA53"/>
    <w:rsid w:val="566B0A03"/>
    <w:rsid w:val="56FE9A8C"/>
    <w:rsid w:val="573281B7"/>
    <w:rsid w:val="574980D9"/>
    <w:rsid w:val="5764072D"/>
    <w:rsid w:val="578304F8"/>
    <w:rsid w:val="57DA8F25"/>
    <w:rsid w:val="58844D9F"/>
    <w:rsid w:val="589D28F4"/>
    <w:rsid w:val="58B6D558"/>
    <w:rsid w:val="5916A4B2"/>
    <w:rsid w:val="592E2272"/>
    <w:rsid w:val="59598BB8"/>
    <w:rsid w:val="599A1BB1"/>
    <w:rsid w:val="59C12835"/>
    <w:rsid w:val="5A4C88B0"/>
    <w:rsid w:val="5A7C420E"/>
    <w:rsid w:val="5A843EF9"/>
    <w:rsid w:val="5AB68EB8"/>
    <w:rsid w:val="5B0D0F4E"/>
    <w:rsid w:val="5BA864E7"/>
    <w:rsid w:val="5BE64020"/>
    <w:rsid w:val="5CAFE853"/>
    <w:rsid w:val="5CB7D5D9"/>
    <w:rsid w:val="5CD752DB"/>
    <w:rsid w:val="5CE77344"/>
    <w:rsid w:val="5D7D50EA"/>
    <w:rsid w:val="5D9D3A4C"/>
    <w:rsid w:val="5DCA7549"/>
    <w:rsid w:val="5DD22554"/>
    <w:rsid w:val="5DDEAD0E"/>
    <w:rsid w:val="5DE136F2"/>
    <w:rsid w:val="5E30A84C"/>
    <w:rsid w:val="5E4EA76B"/>
    <w:rsid w:val="5E53A63A"/>
    <w:rsid w:val="5E773AFB"/>
    <w:rsid w:val="5E9CE4A3"/>
    <w:rsid w:val="5EAB2C53"/>
    <w:rsid w:val="5EDD392D"/>
    <w:rsid w:val="5EF95462"/>
    <w:rsid w:val="5F2616DC"/>
    <w:rsid w:val="5FE78915"/>
    <w:rsid w:val="602503A2"/>
    <w:rsid w:val="6050386C"/>
    <w:rsid w:val="610180D8"/>
    <w:rsid w:val="615B9ABD"/>
    <w:rsid w:val="61F24C97"/>
    <w:rsid w:val="6265E192"/>
    <w:rsid w:val="62D8D08F"/>
    <w:rsid w:val="62EE7A9B"/>
    <w:rsid w:val="62F8A9CB"/>
    <w:rsid w:val="636109CB"/>
    <w:rsid w:val="641104BF"/>
    <w:rsid w:val="642D8620"/>
    <w:rsid w:val="64687C10"/>
    <w:rsid w:val="64AACCBF"/>
    <w:rsid w:val="64C48290"/>
    <w:rsid w:val="64D276F8"/>
    <w:rsid w:val="65290728"/>
    <w:rsid w:val="656E52BB"/>
    <w:rsid w:val="65740434"/>
    <w:rsid w:val="6593ACC3"/>
    <w:rsid w:val="65D7D428"/>
    <w:rsid w:val="66068801"/>
    <w:rsid w:val="664497CF"/>
    <w:rsid w:val="6661AFF6"/>
    <w:rsid w:val="66876FB6"/>
    <w:rsid w:val="66A15AA9"/>
    <w:rsid w:val="672B5181"/>
    <w:rsid w:val="6732489C"/>
    <w:rsid w:val="67482E46"/>
    <w:rsid w:val="674A8D8C"/>
    <w:rsid w:val="67658F20"/>
    <w:rsid w:val="680BC357"/>
    <w:rsid w:val="68CB4D85"/>
    <w:rsid w:val="68E8BD0B"/>
    <w:rsid w:val="68EE4B73"/>
    <w:rsid w:val="691AF386"/>
    <w:rsid w:val="69277DDF"/>
    <w:rsid w:val="69364B7F"/>
    <w:rsid w:val="6940892A"/>
    <w:rsid w:val="696C58EE"/>
    <w:rsid w:val="697AC5B5"/>
    <w:rsid w:val="698C8350"/>
    <w:rsid w:val="699658E1"/>
    <w:rsid w:val="699D76E7"/>
    <w:rsid w:val="6A287C8B"/>
    <w:rsid w:val="6ACE1885"/>
    <w:rsid w:val="6AE1A1ED"/>
    <w:rsid w:val="6B0187AD"/>
    <w:rsid w:val="6B25C2C0"/>
    <w:rsid w:val="6B2A3BBC"/>
    <w:rsid w:val="6C280F67"/>
    <w:rsid w:val="6C8FA167"/>
    <w:rsid w:val="6D263B96"/>
    <w:rsid w:val="6D48B8B2"/>
    <w:rsid w:val="6D90F392"/>
    <w:rsid w:val="6DBEFACB"/>
    <w:rsid w:val="6DE03AF8"/>
    <w:rsid w:val="6DE0FF6A"/>
    <w:rsid w:val="6DF922C1"/>
    <w:rsid w:val="6E1942AF"/>
    <w:rsid w:val="6E4DE852"/>
    <w:rsid w:val="6EA0E852"/>
    <w:rsid w:val="6ED4D46B"/>
    <w:rsid w:val="6EEF61C4"/>
    <w:rsid w:val="6F6DB697"/>
    <w:rsid w:val="6F86448E"/>
    <w:rsid w:val="6F91FBEE"/>
    <w:rsid w:val="701461A8"/>
    <w:rsid w:val="7015299F"/>
    <w:rsid w:val="7020782A"/>
    <w:rsid w:val="7093E698"/>
    <w:rsid w:val="70B0CD26"/>
    <w:rsid w:val="70FF6C70"/>
    <w:rsid w:val="71024E83"/>
    <w:rsid w:val="71B489EB"/>
    <w:rsid w:val="71BACF91"/>
    <w:rsid w:val="728A3E72"/>
    <w:rsid w:val="7299CF6A"/>
    <w:rsid w:val="72ABA2C7"/>
    <w:rsid w:val="72D21BC9"/>
    <w:rsid w:val="733D3B27"/>
    <w:rsid w:val="737357D4"/>
    <w:rsid w:val="73822577"/>
    <w:rsid w:val="73D151A4"/>
    <w:rsid w:val="74037CD1"/>
    <w:rsid w:val="7430FE1A"/>
    <w:rsid w:val="744FFA9D"/>
    <w:rsid w:val="749DA6E5"/>
    <w:rsid w:val="74AFBCCF"/>
    <w:rsid w:val="74BF03C6"/>
    <w:rsid w:val="74DC7A95"/>
    <w:rsid w:val="758A7775"/>
    <w:rsid w:val="758F6B16"/>
    <w:rsid w:val="7599196D"/>
    <w:rsid w:val="75B1BE13"/>
    <w:rsid w:val="75BB6397"/>
    <w:rsid w:val="761640EB"/>
    <w:rsid w:val="766CEE63"/>
    <w:rsid w:val="76768EF8"/>
    <w:rsid w:val="767DEAF1"/>
    <w:rsid w:val="76846B23"/>
    <w:rsid w:val="76A82D94"/>
    <w:rsid w:val="76B8A3E8"/>
    <w:rsid w:val="76F5B1E1"/>
    <w:rsid w:val="77181787"/>
    <w:rsid w:val="772647D6"/>
    <w:rsid w:val="7745A0EE"/>
    <w:rsid w:val="77761962"/>
    <w:rsid w:val="77775935"/>
    <w:rsid w:val="777B2004"/>
    <w:rsid w:val="77CFB786"/>
    <w:rsid w:val="77EDB2EE"/>
    <w:rsid w:val="77F68578"/>
    <w:rsid w:val="780138AD"/>
    <w:rsid w:val="78318EB0"/>
    <w:rsid w:val="7859B312"/>
    <w:rsid w:val="789C4597"/>
    <w:rsid w:val="79046F3D"/>
    <w:rsid w:val="792B5FD6"/>
    <w:rsid w:val="79AC7CAB"/>
    <w:rsid w:val="7A21A081"/>
    <w:rsid w:val="7ADD96A3"/>
    <w:rsid w:val="7AEAB0C6"/>
    <w:rsid w:val="7AF077F7"/>
    <w:rsid w:val="7B2C50AA"/>
    <w:rsid w:val="7B4BD40B"/>
    <w:rsid w:val="7B4E7D5D"/>
    <w:rsid w:val="7B7A0ADE"/>
    <w:rsid w:val="7B823F7A"/>
    <w:rsid w:val="7B983854"/>
    <w:rsid w:val="7C11ACCB"/>
    <w:rsid w:val="7C648492"/>
    <w:rsid w:val="7C70A598"/>
    <w:rsid w:val="7C7640E3"/>
    <w:rsid w:val="7CF3ACA7"/>
    <w:rsid w:val="7D2407BF"/>
    <w:rsid w:val="7D394337"/>
    <w:rsid w:val="7D441DEB"/>
    <w:rsid w:val="7D87590B"/>
    <w:rsid w:val="7D9AACD9"/>
    <w:rsid w:val="7DB04760"/>
    <w:rsid w:val="7DD5DAB4"/>
    <w:rsid w:val="7DE50021"/>
    <w:rsid w:val="7E0209A8"/>
    <w:rsid w:val="7E06F391"/>
    <w:rsid w:val="7E0965B5"/>
    <w:rsid w:val="7E0E5526"/>
    <w:rsid w:val="7E976A8E"/>
    <w:rsid w:val="7EAA8D70"/>
    <w:rsid w:val="7EB39021"/>
    <w:rsid w:val="7EEC8701"/>
    <w:rsid w:val="7F23296C"/>
    <w:rsid w:val="7F8A5581"/>
    <w:rsid w:val="7FCB00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6C31"/>
  <w15:chartTrackingRefBased/>
  <w15:docId w15:val="{6B53E52C-ED73-4D65-8079-451239D7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E18AD"/>
    <w:pPr>
      <w:spacing w:after="0" w:line="240" w:lineRule="auto"/>
    </w:pPr>
    <w:rPr>
      <w:rFonts w:ascii="Cambria" w:eastAsia="Times New Roman" w:hAnsi="Cambria" w:cs="Times New Roman"/>
      <w:sz w:val="20"/>
      <w:szCs w:val="20"/>
    </w:rPr>
  </w:style>
  <w:style w:type="paragraph" w:styleId="Heading1">
    <w:name w:val="heading 1"/>
    <w:next w:val="FSVbody"/>
    <w:link w:val="Heading1Char"/>
    <w:autoRedefine/>
    <w:uiPriority w:val="1"/>
    <w:qFormat/>
    <w:rsid w:val="00902D26"/>
    <w:pPr>
      <w:keepNext/>
      <w:keepLines/>
      <w:spacing w:before="320" w:line="320" w:lineRule="atLeast"/>
      <w:ind w:left="720" w:hanging="360"/>
      <w:outlineLvl w:val="0"/>
    </w:pPr>
    <w:rPr>
      <w:rFonts w:ascii="Arial" w:eastAsia="MS Gothic" w:hAnsi="Arial" w:cs="Arial"/>
      <w:bCs/>
      <w:iCs/>
      <w:color w:val="E57200"/>
      <w:kern w:val="32"/>
      <w:sz w:val="36"/>
      <w:szCs w:val="40"/>
    </w:rPr>
  </w:style>
  <w:style w:type="paragraph" w:styleId="Heading2">
    <w:name w:val="heading 2"/>
    <w:next w:val="DHHSbody"/>
    <w:link w:val="Heading2Char"/>
    <w:autoRedefine/>
    <w:uiPriority w:val="1"/>
    <w:qFormat/>
    <w:rsid w:val="002D36C3"/>
    <w:pPr>
      <w:keepNext/>
      <w:keepLines/>
      <w:numPr>
        <w:ilvl w:val="1"/>
        <w:numId w:val="34"/>
      </w:numPr>
      <w:spacing w:before="240" w:after="90" w:line="320" w:lineRule="atLeast"/>
      <w:outlineLvl w:val="1"/>
    </w:pPr>
    <w:rPr>
      <w:rFonts w:ascii="Arial" w:eastAsia="Times New Roman" w:hAnsi="Arial" w:cs="Times New Roman"/>
      <w:b/>
      <w:color w:val="E57200"/>
      <w:sz w:val="28"/>
      <w:szCs w:val="28"/>
    </w:rPr>
  </w:style>
  <w:style w:type="paragraph" w:styleId="Heading3">
    <w:name w:val="heading 3"/>
    <w:next w:val="DHHSbody"/>
    <w:link w:val="Heading3Char"/>
    <w:uiPriority w:val="1"/>
    <w:qFormat/>
    <w:rsid w:val="00664985"/>
    <w:pPr>
      <w:keepNext/>
      <w:keepLines/>
      <w:numPr>
        <w:ilvl w:val="2"/>
        <w:numId w:val="34"/>
      </w:numPr>
      <w:spacing w:before="280" w:after="120" w:line="280" w:lineRule="atLeast"/>
      <w:outlineLvl w:val="2"/>
    </w:pPr>
    <w:rPr>
      <w:rFonts w:ascii="Arial" w:eastAsia="MS Gothic" w:hAnsi="Arial" w:cs="Times New Roman"/>
      <w:b/>
      <w:bCs/>
      <w:sz w:val="24"/>
      <w:szCs w:val="26"/>
    </w:rPr>
  </w:style>
  <w:style w:type="paragraph" w:styleId="Heading4">
    <w:name w:val="heading 4"/>
    <w:next w:val="DHHSbody"/>
    <w:link w:val="Heading4Char"/>
    <w:autoRedefine/>
    <w:uiPriority w:val="1"/>
    <w:qFormat/>
    <w:rsid w:val="00C630F0"/>
    <w:pPr>
      <w:keepNext/>
      <w:keepLines/>
      <w:numPr>
        <w:ilvl w:val="2"/>
        <w:numId w:val="2"/>
      </w:numPr>
      <w:spacing w:before="240" w:after="120" w:line="260" w:lineRule="atLeast"/>
      <w:outlineLvl w:val="3"/>
    </w:pPr>
    <w:rPr>
      <w:rFonts w:ascii="Arial" w:eastAsia="MS Mincho" w:hAnsi="Arial" w:cs="Times New Roman"/>
      <w:b/>
      <w:bCs/>
      <w:color w:val="6D7073"/>
    </w:rPr>
  </w:style>
  <w:style w:type="paragraph" w:styleId="Heading5">
    <w:name w:val="heading 5"/>
    <w:basedOn w:val="Normal"/>
    <w:next w:val="DHHSbody"/>
    <w:link w:val="Heading5Char"/>
    <w:uiPriority w:val="9"/>
    <w:qFormat/>
    <w:rsid w:val="00EE18AD"/>
    <w:pPr>
      <w:keepNext/>
      <w:keepLines/>
      <w:spacing w:before="240" w:after="120" w:line="240" w:lineRule="atLeast"/>
      <w:outlineLvl w:val="4"/>
    </w:pPr>
    <w:rPr>
      <w:rFonts w:ascii="Arial" w:eastAsia="MS Mincho" w:hAnsi="Arial"/>
      <w:b/>
      <w:bCs/>
      <w:iCs/>
      <w:szCs w:val="26"/>
    </w:rPr>
  </w:style>
  <w:style w:type="paragraph" w:styleId="Heading6">
    <w:name w:val="heading 6"/>
    <w:basedOn w:val="Normal"/>
    <w:next w:val="Normal"/>
    <w:link w:val="Heading6Char"/>
    <w:uiPriority w:val="9"/>
    <w:unhideWhenUsed/>
    <w:qFormat/>
    <w:rsid w:val="00B11EBF"/>
    <w:pPr>
      <w:keepNext/>
      <w:keepLines/>
      <w:spacing w:before="40"/>
      <w:outlineLvl w:val="5"/>
    </w:pPr>
    <w:rPr>
      <w:rFonts w:asciiTheme="majorHAnsi" w:eastAsiaTheme="majorEastAsia" w:hAnsiTheme="majorHAnsi" w:cstheme="majorBidi"/>
      <w:color w:val="20445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18A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4711"/>
    <w:pPr>
      <w:ind w:left="720"/>
      <w:contextualSpacing/>
    </w:pPr>
  </w:style>
  <w:style w:type="character" w:customStyle="1" w:styleId="ListParagraphChar">
    <w:name w:val="List Paragraph Char"/>
    <w:link w:val="ListParagraph"/>
    <w:uiPriority w:val="34"/>
    <w:rsid w:val="003E4711"/>
  </w:style>
  <w:style w:type="paragraph" w:styleId="BalloonText">
    <w:name w:val="Balloon Text"/>
    <w:basedOn w:val="Normal"/>
    <w:link w:val="BalloonTextChar"/>
    <w:uiPriority w:val="99"/>
    <w:semiHidden/>
    <w:unhideWhenUsed/>
    <w:rsid w:val="00EE1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8AD"/>
    <w:rPr>
      <w:rFonts w:ascii="Segoe UI" w:eastAsia="Times New Roman" w:hAnsi="Segoe UI" w:cs="Segoe UI"/>
      <w:sz w:val="18"/>
      <w:szCs w:val="18"/>
    </w:rPr>
  </w:style>
  <w:style w:type="character" w:customStyle="1" w:styleId="Heading2Char">
    <w:name w:val="Heading 2 Char"/>
    <w:link w:val="Heading2"/>
    <w:uiPriority w:val="1"/>
    <w:rsid w:val="002D36C3"/>
    <w:rPr>
      <w:rFonts w:ascii="Arial" w:eastAsia="Times New Roman" w:hAnsi="Arial" w:cs="Times New Roman"/>
      <w:b/>
      <w:color w:val="E57200"/>
      <w:sz w:val="28"/>
      <w:szCs w:val="28"/>
    </w:rPr>
  </w:style>
  <w:style w:type="paragraph" w:styleId="Header">
    <w:name w:val="header"/>
    <w:basedOn w:val="DHHSheader"/>
    <w:link w:val="HeaderChar"/>
    <w:uiPriority w:val="10"/>
    <w:rsid w:val="00EE18AD"/>
    <w:pPr>
      <w:spacing w:after="0"/>
    </w:pPr>
  </w:style>
  <w:style w:type="character" w:customStyle="1" w:styleId="HeaderChar">
    <w:name w:val="Header Char"/>
    <w:basedOn w:val="DefaultParagraphFont"/>
    <w:link w:val="Header"/>
    <w:uiPriority w:val="10"/>
    <w:rsid w:val="00723AB3"/>
    <w:rPr>
      <w:rFonts w:ascii="Arial" w:eastAsia="Times New Roman" w:hAnsi="Arial" w:cs="Arial"/>
      <w:sz w:val="18"/>
      <w:szCs w:val="18"/>
    </w:rPr>
  </w:style>
  <w:style w:type="paragraph" w:styleId="Footer">
    <w:name w:val="footer"/>
    <w:basedOn w:val="DHHSfooter"/>
    <w:link w:val="FooterChar"/>
    <w:uiPriority w:val="99"/>
    <w:rsid w:val="00EE18AD"/>
  </w:style>
  <w:style w:type="character" w:customStyle="1" w:styleId="FooterChar">
    <w:name w:val="Footer Char"/>
    <w:basedOn w:val="DefaultParagraphFont"/>
    <w:link w:val="Footer"/>
    <w:uiPriority w:val="99"/>
    <w:rsid w:val="00723AB3"/>
    <w:rPr>
      <w:rFonts w:ascii="Arial" w:eastAsia="Times New Roman" w:hAnsi="Arial" w:cs="Arial"/>
      <w:sz w:val="18"/>
      <w:szCs w:val="18"/>
    </w:rPr>
  </w:style>
  <w:style w:type="character" w:styleId="CommentReference">
    <w:name w:val="annotation reference"/>
    <w:basedOn w:val="DefaultParagraphFont"/>
    <w:uiPriority w:val="99"/>
    <w:semiHidden/>
    <w:unhideWhenUsed/>
    <w:rsid w:val="00EE18AD"/>
    <w:rPr>
      <w:sz w:val="16"/>
      <w:szCs w:val="16"/>
    </w:rPr>
  </w:style>
  <w:style w:type="paragraph" w:styleId="CommentText">
    <w:name w:val="annotation text"/>
    <w:basedOn w:val="Normal"/>
    <w:link w:val="CommentTextChar"/>
    <w:uiPriority w:val="99"/>
    <w:unhideWhenUsed/>
    <w:rsid w:val="00EE18AD"/>
  </w:style>
  <w:style w:type="character" w:customStyle="1" w:styleId="CommentTextChar">
    <w:name w:val="Comment Text Char"/>
    <w:basedOn w:val="DefaultParagraphFont"/>
    <w:link w:val="CommentText"/>
    <w:uiPriority w:val="99"/>
    <w:rsid w:val="00EE18A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E18AD"/>
    <w:rPr>
      <w:b/>
      <w:bCs/>
    </w:rPr>
  </w:style>
  <w:style w:type="character" w:customStyle="1" w:styleId="CommentSubjectChar">
    <w:name w:val="Comment Subject Char"/>
    <w:basedOn w:val="CommentTextChar"/>
    <w:link w:val="CommentSubject"/>
    <w:uiPriority w:val="99"/>
    <w:semiHidden/>
    <w:rsid w:val="00EE18AD"/>
    <w:rPr>
      <w:rFonts w:ascii="Cambria" w:eastAsia="Times New Roman" w:hAnsi="Cambria" w:cs="Times New Roman"/>
      <w:b/>
      <w:bCs/>
      <w:sz w:val="20"/>
      <w:szCs w:val="20"/>
    </w:rPr>
  </w:style>
  <w:style w:type="paragraph" w:styleId="Title">
    <w:name w:val="Title"/>
    <w:basedOn w:val="Normal"/>
    <w:next w:val="Normal"/>
    <w:link w:val="TitleChar"/>
    <w:uiPriority w:val="10"/>
    <w:qFormat/>
    <w:rsid w:val="00EE18AD"/>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E18AD"/>
    <w:rPr>
      <w:rFonts w:ascii="Calibri Light" w:eastAsia="Times New Roman" w:hAnsi="Calibri Light" w:cs="Times New Roman"/>
      <w:b/>
      <w:bCs/>
      <w:kern w:val="28"/>
      <w:sz w:val="32"/>
      <w:szCs w:val="32"/>
    </w:rPr>
  </w:style>
  <w:style w:type="character" w:customStyle="1" w:styleId="Heading1Char">
    <w:name w:val="Heading 1 Char"/>
    <w:link w:val="Heading1"/>
    <w:uiPriority w:val="1"/>
    <w:rsid w:val="00902D26"/>
    <w:rPr>
      <w:rFonts w:ascii="Arial" w:eastAsia="MS Gothic" w:hAnsi="Arial" w:cs="Arial"/>
      <w:bCs/>
      <w:iCs/>
      <w:color w:val="E57200"/>
      <w:kern w:val="32"/>
      <w:sz w:val="36"/>
      <w:szCs w:val="40"/>
    </w:rPr>
  </w:style>
  <w:style w:type="paragraph" w:styleId="FootnoteText">
    <w:name w:val="footnote text"/>
    <w:basedOn w:val="Normal"/>
    <w:link w:val="FootnoteTextChar"/>
    <w:uiPriority w:val="8"/>
    <w:rsid w:val="00EE18AD"/>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EE18AD"/>
    <w:rPr>
      <w:rFonts w:ascii="Arial" w:eastAsia="MS Gothic" w:hAnsi="Arial" w:cs="Arial"/>
      <w:sz w:val="16"/>
      <w:szCs w:val="16"/>
    </w:rPr>
  </w:style>
  <w:style w:type="character" w:styleId="FootnoteReference">
    <w:name w:val="footnote reference"/>
    <w:uiPriority w:val="8"/>
    <w:rsid w:val="00EE18AD"/>
    <w:rPr>
      <w:vertAlign w:val="superscript"/>
    </w:rPr>
  </w:style>
  <w:style w:type="paragraph" w:customStyle="1" w:styleId="paragraph">
    <w:name w:val="paragraph"/>
    <w:basedOn w:val="Normal"/>
    <w:rsid w:val="00BB0261"/>
    <w:pPr>
      <w:spacing w:before="100" w:beforeAutospacing="1" w:after="100" w:afterAutospacing="1"/>
    </w:pPr>
    <w:rPr>
      <w:rFonts w:ascii="Times New Roman" w:hAnsi="Times New Roman"/>
      <w:sz w:val="24"/>
      <w:szCs w:val="24"/>
      <w:lang w:eastAsia="en-AU"/>
    </w:rPr>
  </w:style>
  <w:style w:type="character" w:styleId="Hyperlink">
    <w:name w:val="Hyperlink"/>
    <w:uiPriority w:val="99"/>
    <w:rsid w:val="00EE18AD"/>
    <w:rPr>
      <w:color w:val="0072CE"/>
      <w:u w:val="dotted"/>
    </w:rPr>
  </w:style>
  <w:style w:type="paragraph" w:styleId="NormalWeb">
    <w:name w:val="Normal (Web)"/>
    <w:basedOn w:val="Normal"/>
    <w:uiPriority w:val="99"/>
    <w:unhideWhenUsed/>
    <w:rsid w:val="007F5446"/>
    <w:pPr>
      <w:spacing w:before="100" w:beforeAutospacing="1" w:after="100" w:afterAutospacing="1"/>
    </w:pPr>
    <w:rPr>
      <w:rFonts w:ascii="Times New Roman" w:hAnsi="Times New Roman"/>
      <w:sz w:val="24"/>
      <w:szCs w:val="24"/>
      <w:lang w:eastAsia="en-AU"/>
    </w:rPr>
  </w:style>
  <w:style w:type="paragraph" w:styleId="TOCHeading">
    <w:name w:val="TOC Heading"/>
    <w:basedOn w:val="Heading1"/>
    <w:next w:val="Normal"/>
    <w:uiPriority w:val="39"/>
    <w:unhideWhenUsed/>
    <w:qFormat/>
    <w:rsid w:val="00C32A6E"/>
    <w:pPr>
      <w:outlineLvl w:val="9"/>
    </w:pPr>
    <w:rPr>
      <w:lang w:val="en-US"/>
    </w:rPr>
  </w:style>
  <w:style w:type="paragraph" w:styleId="TOC2">
    <w:name w:val="toc 2"/>
    <w:basedOn w:val="Normal"/>
    <w:next w:val="Normal"/>
    <w:uiPriority w:val="39"/>
    <w:rsid w:val="00EE18AD"/>
    <w:pPr>
      <w:keepLines/>
      <w:tabs>
        <w:tab w:val="right" w:leader="dot" w:pos="10206"/>
      </w:tabs>
      <w:spacing w:after="60" w:line="270" w:lineRule="atLeast"/>
    </w:pPr>
    <w:rPr>
      <w:rFonts w:ascii="Arial" w:hAnsi="Arial"/>
      <w:noProof/>
    </w:rPr>
  </w:style>
  <w:style w:type="paragraph" w:styleId="TOC1">
    <w:name w:val="toc 1"/>
    <w:basedOn w:val="Normal"/>
    <w:next w:val="Normal"/>
    <w:uiPriority w:val="39"/>
    <w:rsid w:val="00EE18AD"/>
    <w:pPr>
      <w:keepNext/>
      <w:keepLines/>
      <w:tabs>
        <w:tab w:val="right" w:leader="dot" w:pos="10206"/>
      </w:tabs>
      <w:spacing w:before="160" w:after="60" w:line="270" w:lineRule="atLeast"/>
    </w:pPr>
    <w:rPr>
      <w:rFonts w:ascii="Arial" w:hAnsi="Arial"/>
      <w:b/>
      <w:noProof/>
    </w:rPr>
  </w:style>
  <w:style w:type="character" w:customStyle="1" w:styleId="Heading3Char">
    <w:name w:val="Heading 3 Char"/>
    <w:link w:val="Heading3"/>
    <w:uiPriority w:val="1"/>
    <w:rsid w:val="00664985"/>
    <w:rPr>
      <w:rFonts w:ascii="Arial" w:eastAsia="MS Gothic" w:hAnsi="Arial" w:cs="Times New Roman"/>
      <w:b/>
      <w:bCs/>
      <w:sz w:val="24"/>
      <w:szCs w:val="26"/>
    </w:rPr>
  </w:style>
  <w:style w:type="paragraph" w:styleId="TOC3">
    <w:name w:val="toc 3"/>
    <w:basedOn w:val="Normal"/>
    <w:next w:val="Normal"/>
    <w:uiPriority w:val="39"/>
    <w:rsid w:val="00EE18AD"/>
    <w:pPr>
      <w:keepLines/>
      <w:tabs>
        <w:tab w:val="right" w:leader="dot" w:pos="10206"/>
      </w:tabs>
      <w:spacing w:after="60" w:line="270" w:lineRule="atLeast"/>
      <w:ind w:left="284"/>
    </w:pPr>
    <w:rPr>
      <w:rFonts w:ascii="Arial" w:hAnsi="Arial" w:cs="Arial"/>
    </w:rPr>
  </w:style>
  <w:style w:type="character" w:customStyle="1" w:styleId="Heading4Char">
    <w:name w:val="Heading 4 Char"/>
    <w:link w:val="Heading4"/>
    <w:uiPriority w:val="1"/>
    <w:rsid w:val="00C630F0"/>
    <w:rPr>
      <w:rFonts w:ascii="Arial" w:eastAsia="MS Mincho" w:hAnsi="Arial" w:cs="Times New Roman"/>
      <w:b/>
      <w:bCs/>
      <w:color w:val="6D7073"/>
    </w:rPr>
  </w:style>
  <w:style w:type="character" w:customStyle="1" w:styleId="Heading5Char">
    <w:name w:val="Heading 5 Char"/>
    <w:link w:val="Heading5"/>
    <w:uiPriority w:val="9"/>
    <w:rsid w:val="00EE18AD"/>
    <w:rPr>
      <w:rFonts w:ascii="Arial" w:eastAsia="MS Mincho" w:hAnsi="Arial" w:cs="Times New Roman"/>
      <w:b/>
      <w:bCs/>
      <w:iCs/>
      <w:sz w:val="20"/>
      <w:szCs w:val="26"/>
    </w:rPr>
  </w:style>
  <w:style w:type="paragraph" w:customStyle="1" w:styleId="FSVtablebullet1">
    <w:name w:val="FSV table bullet 1"/>
    <w:basedOn w:val="Normal"/>
    <w:uiPriority w:val="3"/>
    <w:qFormat/>
    <w:rsid w:val="00544B57"/>
    <w:pPr>
      <w:numPr>
        <w:numId w:val="26"/>
      </w:numPr>
      <w:spacing w:before="80" w:after="60"/>
    </w:pPr>
    <w:rPr>
      <w:rFonts w:ascii="Arial" w:hAnsi="Arial"/>
      <w:lang w:eastAsia="en-AU"/>
    </w:rPr>
  </w:style>
  <w:style w:type="paragraph" w:customStyle="1" w:styleId="FSVtablebullet2">
    <w:name w:val="FSV table bullet 2"/>
    <w:basedOn w:val="Normal"/>
    <w:uiPriority w:val="11"/>
    <w:rsid w:val="005E2795"/>
    <w:pPr>
      <w:spacing w:before="80" w:after="60"/>
    </w:pPr>
    <w:rPr>
      <w:rFonts w:ascii="Arial" w:hAnsi="Arial"/>
      <w:color w:val="53565A"/>
    </w:rPr>
  </w:style>
  <w:style w:type="character" w:styleId="UnresolvedMention">
    <w:name w:val="Unresolved Mention"/>
    <w:basedOn w:val="DefaultParagraphFont"/>
    <w:uiPriority w:val="99"/>
    <w:unhideWhenUsed/>
    <w:rsid w:val="00EE18AD"/>
    <w:rPr>
      <w:color w:val="605E5C"/>
      <w:shd w:val="clear" w:color="auto" w:fill="E1DFDD"/>
    </w:rPr>
  </w:style>
  <w:style w:type="paragraph" w:customStyle="1" w:styleId="FSVbody">
    <w:name w:val="FSV body"/>
    <w:link w:val="FSVbodyChar"/>
    <w:qFormat/>
    <w:rsid w:val="00664985"/>
    <w:pPr>
      <w:spacing w:after="120" w:line="270" w:lineRule="atLeast"/>
    </w:pPr>
    <w:rPr>
      <w:rFonts w:ascii="Arial" w:eastAsia="Times" w:hAnsi="Arial" w:cs="Times New Roman"/>
      <w:sz w:val="21"/>
      <w:szCs w:val="20"/>
    </w:rPr>
  </w:style>
  <w:style w:type="character" w:customStyle="1" w:styleId="FSVbodyChar">
    <w:name w:val="FSV body Char"/>
    <w:basedOn w:val="DefaultParagraphFont"/>
    <w:link w:val="FSVbody"/>
    <w:rsid w:val="00664985"/>
    <w:rPr>
      <w:rFonts w:ascii="Arial" w:eastAsia="Times" w:hAnsi="Arial" w:cs="Times New Roman"/>
      <w:sz w:val="21"/>
      <w:szCs w:val="20"/>
    </w:rPr>
  </w:style>
  <w:style w:type="paragraph" w:customStyle="1" w:styleId="FSVtabletext">
    <w:name w:val="FSV table text"/>
    <w:uiPriority w:val="3"/>
    <w:qFormat/>
    <w:rsid w:val="00BD0CD2"/>
    <w:pPr>
      <w:spacing w:before="80" w:after="60" w:line="240" w:lineRule="auto"/>
    </w:pPr>
    <w:rPr>
      <w:rFonts w:ascii="Arial" w:eastAsia="Times New Roman" w:hAnsi="Arial" w:cs="Times New Roman"/>
      <w:color w:val="53565A"/>
      <w:sz w:val="20"/>
      <w:szCs w:val="20"/>
    </w:rPr>
  </w:style>
  <w:style w:type="character" w:customStyle="1" w:styleId="normaltextrun">
    <w:name w:val="normaltextrun"/>
    <w:basedOn w:val="DefaultParagraphFont"/>
    <w:rsid w:val="00BD0CD2"/>
  </w:style>
  <w:style w:type="character" w:customStyle="1" w:styleId="eop">
    <w:name w:val="eop"/>
    <w:basedOn w:val="DefaultParagraphFont"/>
    <w:rsid w:val="00BD0CD2"/>
  </w:style>
  <w:style w:type="character" w:customStyle="1" w:styleId="spellingerror">
    <w:name w:val="spellingerror"/>
    <w:basedOn w:val="DefaultParagraphFont"/>
    <w:rsid w:val="00BD0CD2"/>
  </w:style>
  <w:style w:type="character" w:customStyle="1" w:styleId="DHHSbodyChar">
    <w:name w:val="DHHS body Char"/>
    <w:basedOn w:val="DefaultParagraphFont"/>
    <w:link w:val="DHHSbody"/>
    <w:locked/>
    <w:rsid w:val="00EE18AD"/>
    <w:rPr>
      <w:rFonts w:ascii="Arial" w:eastAsia="Times" w:hAnsi="Arial" w:cs="Times New Roman"/>
      <w:sz w:val="20"/>
      <w:szCs w:val="20"/>
    </w:rPr>
  </w:style>
  <w:style w:type="paragraph" w:customStyle="1" w:styleId="DHHSbody">
    <w:name w:val="DHHS body"/>
    <w:link w:val="DHHSbodyChar"/>
    <w:qFormat/>
    <w:rsid w:val="00EE18AD"/>
    <w:pPr>
      <w:spacing w:after="120" w:line="270" w:lineRule="atLeast"/>
    </w:pPr>
    <w:rPr>
      <w:rFonts w:ascii="Arial" w:eastAsia="Times" w:hAnsi="Arial" w:cs="Times New Roman"/>
      <w:sz w:val="20"/>
      <w:szCs w:val="20"/>
    </w:rPr>
  </w:style>
  <w:style w:type="paragraph" w:styleId="EndnoteText">
    <w:name w:val="endnote text"/>
    <w:basedOn w:val="Normal"/>
    <w:link w:val="EndnoteTextChar"/>
    <w:semiHidden/>
    <w:rsid w:val="00EE18AD"/>
    <w:rPr>
      <w:sz w:val="24"/>
      <w:szCs w:val="24"/>
    </w:rPr>
  </w:style>
  <w:style w:type="character" w:customStyle="1" w:styleId="EndnoteTextChar">
    <w:name w:val="Endnote Text Char"/>
    <w:link w:val="EndnoteText"/>
    <w:semiHidden/>
    <w:rsid w:val="00EE18AD"/>
    <w:rPr>
      <w:rFonts w:ascii="Cambria" w:eastAsia="Times New Roman" w:hAnsi="Cambria" w:cs="Times New Roman"/>
      <w:sz w:val="24"/>
      <w:szCs w:val="24"/>
    </w:rPr>
  </w:style>
  <w:style w:type="character" w:styleId="EndnoteReference">
    <w:name w:val="endnote reference"/>
    <w:semiHidden/>
    <w:rsid w:val="00EE18AD"/>
    <w:rPr>
      <w:vertAlign w:val="superscript"/>
    </w:rPr>
  </w:style>
  <w:style w:type="character" w:customStyle="1" w:styleId="UnresolvedMention1">
    <w:name w:val="Unresolved Mention1"/>
    <w:basedOn w:val="DefaultParagraphFont"/>
    <w:uiPriority w:val="99"/>
    <w:semiHidden/>
    <w:unhideWhenUsed/>
    <w:rsid w:val="00BD0CD2"/>
    <w:rPr>
      <w:color w:val="605E5C"/>
      <w:shd w:val="clear" w:color="auto" w:fill="E1DFDD"/>
    </w:rPr>
  </w:style>
  <w:style w:type="character" w:styleId="FollowedHyperlink">
    <w:name w:val="FollowedHyperlink"/>
    <w:uiPriority w:val="99"/>
    <w:rsid w:val="00EE18AD"/>
    <w:rPr>
      <w:color w:val="87189D"/>
      <w:u w:val="dotted"/>
    </w:rPr>
  </w:style>
  <w:style w:type="paragraph" w:styleId="Revision">
    <w:name w:val="Revision"/>
    <w:hidden/>
    <w:uiPriority w:val="99"/>
    <w:semiHidden/>
    <w:rsid w:val="00BD0CD2"/>
    <w:pPr>
      <w:spacing w:after="0" w:line="240" w:lineRule="auto"/>
    </w:pPr>
  </w:style>
  <w:style w:type="character" w:customStyle="1" w:styleId="UnresolvedMention2">
    <w:name w:val="Unresolved Mention2"/>
    <w:basedOn w:val="DefaultParagraphFont"/>
    <w:uiPriority w:val="99"/>
    <w:semiHidden/>
    <w:unhideWhenUsed/>
    <w:rsid w:val="00BD0CD2"/>
    <w:rPr>
      <w:color w:val="605E5C"/>
      <w:shd w:val="clear" w:color="auto" w:fill="E1DFDD"/>
    </w:rPr>
  </w:style>
  <w:style w:type="paragraph" w:customStyle="1" w:styleId="Default">
    <w:name w:val="Default"/>
    <w:rsid w:val="00BD0CD2"/>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BD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D0CD2"/>
    <w:pPr>
      <w:spacing w:after="0" w:line="240" w:lineRule="auto"/>
    </w:pPr>
  </w:style>
  <w:style w:type="paragraph" w:customStyle="1" w:styleId="FSVtablebullet">
    <w:name w:val="FSV table bullet"/>
    <w:basedOn w:val="Normal"/>
    <w:uiPriority w:val="3"/>
    <w:qFormat/>
    <w:rsid w:val="00BD0CD2"/>
    <w:pPr>
      <w:spacing w:before="80" w:after="60"/>
    </w:pPr>
    <w:rPr>
      <w:rFonts w:ascii="Arial" w:hAnsi="Arial"/>
      <w:color w:val="53565A"/>
    </w:rPr>
  </w:style>
  <w:style w:type="character" w:styleId="Strong">
    <w:name w:val="Strong"/>
    <w:uiPriority w:val="22"/>
    <w:qFormat/>
    <w:rsid w:val="00EE18AD"/>
    <w:rPr>
      <w:b/>
      <w:bCs/>
    </w:rPr>
  </w:style>
  <w:style w:type="table" w:customStyle="1" w:styleId="TableGrid4">
    <w:name w:val="Table Grid4"/>
    <w:basedOn w:val="TableNormal"/>
    <w:next w:val="TableGrid"/>
    <w:uiPriority w:val="39"/>
    <w:unhideWhenUsed/>
    <w:rsid w:val="00BD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Vnumberloweralpha">
    <w:name w:val="FSV number lower alpha"/>
    <w:basedOn w:val="FSVbody"/>
    <w:uiPriority w:val="3"/>
    <w:rsid w:val="005B3A00"/>
  </w:style>
  <w:style w:type="paragraph" w:customStyle="1" w:styleId="FSVnumberloweralphaindent">
    <w:name w:val="FSV number lower alpha indent"/>
    <w:basedOn w:val="FSVbody"/>
    <w:uiPriority w:val="3"/>
    <w:rsid w:val="005B3A00"/>
  </w:style>
  <w:style w:type="paragraph" w:customStyle="1" w:styleId="FSVnumberlowerroman">
    <w:name w:val="FSV number lower roman"/>
    <w:basedOn w:val="FSVbody"/>
    <w:uiPriority w:val="3"/>
    <w:rsid w:val="005B3A00"/>
  </w:style>
  <w:style w:type="paragraph" w:customStyle="1" w:styleId="FSVnumberlowerromanindent">
    <w:name w:val="FSV number lower roman indent"/>
    <w:basedOn w:val="FSVbody"/>
    <w:uiPriority w:val="3"/>
    <w:rsid w:val="005B3A00"/>
  </w:style>
  <w:style w:type="numbering" w:customStyle="1" w:styleId="ZZNumbersloweralpha">
    <w:name w:val="ZZ Numbers lower alpha"/>
    <w:basedOn w:val="NoList"/>
    <w:rsid w:val="00EE18AD"/>
    <w:pPr>
      <w:numPr>
        <w:numId w:val="20"/>
      </w:numPr>
    </w:pPr>
  </w:style>
  <w:style w:type="numbering" w:customStyle="1" w:styleId="ZZNumberslowerroman">
    <w:name w:val="ZZ Numbers lower roman"/>
    <w:basedOn w:val="ZZQuotebullets"/>
    <w:rsid w:val="00EE18AD"/>
    <w:pPr>
      <w:numPr>
        <w:numId w:val="22"/>
      </w:numPr>
    </w:pPr>
  </w:style>
  <w:style w:type="numbering" w:customStyle="1" w:styleId="ZZTablebullets1">
    <w:name w:val="ZZ Table bullets1"/>
    <w:basedOn w:val="NoList"/>
    <w:rsid w:val="005B3A00"/>
    <w:pPr>
      <w:numPr>
        <w:numId w:val="13"/>
      </w:numPr>
    </w:pPr>
  </w:style>
  <w:style w:type="table" w:styleId="GridTable5Dark-Accent2">
    <w:name w:val="Grid Table 5 Dark Accent 2"/>
    <w:basedOn w:val="TableNormal"/>
    <w:uiPriority w:val="50"/>
    <w:rsid w:val="007472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paragraph" w:customStyle="1" w:styleId="DHHSbullet1">
    <w:name w:val="DHHS bullet 1"/>
    <w:basedOn w:val="DHHSbody"/>
    <w:qFormat/>
    <w:rsid w:val="00EE18AD"/>
    <w:pPr>
      <w:numPr>
        <w:numId w:val="18"/>
      </w:numPr>
      <w:spacing w:after="40"/>
    </w:pPr>
  </w:style>
  <w:style w:type="paragraph" w:customStyle="1" w:styleId="DHHSbullet2">
    <w:name w:val="DHHS bullet 2"/>
    <w:basedOn w:val="DHHSbody"/>
    <w:uiPriority w:val="2"/>
    <w:qFormat/>
    <w:rsid w:val="00EE18AD"/>
    <w:pPr>
      <w:numPr>
        <w:ilvl w:val="1"/>
        <w:numId w:val="18"/>
      </w:numPr>
      <w:spacing w:after="40"/>
    </w:pPr>
  </w:style>
  <w:style w:type="paragraph" w:customStyle="1" w:styleId="DHHStablebullet">
    <w:name w:val="DHHS table bullet"/>
    <w:basedOn w:val="Normal"/>
    <w:uiPriority w:val="3"/>
    <w:qFormat/>
    <w:rsid w:val="009E13D9"/>
    <w:pPr>
      <w:spacing w:before="80" w:after="60"/>
    </w:pPr>
    <w:rPr>
      <w:rFonts w:ascii="Arial" w:hAnsi="Arial"/>
    </w:rPr>
  </w:style>
  <w:style w:type="paragraph" w:customStyle="1" w:styleId="DHHSbulletindent">
    <w:name w:val="DHHS bullet indent"/>
    <w:basedOn w:val="DHHSbody"/>
    <w:uiPriority w:val="4"/>
    <w:rsid w:val="009E13D9"/>
    <w:pPr>
      <w:spacing w:after="40"/>
    </w:pPr>
  </w:style>
  <w:style w:type="paragraph" w:customStyle="1" w:styleId="DHHSbullet1lastline">
    <w:name w:val="DHHS bullet 1 last line"/>
    <w:basedOn w:val="DHHSbullet1"/>
    <w:qFormat/>
    <w:rsid w:val="009E13D9"/>
    <w:pPr>
      <w:numPr>
        <w:numId w:val="0"/>
      </w:numPr>
      <w:spacing w:after="120"/>
    </w:pPr>
  </w:style>
  <w:style w:type="paragraph" w:customStyle="1" w:styleId="DHHSbullet2lastline">
    <w:name w:val="DHHS bullet 2 last line"/>
    <w:basedOn w:val="DHHSbullet2"/>
    <w:uiPriority w:val="2"/>
    <w:qFormat/>
    <w:rsid w:val="009E13D9"/>
    <w:pPr>
      <w:numPr>
        <w:ilvl w:val="3"/>
      </w:numPr>
      <w:spacing w:after="120"/>
    </w:pPr>
  </w:style>
  <w:style w:type="numbering" w:customStyle="1" w:styleId="ZZBullets">
    <w:name w:val="ZZ Bullets"/>
    <w:rsid w:val="00EE18AD"/>
    <w:pPr>
      <w:numPr>
        <w:numId w:val="18"/>
      </w:numPr>
    </w:pPr>
  </w:style>
  <w:style w:type="paragraph" w:customStyle="1" w:styleId="DHHSbulletindentlastline">
    <w:name w:val="DHHS bullet indent last line"/>
    <w:basedOn w:val="DHHSbody"/>
    <w:uiPriority w:val="4"/>
    <w:rsid w:val="009E13D9"/>
  </w:style>
  <w:style w:type="paragraph" w:customStyle="1" w:styleId="FSVbulletindent">
    <w:name w:val="FSV bullet indent"/>
    <w:basedOn w:val="FSVbody"/>
    <w:uiPriority w:val="4"/>
    <w:rsid w:val="00A131ED"/>
    <w:pPr>
      <w:spacing w:after="40"/>
    </w:pPr>
  </w:style>
  <w:style w:type="character" w:customStyle="1" w:styleId="Heading6Char">
    <w:name w:val="Heading 6 Char"/>
    <w:basedOn w:val="DefaultParagraphFont"/>
    <w:link w:val="Heading6"/>
    <w:uiPriority w:val="9"/>
    <w:rsid w:val="00B11EBF"/>
    <w:rPr>
      <w:rFonts w:asciiTheme="majorHAnsi" w:eastAsiaTheme="majorEastAsia" w:hAnsiTheme="majorHAnsi" w:cstheme="majorBidi"/>
      <w:color w:val="204458" w:themeColor="accent1" w:themeShade="7F"/>
    </w:rPr>
  </w:style>
  <w:style w:type="paragraph" w:customStyle="1" w:styleId="FSVbullet1">
    <w:name w:val="FSV bullet 1"/>
    <w:basedOn w:val="FSVbody"/>
    <w:next w:val="FSVbody"/>
    <w:link w:val="FSVbullet1Char"/>
    <w:qFormat/>
    <w:rsid w:val="00664985"/>
    <w:pPr>
      <w:numPr>
        <w:numId w:val="24"/>
      </w:numPr>
      <w:spacing w:after="40"/>
    </w:pPr>
  </w:style>
  <w:style w:type="paragraph" w:customStyle="1" w:styleId="FSVbullet2">
    <w:name w:val="FSV bullet 2"/>
    <w:basedOn w:val="FSVbody"/>
    <w:uiPriority w:val="2"/>
    <w:qFormat/>
    <w:rsid w:val="00A42B74"/>
    <w:pPr>
      <w:numPr>
        <w:numId w:val="25"/>
      </w:numPr>
      <w:spacing w:after="40"/>
    </w:pPr>
  </w:style>
  <w:style w:type="paragraph" w:customStyle="1" w:styleId="DHHSaccessibilitypara">
    <w:name w:val="DHHS accessibility para"/>
    <w:uiPriority w:val="8"/>
    <w:rsid w:val="00EE18AD"/>
    <w:pPr>
      <w:spacing w:before="400" w:line="300" w:lineRule="atLeast"/>
    </w:pPr>
    <w:rPr>
      <w:rFonts w:ascii="Arial" w:eastAsia="Times" w:hAnsi="Arial" w:cs="Times New Roman"/>
      <w:sz w:val="24"/>
      <w:szCs w:val="19"/>
    </w:rPr>
  </w:style>
  <w:style w:type="paragraph" w:customStyle="1" w:styleId="DHHSimprint">
    <w:name w:val="DHHS imprint"/>
    <w:basedOn w:val="DHHSbody"/>
    <w:uiPriority w:val="11"/>
    <w:rsid w:val="00EE18AD"/>
    <w:pPr>
      <w:spacing w:after="40"/>
    </w:pPr>
    <w:rPr>
      <w:color w:val="000000" w:themeColor="text1"/>
    </w:rPr>
  </w:style>
  <w:style w:type="paragraph" w:customStyle="1" w:styleId="DHHSbulletafternumbers1">
    <w:name w:val="DHHS bullet after numbers 1"/>
    <w:basedOn w:val="DHHSbody"/>
    <w:uiPriority w:val="4"/>
    <w:rsid w:val="00EE18AD"/>
    <w:pPr>
      <w:numPr>
        <w:ilvl w:val="2"/>
        <w:numId w:val="19"/>
      </w:numPr>
    </w:pPr>
  </w:style>
  <w:style w:type="paragraph" w:customStyle="1" w:styleId="DHHSbulletafternumbers2">
    <w:name w:val="DHHS bullet after numbers 2"/>
    <w:basedOn w:val="DHHSbody"/>
    <w:rsid w:val="00EE18AD"/>
    <w:pPr>
      <w:numPr>
        <w:ilvl w:val="3"/>
        <w:numId w:val="19"/>
      </w:numPr>
    </w:pPr>
  </w:style>
  <w:style w:type="paragraph" w:customStyle="1" w:styleId="DHHSnumberdigit">
    <w:name w:val="DHHS number digit"/>
    <w:basedOn w:val="DHHSbody"/>
    <w:uiPriority w:val="2"/>
    <w:rsid w:val="00EE18AD"/>
    <w:pPr>
      <w:numPr>
        <w:numId w:val="19"/>
      </w:numPr>
    </w:pPr>
  </w:style>
  <w:style w:type="paragraph" w:customStyle="1" w:styleId="DHHSnumberloweralphaindent">
    <w:name w:val="DHHS number lower alpha indent"/>
    <w:basedOn w:val="DHHSbody"/>
    <w:uiPriority w:val="3"/>
    <w:rsid w:val="00EE18AD"/>
    <w:pPr>
      <w:numPr>
        <w:ilvl w:val="1"/>
        <w:numId w:val="20"/>
      </w:numPr>
    </w:pPr>
  </w:style>
  <w:style w:type="paragraph" w:customStyle="1" w:styleId="DHHSnumberdigitindent">
    <w:name w:val="DHHS number digit indent"/>
    <w:basedOn w:val="DHHSnumberloweralphaindent"/>
    <w:uiPriority w:val="3"/>
    <w:rsid w:val="00EE18AD"/>
    <w:pPr>
      <w:numPr>
        <w:numId w:val="19"/>
      </w:numPr>
    </w:pPr>
  </w:style>
  <w:style w:type="paragraph" w:customStyle="1" w:styleId="DHHSnumberloweralpha">
    <w:name w:val="DHHS number lower alpha"/>
    <w:basedOn w:val="DHHSbody"/>
    <w:uiPriority w:val="3"/>
    <w:rsid w:val="00EE18AD"/>
    <w:pPr>
      <w:numPr>
        <w:numId w:val="20"/>
      </w:numPr>
    </w:pPr>
  </w:style>
  <w:style w:type="paragraph" w:customStyle="1" w:styleId="DHHSnumberlowerroman">
    <w:name w:val="DHHS number lower roman"/>
    <w:basedOn w:val="DHHSbody"/>
    <w:uiPriority w:val="3"/>
    <w:rsid w:val="00EE18AD"/>
    <w:pPr>
      <w:numPr>
        <w:numId w:val="22"/>
      </w:numPr>
    </w:pPr>
  </w:style>
  <w:style w:type="paragraph" w:customStyle="1" w:styleId="DHHSnumberlowerromanindent">
    <w:name w:val="DHHS number lower roman indent"/>
    <w:basedOn w:val="DHHSbody"/>
    <w:uiPriority w:val="3"/>
    <w:rsid w:val="00EE18AD"/>
    <w:pPr>
      <w:numPr>
        <w:ilvl w:val="1"/>
        <w:numId w:val="22"/>
      </w:numPr>
    </w:pPr>
  </w:style>
  <w:style w:type="paragraph" w:customStyle="1" w:styleId="DHHSquotebullet1">
    <w:name w:val="DHHS quote bullet 1"/>
    <w:basedOn w:val="DHHSquote"/>
    <w:rsid w:val="00EE18AD"/>
    <w:pPr>
      <w:numPr>
        <w:numId w:val="21"/>
      </w:numPr>
    </w:pPr>
  </w:style>
  <w:style w:type="paragraph" w:customStyle="1" w:styleId="DHHSquotebullet2">
    <w:name w:val="DHHS quote bullet 2"/>
    <w:basedOn w:val="DHHSquote"/>
    <w:rsid w:val="00EE18AD"/>
    <w:pPr>
      <w:numPr>
        <w:ilvl w:val="1"/>
        <w:numId w:val="21"/>
      </w:numPr>
    </w:pPr>
  </w:style>
  <w:style w:type="paragraph" w:customStyle="1" w:styleId="DHHStablebullet1">
    <w:name w:val="DHHS table bullet 1"/>
    <w:basedOn w:val="DHHStabletext"/>
    <w:uiPriority w:val="3"/>
    <w:qFormat/>
    <w:rsid w:val="00EE18AD"/>
    <w:pPr>
      <w:numPr>
        <w:numId w:val="23"/>
      </w:numPr>
    </w:pPr>
  </w:style>
  <w:style w:type="paragraph" w:customStyle="1" w:styleId="DHHStablebullet2">
    <w:name w:val="DHHS table bullet 2"/>
    <w:basedOn w:val="DHHStabletext"/>
    <w:uiPriority w:val="11"/>
    <w:rsid w:val="00EE18AD"/>
    <w:pPr>
      <w:numPr>
        <w:ilvl w:val="1"/>
        <w:numId w:val="23"/>
      </w:numPr>
    </w:pPr>
  </w:style>
  <w:style w:type="character" w:styleId="PageNumber">
    <w:name w:val="page number"/>
    <w:uiPriority w:val="99"/>
    <w:semiHidden/>
    <w:unhideWhenUsed/>
    <w:rsid w:val="00EE18AD"/>
    <w:rPr>
      <w:sz w:val="18"/>
    </w:rPr>
  </w:style>
  <w:style w:type="character" w:styleId="PlaceholderText">
    <w:name w:val="Placeholder Text"/>
    <w:basedOn w:val="DefaultParagraphFont"/>
    <w:uiPriority w:val="99"/>
    <w:semiHidden/>
    <w:unhideWhenUsed/>
    <w:rsid w:val="00EE18AD"/>
    <w:rPr>
      <w:color w:val="808080"/>
    </w:rPr>
  </w:style>
  <w:style w:type="paragraph" w:customStyle="1" w:styleId="Spacerparatopoffirstpage">
    <w:name w:val="Spacer para top of first page"/>
    <w:basedOn w:val="DHHSbodynospace"/>
    <w:semiHidden/>
    <w:rsid w:val="00EE18AD"/>
    <w:pPr>
      <w:spacing w:line="240" w:lineRule="auto"/>
    </w:pPr>
    <w:rPr>
      <w:noProof/>
      <w:sz w:val="12"/>
    </w:rPr>
  </w:style>
  <w:style w:type="paragraph" w:styleId="Subtitle">
    <w:name w:val="Subtitle"/>
    <w:basedOn w:val="Normal"/>
    <w:next w:val="Normal"/>
    <w:link w:val="SubtitleChar"/>
    <w:uiPriority w:val="11"/>
    <w:qFormat/>
    <w:rsid w:val="00EE18AD"/>
    <w:pPr>
      <w:spacing w:after="60"/>
      <w:jc w:val="center"/>
    </w:pPr>
    <w:rPr>
      <w:rFonts w:ascii="Calibri Light" w:hAnsi="Calibri Light"/>
      <w:sz w:val="24"/>
      <w:szCs w:val="24"/>
    </w:rPr>
  </w:style>
  <w:style w:type="character" w:customStyle="1" w:styleId="SubtitleChar">
    <w:name w:val="Subtitle Char"/>
    <w:link w:val="Subtitle"/>
    <w:uiPriority w:val="11"/>
    <w:rsid w:val="00EE18AD"/>
    <w:rPr>
      <w:rFonts w:ascii="Calibri Light" w:eastAsia="Times New Roman" w:hAnsi="Calibri Light" w:cs="Times New Roman"/>
      <w:sz w:val="24"/>
      <w:szCs w:val="24"/>
    </w:rPr>
  </w:style>
  <w:style w:type="paragraph" w:styleId="TOC4">
    <w:name w:val="toc 4"/>
    <w:basedOn w:val="TOC3"/>
    <w:uiPriority w:val="39"/>
    <w:rsid w:val="00EE18AD"/>
    <w:pPr>
      <w:ind w:left="567"/>
    </w:pPr>
  </w:style>
  <w:style w:type="paragraph" w:styleId="TOC5">
    <w:name w:val="toc 5"/>
    <w:basedOn w:val="TOC4"/>
    <w:rsid w:val="00EE18AD"/>
    <w:pPr>
      <w:ind w:left="851"/>
    </w:pPr>
  </w:style>
  <w:style w:type="paragraph" w:styleId="TOC6">
    <w:name w:val="toc 6"/>
    <w:basedOn w:val="Normal"/>
    <w:next w:val="Normal"/>
    <w:autoRedefine/>
    <w:uiPriority w:val="39"/>
    <w:semiHidden/>
    <w:rsid w:val="00EE18AD"/>
    <w:pPr>
      <w:ind w:left="1000"/>
    </w:pPr>
  </w:style>
  <w:style w:type="paragraph" w:styleId="TOC7">
    <w:name w:val="toc 7"/>
    <w:basedOn w:val="Normal"/>
    <w:next w:val="Normal"/>
    <w:autoRedefine/>
    <w:uiPriority w:val="39"/>
    <w:semiHidden/>
    <w:rsid w:val="00EE18AD"/>
    <w:pPr>
      <w:ind w:left="1200"/>
    </w:pPr>
  </w:style>
  <w:style w:type="paragraph" w:styleId="TOC8">
    <w:name w:val="toc 8"/>
    <w:basedOn w:val="Normal"/>
    <w:next w:val="Normal"/>
    <w:autoRedefine/>
    <w:uiPriority w:val="39"/>
    <w:semiHidden/>
    <w:rsid w:val="00EE18AD"/>
    <w:pPr>
      <w:ind w:left="1400"/>
    </w:pPr>
  </w:style>
  <w:style w:type="paragraph" w:styleId="TOC9">
    <w:name w:val="toc 9"/>
    <w:basedOn w:val="Normal"/>
    <w:next w:val="Normal"/>
    <w:autoRedefine/>
    <w:uiPriority w:val="39"/>
    <w:semiHidden/>
    <w:rsid w:val="00EE18AD"/>
    <w:pPr>
      <w:ind w:left="1600"/>
    </w:pPr>
  </w:style>
  <w:style w:type="numbering" w:customStyle="1" w:styleId="ZZNumbersdigit">
    <w:name w:val="ZZ Numbers digit"/>
    <w:rsid w:val="00EE18AD"/>
    <w:pPr>
      <w:numPr>
        <w:numId w:val="19"/>
      </w:numPr>
    </w:pPr>
  </w:style>
  <w:style w:type="numbering" w:customStyle="1" w:styleId="ZZQuotebullets">
    <w:name w:val="ZZ Quote bullets"/>
    <w:basedOn w:val="ZZNumbersdigit"/>
    <w:rsid w:val="00EE18AD"/>
    <w:pPr>
      <w:numPr>
        <w:numId w:val="21"/>
      </w:numPr>
    </w:pPr>
  </w:style>
  <w:style w:type="paragraph" w:customStyle="1" w:styleId="DHHSbannermarking">
    <w:name w:val="DHHS banner marking"/>
    <w:basedOn w:val="DHHSbody"/>
    <w:uiPriority w:val="11"/>
    <w:rsid w:val="00EE18AD"/>
    <w:pPr>
      <w:spacing w:after="200"/>
      <w:jc w:val="center"/>
    </w:pPr>
    <w:rPr>
      <w:b/>
      <w:bCs/>
      <w:color w:val="E4100E"/>
    </w:rPr>
  </w:style>
  <w:style w:type="paragraph" w:customStyle="1" w:styleId="DHHSbodyafterbullets">
    <w:name w:val="DHHS body after bullets"/>
    <w:basedOn w:val="DHHSbody"/>
    <w:uiPriority w:val="11"/>
    <w:rsid w:val="00EE18AD"/>
    <w:pPr>
      <w:spacing w:before="120"/>
    </w:pPr>
  </w:style>
  <w:style w:type="paragraph" w:customStyle="1" w:styleId="DHHSbodyaftertablefigure">
    <w:name w:val="DHHS body after table/figure"/>
    <w:basedOn w:val="DHHSbody"/>
    <w:next w:val="DHHSbody"/>
    <w:rsid w:val="00EE18AD"/>
    <w:pPr>
      <w:spacing w:before="240"/>
    </w:pPr>
  </w:style>
  <w:style w:type="paragraph" w:customStyle="1" w:styleId="DHHSbodynospace">
    <w:name w:val="DHHS body no space"/>
    <w:basedOn w:val="DHHSbody"/>
    <w:uiPriority w:val="3"/>
    <w:qFormat/>
    <w:rsid w:val="00EE18AD"/>
    <w:pPr>
      <w:spacing w:after="0"/>
    </w:pPr>
  </w:style>
  <w:style w:type="paragraph" w:customStyle="1" w:styleId="DHHSfigurecaption">
    <w:name w:val="DHHS figure caption"/>
    <w:next w:val="DHHSbody"/>
    <w:rsid w:val="00EE18AD"/>
    <w:pPr>
      <w:keepNext/>
      <w:keepLines/>
      <w:spacing w:before="240" w:after="120" w:line="240" w:lineRule="auto"/>
    </w:pPr>
    <w:rPr>
      <w:rFonts w:ascii="Arial" w:eastAsia="Times New Roman" w:hAnsi="Arial" w:cs="Times New Roman"/>
      <w:b/>
      <w:sz w:val="20"/>
      <w:szCs w:val="20"/>
    </w:rPr>
  </w:style>
  <w:style w:type="paragraph" w:customStyle="1" w:styleId="DHHSfooter">
    <w:name w:val="DHHS footer"/>
    <w:uiPriority w:val="11"/>
    <w:rsid w:val="00EE18AD"/>
    <w:pPr>
      <w:tabs>
        <w:tab w:val="right" w:pos="10206"/>
      </w:tabs>
      <w:spacing w:before="300" w:after="0" w:line="240" w:lineRule="auto"/>
    </w:pPr>
    <w:rPr>
      <w:rFonts w:ascii="Arial" w:eastAsia="Times New Roman" w:hAnsi="Arial" w:cs="Arial"/>
      <w:sz w:val="18"/>
      <w:szCs w:val="18"/>
    </w:rPr>
  </w:style>
  <w:style w:type="paragraph" w:customStyle="1" w:styleId="DHHSheader">
    <w:name w:val="DHHS header"/>
    <w:uiPriority w:val="11"/>
    <w:rsid w:val="00EE18AD"/>
    <w:pPr>
      <w:spacing w:after="300" w:line="240" w:lineRule="auto"/>
    </w:pPr>
    <w:rPr>
      <w:rFonts w:ascii="Arial" w:eastAsia="Times New Roman" w:hAnsi="Arial" w:cs="Arial"/>
      <w:sz w:val="18"/>
      <w:szCs w:val="18"/>
    </w:rPr>
  </w:style>
  <w:style w:type="paragraph" w:customStyle="1" w:styleId="DHHSquote">
    <w:name w:val="DHHS quote"/>
    <w:basedOn w:val="DHHSbody"/>
    <w:uiPriority w:val="4"/>
    <w:rsid w:val="00EE18AD"/>
    <w:pPr>
      <w:ind w:left="397"/>
    </w:pPr>
    <w:rPr>
      <w:szCs w:val="18"/>
    </w:rPr>
  </w:style>
  <w:style w:type="paragraph" w:customStyle="1" w:styleId="DHHSreportmaintitle">
    <w:name w:val="DHHS report main title"/>
    <w:uiPriority w:val="4"/>
    <w:rsid w:val="00EE18AD"/>
    <w:pPr>
      <w:keepLines/>
      <w:spacing w:before="3500" w:after="240" w:line="580" w:lineRule="atLeast"/>
      <w:ind w:left="1701"/>
    </w:pPr>
    <w:rPr>
      <w:rFonts w:ascii="Arial" w:eastAsia="Times New Roman" w:hAnsi="Arial" w:cs="Times New Roman"/>
      <w:color w:val="000000" w:themeColor="text1"/>
      <w:sz w:val="50"/>
      <w:szCs w:val="24"/>
    </w:rPr>
  </w:style>
  <w:style w:type="paragraph" w:customStyle="1" w:styleId="DHHSreportmaintitlecover">
    <w:name w:val="DHHS report main title cover"/>
    <w:uiPriority w:val="4"/>
    <w:rsid w:val="00EE18AD"/>
    <w:pPr>
      <w:keepLines/>
      <w:spacing w:after="240" w:line="580" w:lineRule="atLeast"/>
      <w:ind w:right="2835"/>
    </w:pPr>
    <w:rPr>
      <w:rFonts w:ascii="Arial" w:eastAsia="Times New Roman" w:hAnsi="Arial" w:cs="Times New Roman"/>
      <w:bCs/>
      <w:color w:val="000000" w:themeColor="text1"/>
      <w:sz w:val="50"/>
      <w:szCs w:val="50"/>
    </w:rPr>
  </w:style>
  <w:style w:type="paragraph" w:customStyle="1" w:styleId="DHHSreportsubtitle">
    <w:name w:val="DHHS report subtitle"/>
    <w:basedOn w:val="Normal"/>
    <w:uiPriority w:val="4"/>
    <w:rsid w:val="00EE18AD"/>
    <w:pPr>
      <w:spacing w:after="120" w:line="380" w:lineRule="atLeast"/>
      <w:ind w:left="1701"/>
    </w:pPr>
    <w:rPr>
      <w:rFonts w:ascii="Arial" w:hAnsi="Arial"/>
      <w:color w:val="DDDDDD" w:themeColor="background2"/>
      <w:sz w:val="30"/>
      <w:szCs w:val="30"/>
    </w:rPr>
  </w:style>
  <w:style w:type="paragraph" w:customStyle="1" w:styleId="DHHSreportsubtitlecover">
    <w:name w:val="DHHS report subtitle cover"/>
    <w:uiPriority w:val="4"/>
    <w:rsid w:val="00EE18AD"/>
    <w:pPr>
      <w:spacing w:after="120" w:line="380" w:lineRule="atLeast"/>
      <w:ind w:right="2835"/>
    </w:pPr>
    <w:rPr>
      <w:rFonts w:ascii="Arial" w:eastAsia="Times New Roman" w:hAnsi="Arial" w:cs="Times New Roman"/>
      <w:bCs/>
      <w:color w:val="DDDDDD" w:themeColor="background2"/>
      <w:sz w:val="30"/>
      <w:szCs w:val="30"/>
    </w:rPr>
  </w:style>
  <w:style w:type="paragraph" w:customStyle="1" w:styleId="DHHStabletext">
    <w:name w:val="DHHS table text"/>
    <w:uiPriority w:val="3"/>
    <w:qFormat/>
    <w:rsid w:val="00EE18AD"/>
    <w:pPr>
      <w:spacing w:before="80" w:after="60" w:line="240" w:lineRule="auto"/>
    </w:pPr>
    <w:rPr>
      <w:rFonts w:ascii="Arial" w:eastAsia="Times New Roman" w:hAnsi="Arial" w:cs="Times New Roman"/>
      <w:sz w:val="20"/>
      <w:szCs w:val="20"/>
    </w:rPr>
  </w:style>
  <w:style w:type="paragraph" w:customStyle="1" w:styleId="DHHStablecaption">
    <w:name w:val="DHHS table caption"/>
    <w:next w:val="DHHSbody"/>
    <w:uiPriority w:val="3"/>
    <w:qFormat/>
    <w:rsid w:val="00EE18AD"/>
    <w:pPr>
      <w:keepNext/>
      <w:keepLines/>
      <w:spacing w:before="240" w:after="120" w:line="240" w:lineRule="atLeast"/>
    </w:pPr>
    <w:rPr>
      <w:rFonts w:ascii="Arial" w:eastAsia="Times New Roman" w:hAnsi="Arial" w:cs="Times New Roman"/>
      <w:b/>
      <w:sz w:val="20"/>
      <w:szCs w:val="20"/>
    </w:rPr>
  </w:style>
  <w:style w:type="paragraph" w:customStyle="1" w:styleId="DHHStablecolhead">
    <w:name w:val="DHHS table col head"/>
    <w:uiPriority w:val="3"/>
    <w:qFormat/>
    <w:rsid w:val="00EE18AD"/>
    <w:pPr>
      <w:spacing w:before="80" w:after="60" w:line="240" w:lineRule="auto"/>
    </w:pPr>
    <w:rPr>
      <w:rFonts w:ascii="Arial" w:eastAsia="Times New Roman" w:hAnsi="Arial" w:cs="Times New Roman"/>
      <w:b/>
      <w:color w:val="DDDDDD" w:themeColor="background2"/>
      <w:sz w:val="20"/>
      <w:szCs w:val="20"/>
    </w:rPr>
  </w:style>
  <w:style w:type="paragraph" w:customStyle="1" w:styleId="DHHStabletext6pt">
    <w:name w:val="DHHS table text + 6pt"/>
    <w:basedOn w:val="DHHStabletext"/>
    <w:rsid w:val="00EE18AD"/>
    <w:pPr>
      <w:spacing w:after="120"/>
    </w:pPr>
  </w:style>
  <w:style w:type="paragraph" w:customStyle="1" w:styleId="DHHStablefigurenote">
    <w:name w:val="DHHS table/figure note"/>
    <w:uiPriority w:val="4"/>
    <w:rsid w:val="00EE18AD"/>
    <w:pPr>
      <w:spacing w:before="60" w:after="60" w:line="240" w:lineRule="exact"/>
    </w:pPr>
    <w:rPr>
      <w:rFonts w:ascii="Arial" w:eastAsia="Times New Roman" w:hAnsi="Arial" w:cs="Times New Roman"/>
      <w:sz w:val="18"/>
      <w:szCs w:val="20"/>
    </w:rPr>
  </w:style>
  <w:style w:type="paragraph" w:customStyle="1" w:styleId="DHHSTOCheadingreport">
    <w:name w:val="DHHS TOC heading report"/>
    <w:basedOn w:val="Heading1"/>
    <w:link w:val="DHHSTOCheadingreportChar"/>
    <w:uiPriority w:val="5"/>
    <w:rsid w:val="00EE18AD"/>
    <w:pPr>
      <w:pageBreakBefore/>
      <w:spacing w:before="0" w:after="440"/>
      <w:outlineLvl w:val="9"/>
    </w:pPr>
    <w:rPr>
      <w:rFonts w:eastAsia="Times New Roman" w:cs="Times New Roman"/>
      <w:kern w:val="0"/>
      <w:sz w:val="44"/>
      <w:szCs w:val="44"/>
    </w:rPr>
  </w:style>
  <w:style w:type="character" w:customStyle="1" w:styleId="DHHSTOCheadingreportChar">
    <w:name w:val="DHHS TOC heading report Char"/>
    <w:link w:val="DHHSTOCheadingreport"/>
    <w:uiPriority w:val="5"/>
    <w:rsid w:val="00EE18AD"/>
    <w:rPr>
      <w:rFonts w:ascii="Arial" w:eastAsia="Times New Roman" w:hAnsi="Arial" w:cs="Times New Roman"/>
      <w:bCs/>
      <w:color w:val="418AB3" w:themeColor="accent1"/>
      <w:sz w:val="44"/>
      <w:szCs w:val="44"/>
    </w:rPr>
  </w:style>
  <w:style w:type="paragraph" w:styleId="DocumentMap">
    <w:name w:val="Document Map"/>
    <w:basedOn w:val="Normal"/>
    <w:link w:val="DocumentMapChar"/>
    <w:uiPriority w:val="99"/>
    <w:semiHidden/>
    <w:unhideWhenUsed/>
    <w:rsid w:val="00EE18AD"/>
    <w:rPr>
      <w:rFonts w:ascii="Lucida Grande" w:hAnsi="Lucida Grande" w:cs="Lucida Grande"/>
      <w:sz w:val="24"/>
      <w:szCs w:val="24"/>
    </w:rPr>
  </w:style>
  <w:style w:type="character" w:customStyle="1" w:styleId="DocumentMapChar">
    <w:name w:val="Document Map Char"/>
    <w:link w:val="DocumentMap"/>
    <w:uiPriority w:val="99"/>
    <w:semiHidden/>
    <w:rsid w:val="00EE18AD"/>
    <w:rPr>
      <w:rFonts w:ascii="Lucida Grande" w:eastAsia="Times New Roman" w:hAnsi="Lucida Grande" w:cs="Lucida Grande"/>
      <w:sz w:val="24"/>
      <w:szCs w:val="24"/>
    </w:rPr>
  </w:style>
  <w:style w:type="paragraph" w:customStyle="1" w:styleId="FSVHyperlink">
    <w:name w:val="FSV Hyperlink"/>
    <w:basedOn w:val="FSVbullet1"/>
    <w:link w:val="FSVHyperlinkChar"/>
    <w:uiPriority w:val="11"/>
    <w:qFormat/>
    <w:rsid w:val="003B7865"/>
    <w:pPr>
      <w:numPr>
        <w:numId w:val="0"/>
      </w:numPr>
    </w:pPr>
    <w:rPr>
      <w:color w:val="0072CE"/>
      <w:u w:val="dotted"/>
      <w:lang w:eastAsia="en-AU"/>
    </w:rPr>
  </w:style>
  <w:style w:type="character" w:customStyle="1" w:styleId="FSVbullet1Char">
    <w:name w:val="FSV bullet 1 Char"/>
    <w:basedOn w:val="FSVbodyChar"/>
    <w:link w:val="FSVbullet1"/>
    <w:rsid w:val="00664985"/>
    <w:rPr>
      <w:rFonts w:ascii="Arial" w:eastAsia="Times" w:hAnsi="Arial" w:cs="Times New Roman"/>
      <w:sz w:val="21"/>
      <w:szCs w:val="20"/>
    </w:rPr>
  </w:style>
  <w:style w:type="character" w:customStyle="1" w:styleId="FSVHyperlinkChar">
    <w:name w:val="FSV Hyperlink Char"/>
    <w:basedOn w:val="FSVbullet1Char"/>
    <w:link w:val="FSVHyperlink"/>
    <w:uiPriority w:val="11"/>
    <w:rsid w:val="003B7865"/>
    <w:rPr>
      <w:rFonts w:ascii="Arial" w:eastAsia="Times" w:hAnsi="Arial" w:cs="Times New Roman"/>
      <w:color w:val="0072CE"/>
      <w:sz w:val="20"/>
      <w:szCs w:val="20"/>
      <w:u w:val="dotted"/>
      <w:lang w:eastAsia="en-AU"/>
    </w:rPr>
  </w:style>
  <w:style w:type="table" w:styleId="ListTable3-Accent6">
    <w:name w:val="List Table 3 Accent 6"/>
    <w:basedOn w:val="TableNormal"/>
    <w:uiPriority w:val="48"/>
    <w:rsid w:val="00782FB7"/>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character" w:customStyle="1" w:styleId="NoSpacingChar">
    <w:name w:val="No Spacing Char"/>
    <w:basedOn w:val="DefaultParagraphFont"/>
    <w:link w:val="NoSpacing"/>
    <w:uiPriority w:val="1"/>
    <w:rsid w:val="00143923"/>
  </w:style>
  <w:style w:type="paragraph" w:customStyle="1" w:styleId="FSVbodyafterbullets">
    <w:name w:val="FSV body after bullets"/>
    <w:basedOn w:val="FSVbody"/>
    <w:uiPriority w:val="11"/>
    <w:rsid w:val="00664985"/>
    <w:pPr>
      <w:spacing w:before="120"/>
    </w:pPr>
  </w:style>
  <w:style w:type="paragraph" w:customStyle="1" w:styleId="FSVbullet21">
    <w:name w:val="FSV bullet 2.1"/>
    <w:basedOn w:val="DHHSbullet2"/>
    <w:uiPriority w:val="11"/>
    <w:rsid w:val="00553BDE"/>
    <w:rPr>
      <w:sz w:val="21"/>
    </w:rPr>
  </w:style>
  <w:style w:type="paragraph" w:customStyle="1" w:styleId="Contents">
    <w:name w:val="Contents"/>
    <w:basedOn w:val="Heading1"/>
    <w:uiPriority w:val="11"/>
    <w:rsid w:val="00A16439"/>
  </w:style>
  <w:style w:type="paragraph" w:customStyle="1" w:styleId="TOCheader">
    <w:name w:val="TOC header"/>
    <w:basedOn w:val="DHHSbody"/>
    <w:uiPriority w:val="11"/>
    <w:rsid w:val="00A16439"/>
    <w:rPr>
      <w:color w:val="F69200" w:themeColor="accent3"/>
      <w:sz w:val="36"/>
      <w:szCs w:val="36"/>
    </w:rPr>
  </w:style>
  <w:style w:type="paragraph" w:customStyle="1" w:styleId="Figurecaption">
    <w:name w:val="Figure caption"/>
    <w:basedOn w:val="FSVbody"/>
    <w:uiPriority w:val="11"/>
    <w:rsid w:val="005F06A8"/>
    <w:pPr>
      <w:keepNext/>
    </w:pPr>
    <w:rPr>
      <w:b/>
      <w:bCs/>
      <w:szCs w:val="21"/>
    </w:rPr>
  </w:style>
  <w:style w:type="paragraph" w:customStyle="1" w:styleId="FSVtablebullet21">
    <w:name w:val="FSV table bullet 2.1"/>
    <w:basedOn w:val="FSVtablebullet"/>
    <w:uiPriority w:val="11"/>
    <w:rsid w:val="00E0039E"/>
    <w:pPr>
      <w:numPr>
        <w:numId w:val="35"/>
      </w:numPr>
    </w:pPr>
    <w:rPr>
      <w:rFonts w:cs="Arial"/>
      <w:color w:val="auto"/>
      <w:lang w:eastAsia="en-AU"/>
    </w:rPr>
  </w:style>
  <w:style w:type="character" w:styleId="Mention">
    <w:name w:val="Mention"/>
    <w:basedOn w:val="DefaultParagraphFont"/>
    <w:uiPriority w:val="99"/>
    <w:unhideWhenUsed/>
    <w:rsid w:val="003063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6709">
      <w:bodyDiv w:val="1"/>
      <w:marLeft w:val="0"/>
      <w:marRight w:val="0"/>
      <w:marTop w:val="0"/>
      <w:marBottom w:val="0"/>
      <w:divBdr>
        <w:top w:val="none" w:sz="0" w:space="0" w:color="auto"/>
        <w:left w:val="none" w:sz="0" w:space="0" w:color="auto"/>
        <w:bottom w:val="none" w:sz="0" w:space="0" w:color="auto"/>
        <w:right w:val="none" w:sz="0" w:space="0" w:color="auto"/>
      </w:divBdr>
    </w:div>
    <w:div w:id="68623141">
      <w:bodyDiv w:val="1"/>
      <w:marLeft w:val="0"/>
      <w:marRight w:val="0"/>
      <w:marTop w:val="0"/>
      <w:marBottom w:val="0"/>
      <w:divBdr>
        <w:top w:val="none" w:sz="0" w:space="0" w:color="auto"/>
        <w:left w:val="none" w:sz="0" w:space="0" w:color="auto"/>
        <w:bottom w:val="none" w:sz="0" w:space="0" w:color="auto"/>
        <w:right w:val="none" w:sz="0" w:space="0" w:color="auto"/>
      </w:divBdr>
    </w:div>
    <w:div w:id="102001449">
      <w:bodyDiv w:val="1"/>
      <w:marLeft w:val="0"/>
      <w:marRight w:val="0"/>
      <w:marTop w:val="0"/>
      <w:marBottom w:val="0"/>
      <w:divBdr>
        <w:top w:val="none" w:sz="0" w:space="0" w:color="auto"/>
        <w:left w:val="none" w:sz="0" w:space="0" w:color="auto"/>
        <w:bottom w:val="none" w:sz="0" w:space="0" w:color="auto"/>
        <w:right w:val="none" w:sz="0" w:space="0" w:color="auto"/>
      </w:divBdr>
    </w:div>
    <w:div w:id="107236925">
      <w:bodyDiv w:val="1"/>
      <w:marLeft w:val="0"/>
      <w:marRight w:val="0"/>
      <w:marTop w:val="0"/>
      <w:marBottom w:val="0"/>
      <w:divBdr>
        <w:top w:val="none" w:sz="0" w:space="0" w:color="auto"/>
        <w:left w:val="none" w:sz="0" w:space="0" w:color="auto"/>
        <w:bottom w:val="none" w:sz="0" w:space="0" w:color="auto"/>
        <w:right w:val="none" w:sz="0" w:space="0" w:color="auto"/>
      </w:divBdr>
    </w:div>
    <w:div w:id="134572638">
      <w:bodyDiv w:val="1"/>
      <w:marLeft w:val="0"/>
      <w:marRight w:val="0"/>
      <w:marTop w:val="0"/>
      <w:marBottom w:val="0"/>
      <w:divBdr>
        <w:top w:val="none" w:sz="0" w:space="0" w:color="auto"/>
        <w:left w:val="none" w:sz="0" w:space="0" w:color="auto"/>
        <w:bottom w:val="none" w:sz="0" w:space="0" w:color="auto"/>
        <w:right w:val="none" w:sz="0" w:space="0" w:color="auto"/>
      </w:divBdr>
    </w:div>
    <w:div w:id="138765703">
      <w:bodyDiv w:val="1"/>
      <w:marLeft w:val="0"/>
      <w:marRight w:val="0"/>
      <w:marTop w:val="0"/>
      <w:marBottom w:val="0"/>
      <w:divBdr>
        <w:top w:val="none" w:sz="0" w:space="0" w:color="auto"/>
        <w:left w:val="none" w:sz="0" w:space="0" w:color="auto"/>
        <w:bottom w:val="none" w:sz="0" w:space="0" w:color="auto"/>
        <w:right w:val="none" w:sz="0" w:space="0" w:color="auto"/>
      </w:divBdr>
    </w:div>
    <w:div w:id="139470244">
      <w:bodyDiv w:val="1"/>
      <w:marLeft w:val="0"/>
      <w:marRight w:val="0"/>
      <w:marTop w:val="0"/>
      <w:marBottom w:val="0"/>
      <w:divBdr>
        <w:top w:val="none" w:sz="0" w:space="0" w:color="auto"/>
        <w:left w:val="none" w:sz="0" w:space="0" w:color="auto"/>
        <w:bottom w:val="none" w:sz="0" w:space="0" w:color="auto"/>
        <w:right w:val="none" w:sz="0" w:space="0" w:color="auto"/>
      </w:divBdr>
    </w:div>
    <w:div w:id="172842210">
      <w:bodyDiv w:val="1"/>
      <w:marLeft w:val="0"/>
      <w:marRight w:val="0"/>
      <w:marTop w:val="0"/>
      <w:marBottom w:val="0"/>
      <w:divBdr>
        <w:top w:val="none" w:sz="0" w:space="0" w:color="auto"/>
        <w:left w:val="none" w:sz="0" w:space="0" w:color="auto"/>
        <w:bottom w:val="none" w:sz="0" w:space="0" w:color="auto"/>
        <w:right w:val="none" w:sz="0" w:space="0" w:color="auto"/>
      </w:divBdr>
    </w:div>
    <w:div w:id="184558930">
      <w:bodyDiv w:val="1"/>
      <w:marLeft w:val="0"/>
      <w:marRight w:val="0"/>
      <w:marTop w:val="0"/>
      <w:marBottom w:val="0"/>
      <w:divBdr>
        <w:top w:val="none" w:sz="0" w:space="0" w:color="auto"/>
        <w:left w:val="none" w:sz="0" w:space="0" w:color="auto"/>
        <w:bottom w:val="none" w:sz="0" w:space="0" w:color="auto"/>
        <w:right w:val="none" w:sz="0" w:space="0" w:color="auto"/>
      </w:divBdr>
    </w:div>
    <w:div w:id="197931688">
      <w:bodyDiv w:val="1"/>
      <w:marLeft w:val="0"/>
      <w:marRight w:val="0"/>
      <w:marTop w:val="0"/>
      <w:marBottom w:val="0"/>
      <w:divBdr>
        <w:top w:val="none" w:sz="0" w:space="0" w:color="auto"/>
        <w:left w:val="none" w:sz="0" w:space="0" w:color="auto"/>
        <w:bottom w:val="none" w:sz="0" w:space="0" w:color="auto"/>
        <w:right w:val="none" w:sz="0" w:space="0" w:color="auto"/>
      </w:divBdr>
    </w:div>
    <w:div w:id="292055783">
      <w:bodyDiv w:val="1"/>
      <w:marLeft w:val="0"/>
      <w:marRight w:val="0"/>
      <w:marTop w:val="0"/>
      <w:marBottom w:val="0"/>
      <w:divBdr>
        <w:top w:val="none" w:sz="0" w:space="0" w:color="auto"/>
        <w:left w:val="none" w:sz="0" w:space="0" w:color="auto"/>
        <w:bottom w:val="none" w:sz="0" w:space="0" w:color="auto"/>
        <w:right w:val="none" w:sz="0" w:space="0" w:color="auto"/>
      </w:divBdr>
    </w:div>
    <w:div w:id="301160596">
      <w:bodyDiv w:val="1"/>
      <w:marLeft w:val="0"/>
      <w:marRight w:val="0"/>
      <w:marTop w:val="0"/>
      <w:marBottom w:val="0"/>
      <w:divBdr>
        <w:top w:val="none" w:sz="0" w:space="0" w:color="auto"/>
        <w:left w:val="none" w:sz="0" w:space="0" w:color="auto"/>
        <w:bottom w:val="none" w:sz="0" w:space="0" w:color="auto"/>
        <w:right w:val="none" w:sz="0" w:space="0" w:color="auto"/>
      </w:divBdr>
    </w:div>
    <w:div w:id="308098174">
      <w:bodyDiv w:val="1"/>
      <w:marLeft w:val="0"/>
      <w:marRight w:val="0"/>
      <w:marTop w:val="0"/>
      <w:marBottom w:val="0"/>
      <w:divBdr>
        <w:top w:val="none" w:sz="0" w:space="0" w:color="auto"/>
        <w:left w:val="none" w:sz="0" w:space="0" w:color="auto"/>
        <w:bottom w:val="none" w:sz="0" w:space="0" w:color="auto"/>
        <w:right w:val="none" w:sz="0" w:space="0" w:color="auto"/>
      </w:divBdr>
    </w:div>
    <w:div w:id="360939510">
      <w:bodyDiv w:val="1"/>
      <w:marLeft w:val="0"/>
      <w:marRight w:val="0"/>
      <w:marTop w:val="0"/>
      <w:marBottom w:val="0"/>
      <w:divBdr>
        <w:top w:val="none" w:sz="0" w:space="0" w:color="auto"/>
        <w:left w:val="none" w:sz="0" w:space="0" w:color="auto"/>
        <w:bottom w:val="none" w:sz="0" w:space="0" w:color="auto"/>
        <w:right w:val="none" w:sz="0" w:space="0" w:color="auto"/>
      </w:divBdr>
    </w:div>
    <w:div w:id="452527092">
      <w:bodyDiv w:val="1"/>
      <w:marLeft w:val="0"/>
      <w:marRight w:val="0"/>
      <w:marTop w:val="0"/>
      <w:marBottom w:val="0"/>
      <w:divBdr>
        <w:top w:val="none" w:sz="0" w:space="0" w:color="auto"/>
        <w:left w:val="none" w:sz="0" w:space="0" w:color="auto"/>
        <w:bottom w:val="none" w:sz="0" w:space="0" w:color="auto"/>
        <w:right w:val="none" w:sz="0" w:space="0" w:color="auto"/>
      </w:divBdr>
    </w:div>
    <w:div w:id="617613093">
      <w:bodyDiv w:val="1"/>
      <w:marLeft w:val="0"/>
      <w:marRight w:val="0"/>
      <w:marTop w:val="0"/>
      <w:marBottom w:val="0"/>
      <w:divBdr>
        <w:top w:val="none" w:sz="0" w:space="0" w:color="auto"/>
        <w:left w:val="none" w:sz="0" w:space="0" w:color="auto"/>
        <w:bottom w:val="none" w:sz="0" w:space="0" w:color="auto"/>
        <w:right w:val="none" w:sz="0" w:space="0" w:color="auto"/>
      </w:divBdr>
    </w:div>
    <w:div w:id="649594810">
      <w:bodyDiv w:val="1"/>
      <w:marLeft w:val="0"/>
      <w:marRight w:val="0"/>
      <w:marTop w:val="0"/>
      <w:marBottom w:val="0"/>
      <w:divBdr>
        <w:top w:val="none" w:sz="0" w:space="0" w:color="auto"/>
        <w:left w:val="none" w:sz="0" w:space="0" w:color="auto"/>
        <w:bottom w:val="none" w:sz="0" w:space="0" w:color="auto"/>
        <w:right w:val="none" w:sz="0" w:space="0" w:color="auto"/>
      </w:divBdr>
    </w:div>
    <w:div w:id="689722291">
      <w:bodyDiv w:val="1"/>
      <w:marLeft w:val="0"/>
      <w:marRight w:val="0"/>
      <w:marTop w:val="0"/>
      <w:marBottom w:val="0"/>
      <w:divBdr>
        <w:top w:val="none" w:sz="0" w:space="0" w:color="auto"/>
        <w:left w:val="none" w:sz="0" w:space="0" w:color="auto"/>
        <w:bottom w:val="none" w:sz="0" w:space="0" w:color="auto"/>
        <w:right w:val="none" w:sz="0" w:space="0" w:color="auto"/>
      </w:divBdr>
    </w:div>
    <w:div w:id="753623585">
      <w:bodyDiv w:val="1"/>
      <w:marLeft w:val="0"/>
      <w:marRight w:val="0"/>
      <w:marTop w:val="0"/>
      <w:marBottom w:val="0"/>
      <w:divBdr>
        <w:top w:val="none" w:sz="0" w:space="0" w:color="auto"/>
        <w:left w:val="none" w:sz="0" w:space="0" w:color="auto"/>
        <w:bottom w:val="none" w:sz="0" w:space="0" w:color="auto"/>
        <w:right w:val="none" w:sz="0" w:space="0" w:color="auto"/>
      </w:divBdr>
      <w:divsChild>
        <w:div w:id="164589018">
          <w:marLeft w:val="0"/>
          <w:marRight w:val="0"/>
          <w:marTop w:val="0"/>
          <w:marBottom w:val="0"/>
          <w:divBdr>
            <w:top w:val="none" w:sz="0" w:space="0" w:color="auto"/>
            <w:left w:val="none" w:sz="0" w:space="0" w:color="auto"/>
            <w:bottom w:val="none" w:sz="0" w:space="0" w:color="auto"/>
            <w:right w:val="none" w:sz="0" w:space="0" w:color="auto"/>
          </w:divBdr>
        </w:div>
      </w:divsChild>
    </w:div>
    <w:div w:id="760953688">
      <w:bodyDiv w:val="1"/>
      <w:marLeft w:val="0"/>
      <w:marRight w:val="0"/>
      <w:marTop w:val="0"/>
      <w:marBottom w:val="0"/>
      <w:divBdr>
        <w:top w:val="none" w:sz="0" w:space="0" w:color="auto"/>
        <w:left w:val="none" w:sz="0" w:space="0" w:color="auto"/>
        <w:bottom w:val="none" w:sz="0" w:space="0" w:color="auto"/>
        <w:right w:val="none" w:sz="0" w:space="0" w:color="auto"/>
      </w:divBdr>
    </w:div>
    <w:div w:id="781920081">
      <w:bodyDiv w:val="1"/>
      <w:marLeft w:val="0"/>
      <w:marRight w:val="0"/>
      <w:marTop w:val="0"/>
      <w:marBottom w:val="0"/>
      <w:divBdr>
        <w:top w:val="none" w:sz="0" w:space="0" w:color="auto"/>
        <w:left w:val="none" w:sz="0" w:space="0" w:color="auto"/>
        <w:bottom w:val="none" w:sz="0" w:space="0" w:color="auto"/>
        <w:right w:val="none" w:sz="0" w:space="0" w:color="auto"/>
      </w:divBdr>
    </w:div>
    <w:div w:id="870843304">
      <w:bodyDiv w:val="1"/>
      <w:marLeft w:val="0"/>
      <w:marRight w:val="0"/>
      <w:marTop w:val="0"/>
      <w:marBottom w:val="0"/>
      <w:divBdr>
        <w:top w:val="none" w:sz="0" w:space="0" w:color="auto"/>
        <w:left w:val="none" w:sz="0" w:space="0" w:color="auto"/>
        <w:bottom w:val="none" w:sz="0" w:space="0" w:color="auto"/>
        <w:right w:val="none" w:sz="0" w:space="0" w:color="auto"/>
      </w:divBdr>
    </w:div>
    <w:div w:id="879560317">
      <w:bodyDiv w:val="1"/>
      <w:marLeft w:val="0"/>
      <w:marRight w:val="0"/>
      <w:marTop w:val="0"/>
      <w:marBottom w:val="0"/>
      <w:divBdr>
        <w:top w:val="none" w:sz="0" w:space="0" w:color="auto"/>
        <w:left w:val="none" w:sz="0" w:space="0" w:color="auto"/>
        <w:bottom w:val="none" w:sz="0" w:space="0" w:color="auto"/>
        <w:right w:val="none" w:sz="0" w:space="0" w:color="auto"/>
      </w:divBdr>
    </w:div>
    <w:div w:id="885605516">
      <w:bodyDiv w:val="1"/>
      <w:marLeft w:val="0"/>
      <w:marRight w:val="0"/>
      <w:marTop w:val="0"/>
      <w:marBottom w:val="0"/>
      <w:divBdr>
        <w:top w:val="none" w:sz="0" w:space="0" w:color="auto"/>
        <w:left w:val="none" w:sz="0" w:space="0" w:color="auto"/>
        <w:bottom w:val="none" w:sz="0" w:space="0" w:color="auto"/>
        <w:right w:val="none" w:sz="0" w:space="0" w:color="auto"/>
      </w:divBdr>
    </w:div>
    <w:div w:id="1001279869">
      <w:bodyDiv w:val="1"/>
      <w:marLeft w:val="0"/>
      <w:marRight w:val="0"/>
      <w:marTop w:val="0"/>
      <w:marBottom w:val="0"/>
      <w:divBdr>
        <w:top w:val="none" w:sz="0" w:space="0" w:color="auto"/>
        <w:left w:val="none" w:sz="0" w:space="0" w:color="auto"/>
        <w:bottom w:val="none" w:sz="0" w:space="0" w:color="auto"/>
        <w:right w:val="none" w:sz="0" w:space="0" w:color="auto"/>
      </w:divBdr>
    </w:div>
    <w:div w:id="1040546053">
      <w:bodyDiv w:val="1"/>
      <w:marLeft w:val="0"/>
      <w:marRight w:val="0"/>
      <w:marTop w:val="0"/>
      <w:marBottom w:val="0"/>
      <w:divBdr>
        <w:top w:val="none" w:sz="0" w:space="0" w:color="auto"/>
        <w:left w:val="none" w:sz="0" w:space="0" w:color="auto"/>
        <w:bottom w:val="none" w:sz="0" w:space="0" w:color="auto"/>
        <w:right w:val="none" w:sz="0" w:space="0" w:color="auto"/>
      </w:divBdr>
    </w:div>
    <w:div w:id="1068184486">
      <w:bodyDiv w:val="1"/>
      <w:marLeft w:val="0"/>
      <w:marRight w:val="0"/>
      <w:marTop w:val="0"/>
      <w:marBottom w:val="0"/>
      <w:divBdr>
        <w:top w:val="none" w:sz="0" w:space="0" w:color="auto"/>
        <w:left w:val="none" w:sz="0" w:space="0" w:color="auto"/>
        <w:bottom w:val="none" w:sz="0" w:space="0" w:color="auto"/>
        <w:right w:val="none" w:sz="0" w:space="0" w:color="auto"/>
      </w:divBdr>
    </w:div>
    <w:div w:id="1091438344">
      <w:bodyDiv w:val="1"/>
      <w:marLeft w:val="0"/>
      <w:marRight w:val="0"/>
      <w:marTop w:val="0"/>
      <w:marBottom w:val="0"/>
      <w:divBdr>
        <w:top w:val="none" w:sz="0" w:space="0" w:color="auto"/>
        <w:left w:val="none" w:sz="0" w:space="0" w:color="auto"/>
        <w:bottom w:val="none" w:sz="0" w:space="0" w:color="auto"/>
        <w:right w:val="none" w:sz="0" w:space="0" w:color="auto"/>
      </w:divBdr>
      <w:divsChild>
        <w:div w:id="1430158279">
          <w:marLeft w:val="0"/>
          <w:marRight w:val="0"/>
          <w:marTop w:val="0"/>
          <w:marBottom w:val="0"/>
          <w:divBdr>
            <w:top w:val="none" w:sz="0" w:space="0" w:color="auto"/>
            <w:left w:val="none" w:sz="0" w:space="0" w:color="auto"/>
            <w:bottom w:val="none" w:sz="0" w:space="0" w:color="auto"/>
            <w:right w:val="none" w:sz="0" w:space="0" w:color="auto"/>
          </w:divBdr>
        </w:div>
        <w:div w:id="2131585817">
          <w:marLeft w:val="0"/>
          <w:marRight w:val="0"/>
          <w:marTop w:val="0"/>
          <w:marBottom w:val="0"/>
          <w:divBdr>
            <w:top w:val="none" w:sz="0" w:space="0" w:color="auto"/>
            <w:left w:val="none" w:sz="0" w:space="0" w:color="auto"/>
            <w:bottom w:val="none" w:sz="0" w:space="0" w:color="auto"/>
            <w:right w:val="none" w:sz="0" w:space="0" w:color="auto"/>
          </w:divBdr>
        </w:div>
      </w:divsChild>
    </w:div>
    <w:div w:id="1108161486">
      <w:bodyDiv w:val="1"/>
      <w:marLeft w:val="0"/>
      <w:marRight w:val="0"/>
      <w:marTop w:val="0"/>
      <w:marBottom w:val="0"/>
      <w:divBdr>
        <w:top w:val="none" w:sz="0" w:space="0" w:color="auto"/>
        <w:left w:val="none" w:sz="0" w:space="0" w:color="auto"/>
        <w:bottom w:val="none" w:sz="0" w:space="0" w:color="auto"/>
        <w:right w:val="none" w:sz="0" w:space="0" w:color="auto"/>
      </w:divBdr>
      <w:divsChild>
        <w:div w:id="1678535615">
          <w:marLeft w:val="0"/>
          <w:marRight w:val="0"/>
          <w:marTop w:val="0"/>
          <w:marBottom w:val="0"/>
          <w:divBdr>
            <w:top w:val="none" w:sz="0" w:space="0" w:color="auto"/>
            <w:left w:val="none" w:sz="0" w:space="0" w:color="auto"/>
            <w:bottom w:val="none" w:sz="0" w:space="0" w:color="auto"/>
            <w:right w:val="none" w:sz="0" w:space="0" w:color="auto"/>
          </w:divBdr>
        </w:div>
      </w:divsChild>
    </w:div>
    <w:div w:id="1121220323">
      <w:bodyDiv w:val="1"/>
      <w:marLeft w:val="0"/>
      <w:marRight w:val="0"/>
      <w:marTop w:val="0"/>
      <w:marBottom w:val="0"/>
      <w:divBdr>
        <w:top w:val="none" w:sz="0" w:space="0" w:color="auto"/>
        <w:left w:val="none" w:sz="0" w:space="0" w:color="auto"/>
        <w:bottom w:val="none" w:sz="0" w:space="0" w:color="auto"/>
        <w:right w:val="none" w:sz="0" w:space="0" w:color="auto"/>
      </w:divBdr>
    </w:div>
    <w:div w:id="1128234050">
      <w:bodyDiv w:val="1"/>
      <w:marLeft w:val="0"/>
      <w:marRight w:val="0"/>
      <w:marTop w:val="0"/>
      <w:marBottom w:val="0"/>
      <w:divBdr>
        <w:top w:val="none" w:sz="0" w:space="0" w:color="auto"/>
        <w:left w:val="none" w:sz="0" w:space="0" w:color="auto"/>
        <w:bottom w:val="none" w:sz="0" w:space="0" w:color="auto"/>
        <w:right w:val="none" w:sz="0" w:space="0" w:color="auto"/>
      </w:divBdr>
    </w:div>
    <w:div w:id="1141996496">
      <w:bodyDiv w:val="1"/>
      <w:marLeft w:val="0"/>
      <w:marRight w:val="0"/>
      <w:marTop w:val="0"/>
      <w:marBottom w:val="0"/>
      <w:divBdr>
        <w:top w:val="none" w:sz="0" w:space="0" w:color="auto"/>
        <w:left w:val="none" w:sz="0" w:space="0" w:color="auto"/>
        <w:bottom w:val="none" w:sz="0" w:space="0" w:color="auto"/>
        <w:right w:val="none" w:sz="0" w:space="0" w:color="auto"/>
      </w:divBdr>
    </w:div>
    <w:div w:id="1144391979">
      <w:bodyDiv w:val="1"/>
      <w:marLeft w:val="0"/>
      <w:marRight w:val="0"/>
      <w:marTop w:val="0"/>
      <w:marBottom w:val="0"/>
      <w:divBdr>
        <w:top w:val="none" w:sz="0" w:space="0" w:color="auto"/>
        <w:left w:val="none" w:sz="0" w:space="0" w:color="auto"/>
        <w:bottom w:val="none" w:sz="0" w:space="0" w:color="auto"/>
        <w:right w:val="none" w:sz="0" w:space="0" w:color="auto"/>
      </w:divBdr>
    </w:div>
    <w:div w:id="1211184937">
      <w:bodyDiv w:val="1"/>
      <w:marLeft w:val="0"/>
      <w:marRight w:val="0"/>
      <w:marTop w:val="0"/>
      <w:marBottom w:val="0"/>
      <w:divBdr>
        <w:top w:val="none" w:sz="0" w:space="0" w:color="auto"/>
        <w:left w:val="none" w:sz="0" w:space="0" w:color="auto"/>
        <w:bottom w:val="none" w:sz="0" w:space="0" w:color="auto"/>
        <w:right w:val="none" w:sz="0" w:space="0" w:color="auto"/>
      </w:divBdr>
    </w:div>
    <w:div w:id="1226144797">
      <w:bodyDiv w:val="1"/>
      <w:marLeft w:val="0"/>
      <w:marRight w:val="0"/>
      <w:marTop w:val="0"/>
      <w:marBottom w:val="0"/>
      <w:divBdr>
        <w:top w:val="none" w:sz="0" w:space="0" w:color="auto"/>
        <w:left w:val="none" w:sz="0" w:space="0" w:color="auto"/>
        <w:bottom w:val="none" w:sz="0" w:space="0" w:color="auto"/>
        <w:right w:val="none" w:sz="0" w:space="0" w:color="auto"/>
      </w:divBdr>
    </w:div>
    <w:div w:id="1248685010">
      <w:bodyDiv w:val="1"/>
      <w:marLeft w:val="0"/>
      <w:marRight w:val="0"/>
      <w:marTop w:val="0"/>
      <w:marBottom w:val="0"/>
      <w:divBdr>
        <w:top w:val="none" w:sz="0" w:space="0" w:color="auto"/>
        <w:left w:val="none" w:sz="0" w:space="0" w:color="auto"/>
        <w:bottom w:val="none" w:sz="0" w:space="0" w:color="auto"/>
        <w:right w:val="none" w:sz="0" w:space="0" w:color="auto"/>
      </w:divBdr>
      <w:divsChild>
        <w:div w:id="160312842">
          <w:marLeft w:val="994"/>
          <w:marRight w:val="0"/>
          <w:marTop w:val="0"/>
          <w:marBottom w:val="0"/>
          <w:divBdr>
            <w:top w:val="none" w:sz="0" w:space="0" w:color="auto"/>
            <w:left w:val="none" w:sz="0" w:space="0" w:color="auto"/>
            <w:bottom w:val="none" w:sz="0" w:space="0" w:color="auto"/>
            <w:right w:val="none" w:sz="0" w:space="0" w:color="auto"/>
          </w:divBdr>
        </w:div>
        <w:div w:id="194730722">
          <w:marLeft w:val="994"/>
          <w:marRight w:val="0"/>
          <w:marTop w:val="0"/>
          <w:marBottom w:val="0"/>
          <w:divBdr>
            <w:top w:val="none" w:sz="0" w:space="0" w:color="auto"/>
            <w:left w:val="none" w:sz="0" w:space="0" w:color="auto"/>
            <w:bottom w:val="none" w:sz="0" w:space="0" w:color="auto"/>
            <w:right w:val="none" w:sz="0" w:space="0" w:color="auto"/>
          </w:divBdr>
        </w:div>
        <w:div w:id="197279338">
          <w:marLeft w:val="547"/>
          <w:marRight w:val="0"/>
          <w:marTop w:val="0"/>
          <w:marBottom w:val="0"/>
          <w:divBdr>
            <w:top w:val="none" w:sz="0" w:space="0" w:color="auto"/>
            <w:left w:val="none" w:sz="0" w:space="0" w:color="auto"/>
            <w:bottom w:val="none" w:sz="0" w:space="0" w:color="auto"/>
            <w:right w:val="none" w:sz="0" w:space="0" w:color="auto"/>
          </w:divBdr>
        </w:div>
        <w:div w:id="318775234">
          <w:marLeft w:val="1267"/>
          <w:marRight w:val="0"/>
          <w:marTop w:val="0"/>
          <w:marBottom w:val="0"/>
          <w:divBdr>
            <w:top w:val="none" w:sz="0" w:space="0" w:color="auto"/>
            <w:left w:val="none" w:sz="0" w:space="0" w:color="auto"/>
            <w:bottom w:val="none" w:sz="0" w:space="0" w:color="auto"/>
            <w:right w:val="none" w:sz="0" w:space="0" w:color="auto"/>
          </w:divBdr>
        </w:div>
        <w:div w:id="788283182">
          <w:marLeft w:val="994"/>
          <w:marRight w:val="0"/>
          <w:marTop w:val="0"/>
          <w:marBottom w:val="0"/>
          <w:divBdr>
            <w:top w:val="none" w:sz="0" w:space="0" w:color="auto"/>
            <w:left w:val="none" w:sz="0" w:space="0" w:color="auto"/>
            <w:bottom w:val="none" w:sz="0" w:space="0" w:color="auto"/>
            <w:right w:val="none" w:sz="0" w:space="0" w:color="auto"/>
          </w:divBdr>
        </w:div>
        <w:div w:id="997072863">
          <w:marLeft w:val="994"/>
          <w:marRight w:val="0"/>
          <w:marTop w:val="0"/>
          <w:marBottom w:val="0"/>
          <w:divBdr>
            <w:top w:val="none" w:sz="0" w:space="0" w:color="auto"/>
            <w:left w:val="none" w:sz="0" w:space="0" w:color="auto"/>
            <w:bottom w:val="none" w:sz="0" w:space="0" w:color="auto"/>
            <w:right w:val="none" w:sz="0" w:space="0" w:color="auto"/>
          </w:divBdr>
        </w:div>
        <w:div w:id="1169368709">
          <w:marLeft w:val="1267"/>
          <w:marRight w:val="0"/>
          <w:marTop w:val="0"/>
          <w:marBottom w:val="0"/>
          <w:divBdr>
            <w:top w:val="none" w:sz="0" w:space="0" w:color="auto"/>
            <w:left w:val="none" w:sz="0" w:space="0" w:color="auto"/>
            <w:bottom w:val="none" w:sz="0" w:space="0" w:color="auto"/>
            <w:right w:val="none" w:sz="0" w:space="0" w:color="auto"/>
          </w:divBdr>
        </w:div>
        <w:div w:id="1197892618">
          <w:marLeft w:val="1267"/>
          <w:marRight w:val="0"/>
          <w:marTop w:val="0"/>
          <w:marBottom w:val="0"/>
          <w:divBdr>
            <w:top w:val="none" w:sz="0" w:space="0" w:color="auto"/>
            <w:left w:val="none" w:sz="0" w:space="0" w:color="auto"/>
            <w:bottom w:val="none" w:sz="0" w:space="0" w:color="auto"/>
            <w:right w:val="none" w:sz="0" w:space="0" w:color="auto"/>
          </w:divBdr>
        </w:div>
        <w:div w:id="1301501292">
          <w:marLeft w:val="994"/>
          <w:marRight w:val="0"/>
          <w:marTop w:val="0"/>
          <w:marBottom w:val="0"/>
          <w:divBdr>
            <w:top w:val="none" w:sz="0" w:space="0" w:color="auto"/>
            <w:left w:val="none" w:sz="0" w:space="0" w:color="auto"/>
            <w:bottom w:val="none" w:sz="0" w:space="0" w:color="auto"/>
            <w:right w:val="none" w:sz="0" w:space="0" w:color="auto"/>
          </w:divBdr>
        </w:div>
        <w:div w:id="1543134497">
          <w:marLeft w:val="547"/>
          <w:marRight w:val="0"/>
          <w:marTop w:val="0"/>
          <w:marBottom w:val="0"/>
          <w:divBdr>
            <w:top w:val="none" w:sz="0" w:space="0" w:color="auto"/>
            <w:left w:val="none" w:sz="0" w:space="0" w:color="auto"/>
            <w:bottom w:val="none" w:sz="0" w:space="0" w:color="auto"/>
            <w:right w:val="none" w:sz="0" w:space="0" w:color="auto"/>
          </w:divBdr>
        </w:div>
        <w:div w:id="1819835299">
          <w:marLeft w:val="1267"/>
          <w:marRight w:val="0"/>
          <w:marTop w:val="0"/>
          <w:marBottom w:val="0"/>
          <w:divBdr>
            <w:top w:val="none" w:sz="0" w:space="0" w:color="auto"/>
            <w:left w:val="none" w:sz="0" w:space="0" w:color="auto"/>
            <w:bottom w:val="none" w:sz="0" w:space="0" w:color="auto"/>
            <w:right w:val="none" w:sz="0" w:space="0" w:color="auto"/>
          </w:divBdr>
        </w:div>
        <w:div w:id="2015840767">
          <w:marLeft w:val="994"/>
          <w:marRight w:val="0"/>
          <w:marTop w:val="0"/>
          <w:marBottom w:val="0"/>
          <w:divBdr>
            <w:top w:val="none" w:sz="0" w:space="0" w:color="auto"/>
            <w:left w:val="none" w:sz="0" w:space="0" w:color="auto"/>
            <w:bottom w:val="none" w:sz="0" w:space="0" w:color="auto"/>
            <w:right w:val="none" w:sz="0" w:space="0" w:color="auto"/>
          </w:divBdr>
        </w:div>
        <w:div w:id="2073575782">
          <w:marLeft w:val="994"/>
          <w:marRight w:val="0"/>
          <w:marTop w:val="0"/>
          <w:marBottom w:val="0"/>
          <w:divBdr>
            <w:top w:val="none" w:sz="0" w:space="0" w:color="auto"/>
            <w:left w:val="none" w:sz="0" w:space="0" w:color="auto"/>
            <w:bottom w:val="none" w:sz="0" w:space="0" w:color="auto"/>
            <w:right w:val="none" w:sz="0" w:space="0" w:color="auto"/>
          </w:divBdr>
        </w:div>
      </w:divsChild>
    </w:div>
    <w:div w:id="1286472154">
      <w:bodyDiv w:val="1"/>
      <w:marLeft w:val="0"/>
      <w:marRight w:val="0"/>
      <w:marTop w:val="0"/>
      <w:marBottom w:val="0"/>
      <w:divBdr>
        <w:top w:val="none" w:sz="0" w:space="0" w:color="auto"/>
        <w:left w:val="none" w:sz="0" w:space="0" w:color="auto"/>
        <w:bottom w:val="none" w:sz="0" w:space="0" w:color="auto"/>
        <w:right w:val="none" w:sz="0" w:space="0" w:color="auto"/>
      </w:divBdr>
    </w:div>
    <w:div w:id="1288587284">
      <w:bodyDiv w:val="1"/>
      <w:marLeft w:val="0"/>
      <w:marRight w:val="0"/>
      <w:marTop w:val="0"/>
      <w:marBottom w:val="0"/>
      <w:divBdr>
        <w:top w:val="none" w:sz="0" w:space="0" w:color="auto"/>
        <w:left w:val="none" w:sz="0" w:space="0" w:color="auto"/>
        <w:bottom w:val="none" w:sz="0" w:space="0" w:color="auto"/>
        <w:right w:val="none" w:sz="0" w:space="0" w:color="auto"/>
      </w:divBdr>
    </w:div>
    <w:div w:id="1305698770">
      <w:bodyDiv w:val="1"/>
      <w:marLeft w:val="0"/>
      <w:marRight w:val="0"/>
      <w:marTop w:val="0"/>
      <w:marBottom w:val="0"/>
      <w:divBdr>
        <w:top w:val="none" w:sz="0" w:space="0" w:color="auto"/>
        <w:left w:val="none" w:sz="0" w:space="0" w:color="auto"/>
        <w:bottom w:val="none" w:sz="0" w:space="0" w:color="auto"/>
        <w:right w:val="none" w:sz="0" w:space="0" w:color="auto"/>
      </w:divBdr>
    </w:div>
    <w:div w:id="1423330238">
      <w:bodyDiv w:val="1"/>
      <w:marLeft w:val="0"/>
      <w:marRight w:val="0"/>
      <w:marTop w:val="0"/>
      <w:marBottom w:val="0"/>
      <w:divBdr>
        <w:top w:val="none" w:sz="0" w:space="0" w:color="auto"/>
        <w:left w:val="none" w:sz="0" w:space="0" w:color="auto"/>
        <w:bottom w:val="none" w:sz="0" w:space="0" w:color="auto"/>
        <w:right w:val="none" w:sz="0" w:space="0" w:color="auto"/>
      </w:divBdr>
    </w:div>
    <w:div w:id="1444760464">
      <w:bodyDiv w:val="1"/>
      <w:marLeft w:val="0"/>
      <w:marRight w:val="0"/>
      <w:marTop w:val="0"/>
      <w:marBottom w:val="0"/>
      <w:divBdr>
        <w:top w:val="none" w:sz="0" w:space="0" w:color="auto"/>
        <w:left w:val="none" w:sz="0" w:space="0" w:color="auto"/>
        <w:bottom w:val="none" w:sz="0" w:space="0" w:color="auto"/>
        <w:right w:val="none" w:sz="0" w:space="0" w:color="auto"/>
      </w:divBdr>
      <w:divsChild>
        <w:div w:id="112292480">
          <w:marLeft w:val="1267"/>
          <w:marRight w:val="0"/>
          <w:marTop w:val="0"/>
          <w:marBottom w:val="0"/>
          <w:divBdr>
            <w:top w:val="none" w:sz="0" w:space="0" w:color="auto"/>
            <w:left w:val="none" w:sz="0" w:space="0" w:color="auto"/>
            <w:bottom w:val="none" w:sz="0" w:space="0" w:color="auto"/>
            <w:right w:val="none" w:sz="0" w:space="0" w:color="auto"/>
          </w:divBdr>
        </w:div>
        <w:div w:id="642856511">
          <w:marLeft w:val="1267"/>
          <w:marRight w:val="0"/>
          <w:marTop w:val="0"/>
          <w:marBottom w:val="0"/>
          <w:divBdr>
            <w:top w:val="none" w:sz="0" w:space="0" w:color="auto"/>
            <w:left w:val="none" w:sz="0" w:space="0" w:color="auto"/>
            <w:bottom w:val="none" w:sz="0" w:space="0" w:color="auto"/>
            <w:right w:val="none" w:sz="0" w:space="0" w:color="auto"/>
          </w:divBdr>
        </w:div>
        <w:div w:id="652879169">
          <w:marLeft w:val="1267"/>
          <w:marRight w:val="0"/>
          <w:marTop w:val="0"/>
          <w:marBottom w:val="0"/>
          <w:divBdr>
            <w:top w:val="none" w:sz="0" w:space="0" w:color="auto"/>
            <w:left w:val="none" w:sz="0" w:space="0" w:color="auto"/>
            <w:bottom w:val="none" w:sz="0" w:space="0" w:color="auto"/>
            <w:right w:val="none" w:sz="0" w:space="0" w:color="auto"/>
          </w:divBdr>
        </w:div>
        <w:div w:id="971055733">
          <w:marLeft w:val="1267"/>
          <w:marRight w:val="0"/>
          <w:marTop w:val="0"/>
          <w:marBottom w:val="0"/>
          <w:divBdr>
            <w:top w:val="none" w:sz="0" w:space="0" w:color="auto"/>
            <w:left w:val="none" w:sz="0" w:space="0" w:color="auto"/>
            <w:bottom w:val="none" w:sz="0" w:space="0" w:color="auto"/>
            <w:right w:val="none" w:sz="0" w:space="0" w:color="auto"/>
          </w:divBdr>
        </w:div>
        <w:div w:id="973218594">
          <w:marLeft w:val="1267"/>
          <w:marRight w:val="0"/>
          <w:marTop w:val="0"/>
          <w:marBottom w:val="0"/>
          <w:divBdr>
            <w:top w:val="none" w:sz="0" w:space="0" w:color="auto"/>
            <w:left w:val="none" w:sz="0" w:space="0" w:color="auto"/>
            <w:bottom w:val="none" w:sz="0" w:space="0" w:color="auto"/>
            <w:right w:val="none" w:sz="0" w:space="0" w:color="auto"/>
          </w:divBdr>
        </w:div>
        <w:div w:id="1158761818">
          <w:marLeft w:val="1267"/>
          <w:marRight w:val="0"/>
          <w:marTop w:val="0"/>
          <w:marBottom w:val="0"/>
          <w:divBdr>
            <w:top w:val="none" w:sz="0" w:space="0" w:color="auto"/>
            <w:left w:val="none" w:sz="0" w:space="0" w:color="auto"/>
            <w:bottom w:val="none" w:sz="0" w:space="0" w:color="auto"/>
            <w:right w:val="none" w:sz="0" w:space="0" w:color="auto"/>
          </w:divBdr>
        </w:div>
        <w:div w:id="1326862612">
          <w:marLeft w:val="1267"/>
          <w:marRight w:val="0"/>
          <w:marTop w:val="0"/>
          <w:marBottom w:val="0"/>
          <w:divBdr>
            <w:top w:val="none" w:sz="0" w:space="0" w:color="auto"/>
            <w:left w:val="none" w:sz="0" w:space="0" w:color="auto"/>
            <w:bottom w:val="none" w:sz="0" w:space="0" w:color="auto"/>
            <w:right w:val="none" w:sz="0" w:space="0" w:color="auto"/>
          </w:divBdr>
        </w:div>
        <w:div w:id="1516769127">
          <w:marLeft w:val="547"/>
          <w:marRight w:val="0"/>
          <w:marTop w:val="0"/>
          <w:marBottom w:val="0"/>
          <w:divBdr>
            <w:top w:val="none" w:sz="0" w:space="0" w:color="auto"/>
            <w:left w:val="none" w:sz="0" w:space="0" w:color="auto"/>
            <w:bottom w:val="none" w:sz="0" w:space="0" w:color="auto"/>
            <w:right w:val="none" w:sz="0" w:space="0" w:color="auto"/>
          </w:divBdr>
        </w:div>
        <w:div w:id="1571891895">
          <w:marLeft w:val="994"/>
          <w:marRight w:val="0"/>
          <w:marTop w:val="0"/>
          <w:marBottom w:val="0"/>
          <w:divBdr>
            <w:top w:val="none" w:sz="0" w:space="0" w:color="auto"/>
            <w:left w:val="none" w:sz="0" w:space="0" w:color="auto"/>
            <w:bottom w:val="none" w:sz="0" w:space="0" w:color="auto"/>
            <w:right w:val="none" w:sz="0" w:space="0" w:color="auto"/>
          </w:divBdr>
        </w:div>
        <w:div w:id="1717388159">
          <w:marLeft w:val="1267"/>
          <w:marRight w:val="0"/>
          <w:marTop w:val="0"/>
          <w:marBottom w:val="0"/>
          <w:divBdr>
            <w:top w:val="none" w:sz="0" w:space="0" w:color="auto"/>
            <w:left w:val="none" w:sz="0" w:space="0" w:color="auto"/>
            <w:bottom w:val="none" w:sz="0" w:space="0" w:color="auto"/>
            <w:right w:val="none" w:sz="0" w:space="0" w:color="auto"/>
          </w:divBdr>
        </w:div>
        <w:div w:id="1815561226">
          <w:marLeft w:val="1267"/>
          <w:marRight w:val="0"/>
          <w:marTop w:val="0"/>
          <w:marBottom w:val="0"/>
          <w:divBdr>
            <w:top w:val="none" w:sz="0" w:space="0" w:color="auto"/>
            <w:left w:val="none" w:sz="0" w:space="0" w:color="auto"/>
            <w:bottom w:val="none" w:sz="0" w:space="0" w:color="auto"/>
            <w:right w:val="none" w:sz="0" w:space="0" w:color="auto"/>
          </w:divBdr>
        </w:div>
        <w:div w:id="1919634280">
          <w:marLeft w:val="1267"/>
          <w:marRight w:val="0"/>
          <w:marTop w:val="0"/>
          <w:marBottom w:val="0"/>
          <w:divBdr>
            <w:top w:val="none" w:sz="0" w:space="0" w:color="auto"/>
            <w:left w:val="none" w:sz="0" w:space="0" w:color="auto"/>
            <w:bottom w:val="none" w:sz="0" w:space="0" w:color="auto"/>
            <w:right w:val="none" w:sz="0" w:space="0" w:color="auto"/>
          </w:divBdr>
        </w:div>
        <w:div w:id="1935091747">
          <w:marLeft w:val="547"/>
          <w:marRight w:val="0"/>
          <w:marTop w:val="0"/>
          <w:marBottom w:val="0"/>
          <w:divBdr>
            <w:top w:val="none" w:sz="0" w:space="0" w:color="auto"/>
            <w:left w:val="none" w:sz="0" w:space="0" w:color="auto"/>
            <w:bottom w:val="none" w:sz="0" w:space="0" w:color="auto"/>
            <w:right w:val="none" w:sz="0" w:space="0" w:color="auto"/>
          </w:divBdr>
        </w:div>
        <w:div w:id="2029716944">
          <w:marLeft w:val="547"/>
          <w:marRight w:val="0"/>
          <w:marTop w:val="0"/>
          <w:marBottom w:val="0"/>
          <w:divBdr>
            <w:top w:val="none" w:sz="0" w:space="0" w:color="auto"/>
            <w:left w:val="none" w:sz="0" w:space="0" w:color="auto"/>
            <w:bottom w:val="none" w:sz="0" w:space="0" w:color="auto"/>
            <w:right w:val="none" w:sz="0" w:space="0" w:color="auto"/>
          </w:divBdr>
        </w:div>
        <w:div w:id="2040811700">
          <w:marLeft w:val="994"/>
          <w:marRight w:val="0"/>
          <w:marTop w:val="0"/>
          <w:marBottom w:val="0"/>
          <w:divBdr>
            <w:top w:val="none" w:sz="0" w:space="0" w:color="auto"/>
            <w:left w:val="none" w:sz="0" w:space="0" w:color="auto"/>
            <w:bottom w:val="none" w:sz="0" w:space="0" w:color="auto"/>
            <w:right w:val="none" w:sz="0" w:space="0" w:color="auto"/>
          </w:divBdr>
        </w:div>
        <w:div w:id="2058507777">
          <w:marLeft w:val="1267"/>
          <w:marRight w:val="0"/>
          <w:marTop w:val="0"/>
          <w:marBottom w:val="0"/>
          <w:divBdr>
            <w:top w:val="none" w:sz="0" w:space="0" w:color="auto"/>
            <w:left w:val="none" w:sz="0" w:space="0" w:color="auto"/>
            <w:bottom w:val="none" w:sz="0" w:space="0" w:color="auto"/>
            <w:right w:val="none" w:sz="0" w:space="0" w:color="auto"/>
          </w:divBdr>
        </w:div>
      </w:divsChild>
    </w:div>
    <w:div w:id="1505781863">
      <w:bodyDiv w:val="1"/>
      <w:marLeft w:val="0"/>
      <w:marRight w:val="0"/>
      <w:marTop w:val="0"/>
      <w:marBottom w:val="0"/>
      <w:divBdr>
        <w:top w:val="none" w:sz="0" w:space="0" w:color="auto"/>
        <w:left w:val="none" w:sz="0" w:space="0" w:color="auto"/>
        <w:bottom w:val="none" w:sz="0" w:space="0" w:color="auto"/>
        <w:right w:val="none" w:sz="0" w:space="0" w:color="auto"/>
      </w:divBdr>
    </w:div>
    <w:div w:id="1520387764">
      <w:bodyDiv w:val="1"/>
      <w:marLeft w:val="0"/>
      <w:marRight w:val="0"/>
      <w:marTop w:val="0"/>
      <w:marBottom w:val="0"/>
      <w:divBdr>
        <w:top w:val="none" w:sz="0" w:space="0" w:color="auto"/>
        <w:left w:val="none" w:sz="0" w:space="0" w:color="auto"/>
        <w:bottom w:val="none" w:sz="0" w:space="0" w:color="auto"/>
        <w:right w:val="none" w:sz="0" w:space="0" w:color="auto"/>
      </w:divBdr>
    </w:div>
    <w:div w:id="1530333427">
      <w:bodyDiv w:val="1"/>
      <w:marLeft w:val="0"/>
      <w:marRight w:val="0"/>
      <w:marTop w:val="0"/>
      <w:marBottom w:val="0"/>
      <w:divBdr>
        <w:top w:val="none" w:sz="0" w:space="0" w:color="auto"/>
        <w:left w:val="none" w:sz="0" w:space="0" w:color="auto"/>
        <w:bottom w:val="none" w:sz="0" w:space="0" w:color="auto"/>
        <w:right w:val="none" w:sz="0" w:space="0" w:color="auto"/>
      </w:divBdr>
    </w:div>
    <w:div w:id="1555040315">
      <w:bodyDiv w:val="1"/>
      <w:marLeft w:val="0"/>
      <w:marRight w:val="0"/>
      <w:marTop w:val="0"/>
      <w:marBottom w:val="0"/>
      <w:divBdr>
        <w:top w:val="none" w:sz="0" w:space="0" w:color="auto"/>
        <w:left w:val="none" w:sz="0" w:space="0" w:color="auto"/>
        <w:bottom w:val="none" w:sz="0" w:space="0" w:color="auto"/>
        <w:right w:val="none" w:sz="0" w:space="0" w:color="auto"/>
      </w:divBdr>
    </w:div>
    <w:div w:id="1596280855">
      <w:bodyDiv w:val="1"/>
      <w:marLeft w:val="0"/>
      <w:marRight w:val="0"/>
      <w:marTop w:val="0"/>
      <w:marBottom w:val="0"/>
      <w:divBdr>
        <w:top w:val="none" w:sz="0" w:space="0" w:color="auto"/>
        <w:left w:val="none" w:sz="0" w:space="0" w:color="auto"/>
        <w:bottom w:val="none" w:sz="0" w:space="0" w:color="auto"/>
        <w:right w:val="none" w:sz="0" w:space="0" w:color="auto"/>
      </w:divBdr>
      <w:divsChild>
        <w:div w:id="17704028">
          <w:marLeft w:val="547"/>
          <w:marRight w:val="0"/>
          <w:marTop w:val="0"/>
          <w:marBottom w:val="0"/>
          <w:divBdr>
            <w:top w:val="none" w:sz="0" w:space="0" w:color="auto"/>
            <w:left w:val="none" w:sz="0" w:space="0" w:color="auto"/>
            <w:bottom w:val="none" w:sz="0" w:space="0" w:color="auto"/>
            <w:right w:val="none" w:sz="0" w:space="0" w:color="auto"/>
          </w:divBdr>
        </w:div>
        <w:div w:id="31467832">
          <w:marLeft w:val="994"/>
          <w:marRight w:val="0"/>
          <w:marTop w:val="0"/>
          <w:marBottom w:val="0"/>
          <w:divBdr>
            <w:top w:val="none" w:sz="0" w:space="0" w:color="auto"/>
            <w:left w:val="none" w:sz="0" w:space="0" w:color="auto"/>
            <w:bottom w:val="none" w:sz="0" w:space="0" w:color="auto"/>
            <w:right w:val="none" w:sz="0" w:space="0" w:color="auto"/>
          </w:divBdr>
        </w:div>
        <w:div w:id="427196392">
          <w:marLeft w:val="994"/>
          <w:marRight w:val="0"/>
          <w:marTop w:val="0"/>
          <w:marBottom w:val="0"/>
          <w:divBdr>
            <w:top w:val="none" w:sz="0" w:space="0" w:color="auto"/>
            <w:left w:val="none" w:sz="0" w:space="0" w:color="auto"/>
            <w:bottom w:val="none" w:sz="0" w:space="0" w:color="auto"/>
            <w:right w:val="none" w:sz="0" w:space="0" w:color="auto"/>
          </w:divBdr>
        </w:div>
        <w:div w:id="432018515">
          <w:marLeft w:val="547"/>
          <w:marRight w:val="0"/>
          <w:marTop w:val="0"/>
          <w:marBottom w:val="0"/>
          <w:divBdr>
            <w:top w:val="none" w:sz="0" w:space="0" w:color="auto"/>
            <w:left w:val="none" w:sz="0" w:space="0" w:color="auto"/>
            <w:bottom w:val="none" w:sz="0" w:space="0" w:color="auto"/>
            <w:right w:val="none" w:sz="0" w:space="0" w:color="auto"/>
          </w:divBdr>
        </w:div>
        <w:div w:id="687606723">
          <w:marLeft w:val="1267"/>
          <w:marRight w:val="0"/>
          <w:marTop w:val="0"/>
          <w:marBottom w:val="0"/>
          <w:divBdr>
            <w:top w:val="none" w:sz="0" w:space="0" w:color="auto"/>
            <w:left w:val="none" w:sz="0" w:space="0" w:color="auto"/>
            <w:bottom w:val="none" w:sz="0" w:space="0" w:color="auto"/>
            <w:right w:val="none" w:sz="0" w:space="0" w:color="auto"/>
          </w:divBdr>
        </w:div>
        <w:div w:id="924342627">
          <w:marLeft w:val="1267"/>
          <w:marRight w:val="0"/>
          <w:marTop w:val="0"/>
          <w:marBottom w:val="0"/>
          <w:divBdr>
            <w:top w:val="none" w:sz="0" w:space="0" w:color="auto"/>
            <w:left w:val="none" w:sz="0" w:space="0" w:color="auto"/>
            <w:bottom w:val="none" w:sz="0" w:space="0" w:color="auto"/>
            <w:right w:val="none" w:sz="0" w:space="0" w:color="auto"/>
          </w:divBdr>
        </w:div>
        <w:div w:id="1024554188">
          <w:marLeft w:val="994"/>
          <w:marRight w:val="0"/>
          <w:marTop w:val="0"/>
          <w:marBottom w:val="0"/>
          <w:divBdr>
            <w:top w:val="none" w:sz="0" w:space="0" w:color="auto"/>
            <w:left w:val="none" w:sz="0" w:space="0" w:color="auto"/>
            <w:bottom w:val="none" w:sz="0" w:space="0" w:color="auto"/>
            <w:right w:val="none" w:sz="0" w:space="0" w:color="auto"/>
          </w:divBdr>
        </w:div>
        <w:div w:id="1151554896">
          <w:marLeft w:val="1267"/>
          <w:marRight w:val="0"/>
          <w:marTop w:val="0"/>
          <w:marBottom w:val="0"/>
          <w:divBdr>
            <w:top w:val="none" w:sz="0" w:space="0" w:color="auto"/>
            <w:left w:val="none" w:sz="0" w:space="0" w:color="auto"/>
            <w:bottom w:val="none" w:sz="0" w:space="0" w:color="auto"/>
            <w:right w:val="none" w:sz="0" w:space="0" w:color="auto"/>
          </w:divBdr>
        </w:div>
        <w:div w:id="1232085654">
          <w:marLeft w:val="994"/>
          <w:marRight w:val="0"/>
          <w:marTop w:val="0"/>
          <w:marBottom w:val="0"/>
          <w:divBdr>
            <w:top w:val="none" w:sz="0" w:space="0" w:color="auto"/>
            <w:left w:val="none" w:sz="0" w:space="0" w:color="auto"/>
            <w:bottom w:val="none" w:sz="0" w:space="0" w:color="auto"/>
            <w:right w:val="none" w:sz="0" w:space="0" w:color="auto"/>
          </w:divBdr>
        </w:div>
        <w:div w:id="1597665309">
          <w:marLeft w:val="994"/>
          <w:marRight w:val="0"/>
          <w:marTop w:val="0"/>
          <w:marBottom w:val="0"/>
          <w:divBdr>
            <w:top w:val="none" w:sz="0" w:space="0" w:color="auto"/>
            <w:left w:val="none" w:sz="0" w:space="0" w:color="auto"/>
            <w:bottom w:val="none" w:sz="0" w:space="0" w:color="auto"/>
            <w:right w:val="none" w:sz="0" w:space="0" w:color="auto"/>
          </w:divBdr>
        </w:div>
        <w:div w:id="1651128332">
          <w:marLeft w:val="994"/>
          <w:marRight w:val="0"/>
          <w:marTop w:val="0"/>
          <w:marBottom w:val="0"/>
          <w:divBdr>
            <w:top w:val="none" w:sz="0" w:space="0" w:color="auto"/>
            <w:left w:val="none" w:sz="0" w:space="0" w:color="auto"/>
            <w:bottom w:val="none" w:sz="0" w:space="0" w:color="auto"/>
            <w:right w:val="none" w:sz="0" w:space="0" w:color="auto"/>
          </w:divBdr>
        </w:div>
        <w:div w:id="1881942120">
          <w:marLeft w:val="994"/>
          <w:marRight w:val="0"/>
          <w:marTop w:val="0"/>
          <w:marBottom w:val="0"/>
          <w:divBdr>
            <w:top w:val="none" w:sz="0" w:space="0" w:color="auto"/>
            <w:left w:val="none" w:sz="0" w:space="0" w:color="auto"/>
            <w:bottom w:val="none" w:sz="0" w:space="0" w:color="auto"/>
            <w:right w:val="none" w:sz="0" w:space="0" w:color="auto"/>
          </w:divBdr>
        </w:div>
        <w:div w:id="1984659258">
          <w:marLeft w:val="1267"/>
          <w:marRight w:val="0"/>
          <w:marTop w:val="0"/>
          <w:marBottom w:val="0"/>
          <w:divBdr>
            <w:top w:val="none" w:sz="0" w:space="0" w:color="auto"/>
            <w:left w:val="none" w:sz="0" w:space="0" w:color="auto"/>
            <w:bottom w:val="none" w:sz="0" w:space="0" w:color="auto"/>
            <w:right w:val="none" w:sz="0" w:space="0" w:color="auto"/>
          </w:divBdr>
        </w:div>
      </w:divsChild>
    </w:div>
    <w:div w:id="1612122834">
      <w:bodyDiv w:val="1"/>
      <w:marLeft w:val="0"/>
      <w:marRight w:val="0"/>
      <w:marTop w:val="0"/>
      <w:marBottom w:val="0"/>
      <w:divBdr>
        <w:top w:val="none" w:sz="0" w:space="0" w:color="auto"/>
        <w:left w:val="none" w:sz="0" w:space="0" w:color="auto"/>
        <w:bottom w:val="none" w:sz="0" w:space="0" w:color="auto"/>
        <w:right w:val="none" w:sz="0" w:space="0" w:color="auto"/>
      </w:divBdr>
      <w:divsChild>
        <w:div w:id="255216585">
          <w:marLeft w:val="1267"/>
          <w:marRight w:val="0"/>
          <w:marTop w:val="0"/>
          <w:marBottom w:val="0"/>
          <w:divBdr>
            <w:top w:val="none" w:sz="0" w:space="0" w:color="auto"/>
            <w:left w:val="none" w:sz="0" w:space="0" w:color="auto"/>
            <w:bottom w:val="none" w:sz="0" w:space="0" w:color="auto"/>
            <w:right w:val="none" w:sz="0" w:space="0" w:color="auto"/>
          </w:divBdr>
        </w:div>
        <w:div w:id="457257617">
          <w:marLeft w:val="1267"/>
          <w:marRight w:val="0"/>
          <w:marTop w:val="0"/>
          <w:marBottom w:val="0"/>
          <w:divBdr>
            <w:top w:val="none" w:sz="0" w:space="0" w:color="auto"/>
            <w:left w:val="none" w:sz="0" w:space="0" w:color="auto"/>
            <w:bottom w:val="none" w:sz="0" w:space="0" w:color="auto"/>
            <w:right w:val="none" w:sz="0" w:space="0" w:color="auto"/>
          </w:divBdr>
        </w:div>
        <w:div w:id="485172723">
          <w:marLeft w:val="547"/>
          <w:marRight w:val="0"/>
          <w:marTop w:val="0"/>
          <w:marBottom w:val="0"/>
          <w:divBdr>
            <w:top w:val="none" w:sz="0" w:space="0" w:color="auto"/>
            <w:left w:val="none" w:sz="0" w:space="0" w:color="auto"/>
            <w:bottom w:val="none" w:sz="0" w:space="0" w:color="auto"/>
            <w:right w:val="none" w:sz="0" w:space="0" w:color="auto"/>
          </w:divBdr>
        </w:div>
        <w:div w:id="616453566">
          <w:marLeft w:val="1267"/>
          <w:marRight w:val="0"/>
          <w:marTop w:val="0"/>
          <w:marBottom w:val="0"/>
          <w:divBdr>
            <w:top w:val="none" w:sz="0" w:space="0" w:color="auto"/>
            <w:left w:val="none" w:sz="0" w:space="0" w:color="auto"/>
            <w:bottom w:val="none" w:sz="0" w:space="0" w:color="auto"/>
            <w:right w:val="none" w:sz="0" w:space="0" w:color="auto"/>
          </w:divBdr>
        </w:div>
        <w:div w:id="651101280">
          <w:marLeft w:val="1267"/>
          <w:marRight w:val="0"/>
          <w:marTop w:val="0"/>
          <w:marBottom w:val="0"/>
          <w:divBdr>
            <w:top w:val="none" w:sz="0" w:space="0" w:color="auto"/>
            <w:left w:val="none" w:sz="0" w:space="0" w:color="auto"/>
            <w:bottom w:val="none" w:sz="0" w:space="0" w:color="auto"/>
            <w:right w:val="none" w:sz="0" w:space="0" w:color="auto"/>
          </w:divBdr>
        </w:div>
        <w:div w:id="668824271">
          <w:marLeft w:val="1267"/>
          <w:marRight w:val="0"/>
          <w:marTop w:val="0"/>
          <w:marBottom w:val="0"/>
          <w:divBdr>
            <w:top w:val="none" w:sz="0" w:space="0" w:color="auto"/>
            <w:left w:val="none" w:sz="0" w:space="0" w:color="auto"/>
            <w:bottom w:val="none" w:sz="0" w:space="0" w:color="auto"/>
            <w:right w:val="none" w:sz="0" w:space="0" w:color="auto"/>
          </w:divBdr>
        </w:div>
        <w:div w:id="803160266">
          <w:marLeft w:val="1267"/>
          <w:marRight w:val="0"/>
          <w:marTop w:val="0"/>
          <w:marBottom w:val="0"/>
          <w:divBdr>
            <w:top w:val="none" w:sz="0" w:space="0" w:color="auto"/>
            <w:left w:val="none" w:sz="0" w:space="0" w:color="auto"/>
            <w:bottom w:val="none" w:sz="0" w:space="0" w:color="auto"/>
            <w:right w:val="none" w:sz="0" w:space="0" w:color="auto"/>
          </w:divBdr>
        </w:div>
        <w:div w:id="856121172">
          <w:marLeft w:val="547"/>
          <w:marRight w:val="0"/>
          <w:marTop w:val="0"/>
          <w:marBottom w:val="0"/>
          <w:divBdr>
            <w:top w:val="none" w:sz="0" w:space="0" w:color="auto"/>
            <w:left w:val="none" w:sz="0" w:space="0" w:color="auto"/>
            <w:bottom w:val="none" w:sz="0" w:space="0" w:color="auto"/>
            <w:right w:val="none" w:sz="0" w:space="0" w:color="auto"/>
          </w:divBdr>
        </w:div>
        <w:div w:id="881213429">
          <w:marLeft w:val="1267"/>
          <w:marRight w:val="0"/>
          <w:marTop w:val="0"/>
          <w:marBottom w:val="0"/>
          <w:divBdr>
            <w:top w:val="none" w:sz="0" w:space="0" w:color="auto"/>
            <w:left w:val="none" w:sz="0" w:space="0" w:color="auto"/>
            <w:bottom w:val="none" w:sz="0" w:space="0" w:color="auto"/>
            <w:right w:val="none" w:sz="0" w:space="0" w:color="auto"/>
          </w:divBdr>
        </w:div>
        <w:div w:id="1022391143">
          <w:marLeft w:val="1267"/>
          <w:marRight w:val="0"/>
          <w:marTop w:val="0"/>
          <w:marBottom w:val="0"/>
          <w:divBdr>
            <w:top w:val="none" w:sz="0" w:space="0" w:color="auto"/>
            <w:left w:val="none" w:sz="0" w:space="0" w:color="auto"/>
            <w:bottom w:val="none" w:sz="0" w:space="0" w:color="auto"/>
            <w:right w:val="none" w:sz="0" w:space="0" w:color="auto"/>
          </w:divBdr>
        </w:div>
        <w:div w:id="1636989005">
          <w:marLeft w:val="547"/>
          <w:marRight w:val="0"/>
          <w:marTop w:val="0"/>
          <w:marBottom w:val="0"/>
          <w:divBdr>
            <w:top w:val="none" w:sz="0" w:space="0" w:color="auto"/>
            <w:left w:val="none" w:sz="0" w:space="0" w:color="auto"/>
            <w:bottom w:val="none" w:sz="0" w:space="0" w:color="auto"/>
            <w:right w:val="none" w:sz="0" w:space="0" w:color="auto"/>
          </w:divBdr>
        </w:div>
        <w:div w:id="1670518369">
          <w:marLeft w:val="1267"/>
          <w:marRight w:val="0"/>
          <w:marTop w:val="0"/>
          <w:marBottom w:val="0"/>
          <w:divBdr>
            <w:top w:val="none" w:sz="0" w:space="0" w:color="auto"/>
            <w:left w:val="none" w:sz="0" w:space="0" w:color="auto"/>
            <w:bottom w:val="none" w:sz="0" w:space="0" w:color="auto"/>
            <w:right w:val="none" w:sz="0" w:space="0" w:color="auto"/>
          </w:divBdr>
        </w:div>
        <w:div w:id="1837572557">
          <w:marLeft w:val="1267"/>
          <w:marRight w:val="0"/>
          <w:marTop w:val="0"/>
          <w:marBottom w:val="0"/>
          <w:divBdr>
            <w:top w:val="none" w:sz="0" w:space="0" w:color="auto"/>
            <w:left w:val="none" w:sz="0" w:space="0" w:color="auto"/>
            <w:bottom w:val="none" w:sz="0" w:space="0" w:color="auto"/>
            <w:right w:val="none" w:sz="0" w:space="0" w:color="auto"/>
          </w:divBdr>
        </w:div>
        <w:div w:id="1907569734">
          <w:marLeft w:val="1267"/>
          <w:marRight w:val="0"/>
          <w:marTop w:val="0"/>
          <w:marBottom w:val="0"/>
          <w:divBdr>
            <w:top w:val="none" w:sz="0" w:space="0" w:color="auto"/>
            <w:left w:val="none" w:sz="0" w:space="0" w:color="auto"/>
            <w:bottom w:val="none" w:sz="0" w:space="0" w:color="auto"/>
            <w:right w:val="none" w:sz="0" w:space="0" w:color="auto"/>
          </w:divBdr>
        </w:div>
        <w:div w:id="2080516087">
          <w:marLeft w:val="994"/>
          <w:marRight w:val="0"/>
          <w:marTop w:val="0"/>
          <w:marBottom w:val="0"/>
          <w:divBdr>
            <w:top w:val="none" w:sz="0" w:space="0" w:color="auto"/>
            <w:left w:val="none" w:sz="0" w:space="0" w:color="auto"/>
            <w:bottom w:val="none" w:sz="0" w:space="0" w:color="auto"/>
            <w:right w:val="none" w:sz="0" w:space="0" w:color="auto"/>
          </w:divBdr>
        </w:div>
        <w:div w:id="2118063055">
          <w:marLeft w:val="994"/>
          <w:marRight w:val="0"/>
          <w:marTop w:val="0"/>
          <w:marBottom w:val="0"/>
          <w:divBdr>
            <w:top w:val="none" w:sz="0" w:space="0" w:color="auto"/>
            <w:left w:val="none" w:sz="0" w:space="0" w:color="auto"/>
            <w:bottom w:val="none" w:sz="0" w:space="0" w:color="auto"/>
            <w:right w:val="none" w:sz="0" w:space="0" w:color="auto"/>
          </w:divBdr>
        </w:div>
      </w:divsChild>
    </w:div>
    <w:div w:id="1630238537">
      <w:bodyDiv w:val="1"/>
      <w:marLeft w:val="0"/>
      <w:marRight w:val="0"/>
      <w:marTop w:val="0"/>
      <w:marBottom w:val="0"/>
      <w:divBdr>
        <w:top w:val="none" w:sz="0" w:space="0" w:color="auto"/>
        <w:left w:val="none" w:sz="0" w:space="0" w:color="auto"/>
        <w:bottom w:val="none" w:sz="0" w:space="0" w:color="auto"/>
        <w:right w:val="none" w:sz="0" w:space="0" w:color="auto"/>
      </w:divBdr>
    </w:div>
    <w:div w:id="1648318554">
      <w:bodyDiv w:val="1"/>
      <w:marLeft w:val="0"/>
      <w:marRight w:val="0"/>
      <w:marTop w:val="0"/>
      <w:marBottom w:val="0"/>
      <w:divBdr>
        <w:top w:val="none" w:sz="0" w:space="0" w:color="auto"/>
        <w:left w:val="none" w:sz="0" w:space="0" w:color="auto"/>
        <w:bottom w:val="none" w:sz="0" w:space="0" w:color="auto"/>
        <w:right w:val="none" w:sz="0" w:space="0" w:color="auto"/>
      </w:divBdr>
    </w:div>
    <w:div w:id="1689334842">
      <w:bodyDiv w:val="1"/>
      <w:marLeft w:val="0"/>
      <w:marRight w:val="0"/>
      <w:marTop w:val="0"/>
      <w:marBottom w:val="0"/>
      <w:divBdr>
        <w:top w:val="none" w:sz="0" w:space="0" w:color="auto"/>
        <w:left w:val="none" w:sz="0" w:space="0" w:color="auto"/>
        <w:bottom w:val="none" w:sz="0" w:space="0" w:color="auto"/>
        <w:right w:val="none" w:sz="0" w:space="0" w:color="auto"/>
      </w:divBdr>
    </w:div>
    <w:div w:id="1693339541">
      <w:bodyDiv w:val="1"/>
      <w:marLeft w:val="0"/>
      <w:marRight w:val="0"/>
      <w:marTop w:val="0"/>
      <w:marBottom w:val="0"/>
      <w:divBdr>
        <w:top w:val="none" w:sz="0" w:space="0" w:color="auto"/>
        <w:left w:val="none" w:sz="0" w:space="0" w:color="auto"/>
        <w:bottom w:val="none" w:sz="0" w:space="0" w:color="auto"/>
        <w:right w:val="none" w:sz="0" w:space="0" w:color="auto"/>
      </w:divBdr>
    </w:div>
    <w:div w:id="1725063465">
      <w:bodyDiv w:val="1"/>
      <w:marLeft w:val="0"/>
      <w:marRight w:val="0"/>
      <w:marTop w:val="0"/>
      <w:marBottom w:val="0"/>
      <w:divBdr>
        <w:top w:val="none" w:sz="0" w:space="0" w:color="auto"/>
        <w:left w:val="none" w:sz="0" w:space="0" w:color="auto"/>
        <w:bottom w:val="none" w:sz="0" w:space="0" w:color="auto"/>
        <w:right w:val="none" w:sz="0" w:space="0" w:color="auto"/>
      </w:divBdr>
    </w:div>
    <w:div w:id="1748721514">
      <w:bodyDiv w:val="1"/>
      <w:marLeft w:val="0"/>
      <w:marRight w:val="0"/>
      <w:marTop w:val="0"/>
      <w:marBottom w:val="0"/>
      <w:divBdr>
        <w:top w:val="none" w:sz="0" w:space="0" w:color="auto"/>
        <w:left w:val="none" w:sz="0" w:space="0" w:color="auto"/>
        <w:bottom w:val="none" w:sz="0" w:space="0" w:color="auto"/>
        <w:right w:val="none" w:sz="0" w:space="0" w:color="auto"/>
      </w:divBdr>
    </w:div>
    <w:div w:id="1811097224">
      <w:bodyDiv w:val="1"/>
      <w:marLeft w:val="0"/>
      <w:marRight w:val="0"/>
      <w:marTop w:val="0"/>
      <w:marBottom w:val="0"/>
      <w:divBdr>
        <w:top w:val="none" w:sz="0" w:space="0" w:color="auto"/>
        <w:left w:val="none" w:sz="0" w:space="0" w:color="auto"/>
        <w:bottom w:val="none" w:sz="0" w:space="0" w:color="auto"/>
        <w:right w:val="none" w:sz="0" w:space="0" w:color="auto"/>
      </w:divBdr>
    </w:div>
    <w:div w:id="1878159155">
      <w:bodyDiv w:val="1"/>
      <w:marLeft w:val="0"/>
      <w:marRight w:val="0"/>
      <w:marTop w:val="0"/>
      <w:marBottom w:val="0"/>
      <w:divBdr>
        <w:top w:val="none" w:sz="0" w:space="0" w:color="auto"/>
        <w:left w:val="none" w:sz="0" w:space="0" w:color="auto"/>
        <w:bottom w:val="none" w:sz="0" w:space="0" w:color="auto"/>
        <w:right w:val="none" w:sz="0" w:space="0" w:color="auto"/>
      </w:divBdr>
    </w:div>
    <w:div w:id="1895772783">
      <w:bodyDiv w:val="1"/>
      <w:marLeft w:val="0"/>
      <w:marRight w:val="0"/>
      <w:marTop w:val="0"/>
      <w:marBottom w:val="0"/>
      <w:divBdr>
        <w:top w:val="none" w:sz="0" w:space="0" w:color="auto"/>
        <w:left w:val="none" w:sz="0" w:space="0" w:color="auto"/>
        <w:bottom w:val="none" w:sz="0" w:space="0" w:color="auto"/>
        <w:right w:val="none" w:sz="0" w:space="0" w:color="auto"/>
      </w:divBdr>
    </w:div>
    <w:div w:id="1934430680">
      <w:bodyDiv w:val="1"/>
      <w:marLeft w:val="0"/>
      <w:marRight w:val="0"/>
      <w:marTop w:val="0"/>
      <w:marBottom w:val="0"/>
      <w:divBdr>
        <w:top w:val="none" w:sz="0" w:space="0" w:color="auto"/>
        <w:left w:val="none" w:sz="0" w:space="0" w:color="auto"/>
        <w:bottom w:val="none" w:sz="0" w:space="0" w:color="auto"/>
        <w:right w:val="none" w:sz="0" w:space="0" w:color="auto"/>
      </w:divBdr>
    </w:div>
    <w:div w:id="1980188231">
      <w:bodyDiv w:val="1"/>
      <w:marLeft w:val="0"/>
      <w:marRight w:val="0"/>
      <w:marTop w:val="0"/>
      <w:marBottom w:val="0"/>
      <w:divBdr>
        <w:top w:val="none" w:sz="0" w:space="0" w:color="auto"/>
        <w:left w:val="none" w:sz="0" w:space="0" w:color="auto"/>
        <w:bottom w:val="none" w:sz="0" w:space="0" w:color="auto"/>
        <w:right w:val="none" w:sz="0" w:space="0" w:color="auto"/>
      </w:divBdr>
    </w:div>
    <w:div w:id="2103450116">
      <w:bodyDiv w:val="1"/>
      <w:marLeft w:val="0"/>
      <w:marRight w:val="0"/>
      <w:marTop w:val="0"/>
      <w:marBottom w:val="0"/>
      <w:divBdr>
        <w:top w:val="none" w:sz="0" w:space="0" w:color="auto"/>
        <w:left w:val="none" w:sz="0" w:space="0" w:color="auto"/>
        <w:bottom w:val="none" w:sz="0" w:space="0" w:color="auto"/>
        <w:right w:val="none" w:sz="0" w:space="0" w:color="auto"/>
      </w:divBdr>
    </w:div>
    <w:div w:id="2137602192">
      <w:bodyDiv w:val="1"/>
      <w:marLeft w:val="0"/>
      <w:marRight w:val="0"/>
      <w:marTop w:val="0"/>
      <w:marBottom w:val="0"/>
      <w:divBdr>
        <w:top w:val="none" w:sz="0" w:space="0" w:color="auto"/>
        <w:left w:val="none" w:sz="0" w:space="0" w:color="auto"/>
        <w:bottom w:val="none" w:sz="0" w:space="0" w:color="auto"/>
        <w:right w:val="none" w:sz="0" w:space="0" w:color="auto"/>
      </w:divBdr>
    </w:div>
    <w:div w:id="2139252371">
      <w:bodyDiv w:val="1"/>
      <w:marLeft w:val="0"/>
      <w:marRight w:val="0"/>
      <w:marTop w:val="0"/>
      <w:marBottom w:val="0"/>
      <w:divBdr>
        <w:top w:val="none" w:sz="0" w:space="0" w:color="auto"/>
        <w:left w:val="none" w:sz="0" w:space="0" w:color="auto"/>
        <w:bottom w:val="none" w:sz="0" w:space="0" w:color="auto"/>
        <w:right w:val="none" w:sz="0" w:space="0" w:color="auto"/>
      </w:divBdr>
    </w:div>
    <w:div w:id="21452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vvic.org.au/wp-content/uploads/2021/06/DV-Vic-Code-of-Practice-V2-FINAL.pdf" TargetMode="External"/><Relationship Id="rId21" Type="http://schemas.openxmlformats.org/officeDocument/2006/relationships/hyperlink" Target="https://www.vic.gov.au/family-violence-multi-agency-risk-assessment-and-management" TargetMode="External"/><Relationship Id="rId42" Type="http://schemas.openxmlformats.org/officeDocument/2006/relationships/hyperlink" Target="https://www.vic.gov.au/maram-practice-guides-and-resources" TargetMode="External"/><Relationship Id="rId63" Type="http://schemas.openxmlformats.org/officeDocument/2006/relationships/hyperlink" Target="https://www.vic.gov.au/maram-practice-guides-and-resources" TargetMode="External"/><Relationship Id="rId84" Type="http://schemas.openxmlformats.org/officeDocument/2006/relationships/hyperlink" Target="https://www.vic.gov.au/maram-practice-guides-and-resources" TargetMode="External"/><Relationship Id="rId138" Type="http://schemas.openxmlformats.org/officeDocument/2006/relationships/hyperlink" Target="https://www.wdv.org.au/wp-content/uploads/2021/03/Facts-of-VAWWD.pdf" TargetMode="External"/><Relationship Id="rId159" Type="http://schemas.openxmlformats.org/officeDocument/2006/relationships/hyperlink" Target="https://www.blueknot.org.au/" TargetMode="External"/><Relationship Id="rId170" Type="http://schemas.openxmlformats.org/officeDocument/2006/relationships/hyperlink" Target="http://dvvic.org.au/wp-content/uploads/2021/06/DV-Vic-Code-of-Practice-V2-FINAL.pdf" TargetMode="External"/><Relationship Id="rId191" Type="http://schemas.openxmlformats.org/officeDocument/2006/relationships/hyperlink" Target="https://www.vic.gov.au/maram-practice-guides-and-resources" TargetMode="External"/><Relationship Id="rId205" Type="http://schemas.openxmlformats.org/officeDocument/2006/relationships/hyperlink" Target="http://dvvic.org.au/wp-content/uploads/2021/06/DV-Vic-Code-of-Practice-V2-FINAL.pdf" TargetMode="External"/><Relationship Id="rId226" Type="http://schemas.openxmlformats.org/officeDocument/2006/relationships/header" Target="header8.xml"/><Relationship Id="rId247" Type="http://schemas.openxmlformats.org/officeDocument/2006/relationships/theme" Target="theme/theme1.xml"/><Relationship Id="rId107" Type="http://schemas.openxmlformats.org/officeDocument/2006/relationships/hyperlink" Target="https://providers.dhhs.vic.gov.au/sites/default/files/2017-08/the-best-interests-framework-for-vulnerable-children-and-youth.pdf" TargetMode="External"/><Relationship Id="rId11" Type="http://schemas.openxmlformats.org/officeDocument/2006/relationships/endnotes" Target="endnotes.xml"/><Relationship Id="rId32" Type="http://schemas.openxmlformats.org/officeDocument/2006/relationships/hyperlink" Target="https://www.humanrights.vic.gov.au/for-organisations/positive-duty/" TargetMode="External"/><Relationship Id="rId53" Type="http://schemas.openxmlformats.org/officeDocument/2006/relationships/footer" Target="footer5.xml"/><Relationship Id="rId74" Type="http://schemas.openxmlformats.org/officeDocument/2006/relationships/diagramLayout" Target="diagrams/layout2.xml"/><Relationship Id="rId128" Type="http://schemas.openxmlformats.org/officeDocument/2006/relationships/hyperlink" Target="https://providers.dhhs.vic.gov.au/program-requirements-delivery-family-violence-flexible-support-packages" TargetMode="External"/><Relationship Id="rId149" Type="http://schemas.openxmlformats.org/officeDocument/2006/relationships/hyperlink" Target="https://www.safesteps.org.au/our-services/services-for-women-children/disability-support/" TargetMode="External"/><Relationship Id="rId5" Type="http://schemas.openxmlformats.org/officeDocument/2006/relationships/customXml" Target="../customXml/item5.xml"/><Relationship Id="rId95" Type="http://schemas.openxmlformats.org/officeDocument/2006/relationships/hyperlink" Target="http://dvvic.org.au/wp-content/uploads/2021/06/DV-Vic-Code-of-Practice-V2-FINAL.pdf" TargetMode="External"/><Relationship Id="rId160" Type="http://schemas.openxmlformats.org/officeDocument/2006/relationships/hyperlink" Target="http://dvvic.org.au/wp-content/uploads/2021/06/DV-Vic-Code-of-Practice-V2-FINAL.pdf" TargetMode="External"/><Relationship Id="rId181" Type="http://schemas.openxmlformats.org/officeDocument/2006/relationships/hyperlink" Target="http://dvvic.org.au/wp-content/uploads/2021/06/DV-Vic-Code-of-Practice-V2-FINAL.pdf" TargetMode="External"/><Relationship Id="rId216" Type="http://schemas.openxmlformats.org/officeDocument/2006/relationships/hyperlink" Target="https://www.vcat.vic.gov.au/" TargetMode="External"/><Relationship Id="rId237" Type="http://schemas.openxmlformats.org/officeDocument/2006/relationships/header" Target="header11.xml"/><Relationship Id="rId22" Type="http://schemas.openxmlformats.org/officeDocument/2006/relationships/hyperlink" Target="https://www.dffh.vic.gov.au/publications/roadmap-reform-strong-families-safe-children" TargetMode="External"/><Relationship Id="rId43" Type="http://schemas.openxmlformats.org/officeDocument/2006/relationships/hyperlink" Target="http://dvvic.org.au/wp-content/uploads/2021/06/DV-Vic-Code-of-Practice-V2-FINAL.pdf" TargetMode="External"/><Relationship Id="rId64" Type="http://schemas.openxmlformats.org/officeDocument/2006/relationships/hyperlink" Target="http://dvvic.org.au/wp-content/uploads/2021/06/DV-Vic-Code-of-Practice-V2-FINAL.pdf" TargetMode="External"/><Relationship Id="rId118" Type="http://schemas.openxmlformats.org/officeDocument/2006/relationships/diagramData" Target="diagrams/data4.xml"/><Relationship Id="rId139" Type="http://schemas.openxmlformats.org/officeDocument/2006/relationships/hyperlink" Target="https://www.vic.gov.au/maram-practice-guides-and-resources" TargetMode="External"/><Relationship Id="rId85" Type="http://schemas.openxmlformats.org/officeDocument/2006/relationships/hyperlink" Target="http://dvvic.org.au/wp-content/uploads/2021/06/DV-Vic-Code-of-Practice-V2-FINAL.pdf" TargetMode="External"/><Relationship Id="rId150" Type="http://schemas.openxmlformats.org/officeDocument/2006/relationships/hyperlink" Target="https://www.ndis.gov.au/" TargetMode="External"/><Relationship Id="rId171" Type="http://schemas.openxmlformats.org/officeDocument/2006/relationships/hyperlink" Target="https://www.vic.gov.au/maram-practice-guides-and-resources" TargetMode="External"/><Relationship Id="rId192" Type="http://schemas.openxmlformats.org/officeDocument/2006/relationships/hyperlink" Target="http://dvvic.org.au/wp-content/uploads/2021/06/DV-Vic-Code-of-Practice-V2-FINAL.pdf" TargetMode="External"/><Relationship Id="rId206" Type="http://schemas.openxmlformats.org/officeDocument/2006/relationships/hyperlink" Target="https://www.legislation.vic.gov.au/in-force/acts/children-youth-and-families-act-2005/121" TargetMode="External"/><Relationship Id="rId227" Type="http://schemas.openxmlformats.org/officeDocument/2006/relationships/footer" Target="footer7.xm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hyperlink" Target="https://www.humanrights.vic.gov.au/for-individuals/racial-and-religious-vilification/" TargetMode="External"/><Relationship Id="rId38" Type="http://schemas.openxmlformats.org/officeDocument/2006/relationships/hyperlink" Target="http://dvvic.org.au/wp-content/uploads/2021/06/DV-Vic-Code-of-Practice-V2-FINAL.pdf" TargetMode="External"/><Relationship Id="rId59" Type="http://schemas.openxmlformats.org/officeDocument/2006/relationships/hyperlink" Target="https://www.vic.gov.au/sites/default/files/2019-01/Child%20Information%20Sharing%20Scheme%20Ministerial%20Guidlines%20-%20Guidance%20for%20information%20sharing%20entities.pdf" TargetMode="External"/><Relationship Id="rId103" Type="http://schemas.openxmlformats.org/officeDocument/2006/relationships/hyperlink" Target="https://www.vic.gov.au/sites/default/files/2019-01/Child%20Information%20Sharing%20Scheme%20Ministerial%20Guidlines%20-%20Guidance%20for%20information%20sharing%20entities.pdf" TargetMode="External"/><Relationship Id="rId108" Type="http://schemas.openxmlformats.org/officeDocument/2006/relationships/hyperlink" Target="https://ccyp.vic.gov.au/child-safety/being-a-child-safe-organisation/the-child-safe-standards/" TargetMode="External"/><Relationship Id="rId124" Type="http://schemas.openxmlformats.org/officeDocument/2006/relationships/hyperlink" Target="http://dvvic.org.au/wp-content/uploads/2021/06/DV-Vic-Code-of-Practice-V2-FINAL.pdf" TargetMode="External"/><Relationship Id="rId129" Type="http://schemas.openxmlformats.org/officeDocument/2006/relationships/hyperlink" Target="file:///C://Users/aobr2908/Downloads/Support-and-Safety-Hubs-Interim-Integrated-Practice-Framework.pdf" TargetMode="External"/><Relationship Id="rId54" Type="http://schemas.openxmlformats.org/officeDocument/2006/relationships/header" Target="header6.xml"/><Relationship Id="rId70" Type="http://schemas.openxmlformats.org/officeDocument/2006/relationships/hyperlink" Target="https://www.vic.gov.au/maram-practice-guides-and-resources" TargetMode="External"/><Relationship Id="rId75" Type="http://schemas.openxmlformats.org/officeDocument/2006/relationships/diagramQuickStyle" Target="diagrams/quickStyle2.xml"/><Relationship Id="rId91" Type="http://schemas.openxmlformats.org/officeDocument/2006/relationships/hyperlink" Target="https://www.vic.gov.au/maram-practice-guides-and-resources" TargetMode="External"/><Relationship Id="rId96" Type="http://schemas.openxmlformats.org/officeDocument/2006/relationships/hyperlink" Target="https://fac.dhhs.vic.gov.au/news/updated-family-violence-crisis-brokerage-guidelines" TargetMode="External"/><Relationship Id="rId140" Type="http://schemas.openxmlformats.org/officeDocument/2006/relationships/hyperlink" Target="http://dvvic.org.au/wp-content/uploads/2021/06/DV-Vic-Code-of-Practice-V2-FINAL.pdf" TargetMode="External"/><Relationship Id="rId145" Type="http://schemas.openxmlformats.org/officeDocument/2006/relationships/hyperlink" Target="https://www.vic.gov.au/maram-practice-guides-and-resources" TargetMode="External"/><Relationship Id="rId161" Type="http://schemas.openxmlformats.org/officeDocument/2006/relationships/hyperlink" Target="https://www.vic.gov.au/dhelk-dja-partnership-aboriginal-communities-address-family-violence" TargetMode="External"/><Relationship Id="rId166" Type="http://schemas.openxmlformats.org/officeDocument/2006/relationships/hyperlink" Target="https://www.thelookout.org.au/family-violence-workers/disability" TargetMode="External"/><Relationship Id="rId182" Type="http://schemas.openxmlformats.org/officeDocument/2006/relationships/hyperlink" Target="https://www.vic.gov.au/maram-practice-guides-and-resources" TargetMode="External"/><Relationship Id="rId187" Type="http://schemas.openxmlformats.org/officeDocument/2006/relationships/hyperlink" Target="http://dvvic.org.au/wp-content/uploads/2021/06/DV-Vic-Code-of-Practice-V2-FINAL.pdf" TargetMode="External"/><Relationship Id="rId217" Type="http://schemas.openxmlformats.org/officeDocument/2006/relationships/hyperlink" Target="https://www.mcv.vic.gov.au/family-matters/family-violence-intervention-orders-fvio"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s://www.womenslegal.org.au/useful-information.html" TargetMode="External"/><Relationship Id="rId233" Type="http://schemas.openxmlformats.org/officeDocument/2006/relationships/hyperlink" Target="https://fac.dhhs.vic.gov.au/service-agreement-requirements" TargetMode="External"/><Relationship Id="rId238" Type="http://schemas.openxmlformats.org/officeDocument/2006/relationships/footer" Target="footer10.xml"/><Relationship Id="rId23" Type="http://schemas.openxmlformats.org/officeDocument/2006/relationships/hyperlink" Target="https://www.vic.gov.au/ending-family-violence-victorias-10-year-plan-change" TargetMode="External"/><Relationship Id="rId28" Type="http://schemas.openxmlformats.org/officeDocument/2006/relationships/hyperlink" Target="https://www.humanrights.vic.gov.au/for-individuals/discrimination/" TargetMode="External"/><Relationship Id="rId49" Type="http://schemas.microsoft.com/office/2007/relationships/diagramDrawing" Target="diagrams/drawing1.xml"/><Relationship Id="rId114" Type="http://schemas.openxmlformats.org/officeDocument/2006/relationships/diagramColors" Target="diagrams/colors3.xml"/><Relationship Id="rId119" Type="http://schemas.openxmlformats.org/officeDocument/2006/relationships/diagramLayout" Target="diagrams/layout4.xml"/><Relationship Id="rId44" Type="http://schemas.openxmlformats.org/officeDocument/2006/relationships/hyperlink" Target="https://www.humanrights.vic.gov.au/resources/family-violence-services-and-accommodation-guideline/" TargetMode="External"/><Relationship Id="rId60" Type="http://schemas.openxmlformats.org/officeDocument/2006/relationships/hyperlink" Target="https://www.vic.gov.au/dhelk-dja-partnership-aboriginal-communities-address-family-violence" TargetMode="External"/><Relationship Id="rId65" Type="http://schemas.openxmlformats.org/officeDocument/2006/relationships/hyperlink" Target="https://www.vic.gov.au/maram-practice-guides-and-resources" TargetMode="External"/><Relationship Id="rId81" Type="http://schemas.openxmlformats.org/officeDocument/2006/relationships/hyperlink" Target="https://www.vic.gov.au/victorian-family-violence-data-collection-framework/intersectionality-and-family-violence" TargetMode="External"/><Relationship Id="rId86" Type="http://schemas.openxmlformats.org/officeDocument/2006/relationships/hyperlink" Target="http://dvvic.org.au/wp-content/uploads/2021/06/DV-Vic-Code-of-Practice-V2-FINAL.pdf" TargetMode="External"/><Relationship Id="rId130" Type="http://schemas.openxmlformats.org/officeDocument/2006/relationships/hyperlink" Target="https://fac.dhhs.vic.gov.au/sites/default/files/2019-11/PRAP%20Guidelines%20revised%202019.pdf" TargetMode="External"/><Relationship Id="rId135" Type="http://schemas.openxmlformats.org/officeDocument/2006/relationships/hyperlink" Target="mailto:https://providers.dhhs.vic.gov.au/family-violence-after-hours-crisis-responses-operational-guidelines-word" TargetMode="External"/><Relationship Id="rId151" Type="http://schemas.openxmlformats.org/officeDocument/2006/relationships/hyperlink" Target="https://www.thelookout.org.au/family-violence-workers/disability" TargetMode="External"/><Relationship Id="rId156" Type="http://schemas.openxmlformats.org/officeDocument/2006/relationships/hyperlink" Target="https://www.thelookout.org.au/family-violence-workers/disability/addressing-service-level-barriers" TargetMode="External"/><Relationship Id="rId177" Type="http://schemas.openxmlformats.org/officeDocument/2006/relationships/hyperlink" Target="https://www.vic.gov.au/maram-practice-guides-and-resources" TargetMode="External"/><Relationship Id="rId198" Type="http://schemas.openxmlformats.org/officeDocument/2006/relationships/hyperlink" Target="https://moneysmart.gov.au/" TargetMode="External"/><Relationship Id="rId172" Type="http://schemas.openxmlformats.org/officeDocument/2006/relationships/hyperlink" Target="http://dvvic.org.au/wp-content/uploads/2021/06/DV-Vic-Code-of-Practice-V2-FINAL.pdf" TargetMode="External"/><Relationship Id="rId193" Type="http://schemas.openxmlformats.org/officeDocument/2006/relationships/hyperlink" Target="http://dvvic.org.au/wp-content/uploads/2021/06/DV-Vic-Code-of-Practice-V2-FINAL.pdf" TargetMode="External"/><Relationship Id="rId202" Type="http://schemas.openxmlformats.org/officeDocument/2006/relationships/hyperlink" Target="https://www.vocat.vic.gov.au/" TargetMode="External"/><Relationship Id="rId207" Type="http://schemas.openxmlformats.org/officeDocument/2006/relationships/hyperlink" Target="https://providers.dhhs.vic.gov.au/sites/default/files/2017-08/the-best-interests-framework-for-vulnerable-children-and-youth.pdf" TargetMode="External"/><Relationship Id="rId223" Type="http://schemas.openxmlformats.org/officeDocument/2006/relationships/hyperlink" Target="https://www.vic.gov.au/dhelk-dja-partnership-aboriginal-communities-address-family-violence" TargetMode="External"/><Relationship Id="rId228" Type="http://schemas.openxmlformats.org/officeDocument/2006/relationships/footer" Target="footer8.xml"/><Relationship Id="rId244" Type="http://schemas.openxmlformats.org/officeDocument/2006/relationships/hyperlink" Target="https://providers.dhhs.vic.gov.au/family-violence-after-hours-crisis-responses-operational-guidelines-word"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vic.gov.au/maram-practice-guides-and-resources" TargetMode="External"/><Relationship Id="rId109" Type="http://schemas.openxmlformats.org/officeDocument/2006/relationships/hyperlink" Target="http://dvvic.org.au/wp-content/uploads/2021/06/DV-Vic-Code-of-Practice-V2-FINAL.pdf" TargetMode="External"/><Relationship Id="rId34" Type="http://schemas.openxmlformats.org/officeDocument/2006/relationships/hyperlink" Target="https://www.humanrights.vic.gov.au/for-individuals/victimisation/" TargetMode="External"/><Relationship Id="rId50" Type="http://schemas.openxmlformats.org/officeDocument/2006/relationships/header" Target="header4.xml"/><Relationship Id="rId55" Type="http://schemas.openxmlformats.org/officeDocument/2006/relationships/footer" Target="footer6.xml"/><Relationship Id="rId76" Type="http://schemas.openxmlformats.org/officeDocument/2006/relationships/diagramColors" Target="diagrams/colors2.xml"/><Relationship Id="rId97" Type="http://schemas.openxmlformats.org/officeDocument/2006/relationships/hyperlink" Target="https://providers.dffh.vic.gov.au/program-requirements-delivery-family-violence-flexible-support-packages" TargetMode="External"/><Relationship Id="rId104" Type="http://schemas.openxmlformats.org/officeDocument/2006/relationships/hyperlink" Target="https://www.vic.gov.au/maram-practice-guides-and-resources" TargetMode="External"/><Relationship Id="rId120" Type="http://schemas.openxmlformats.org/officeDocument/2006/relationships/diagramQuickStyle" Target="diagrams/quickStyle4.xml"/><Relationship Id="rId125" Type="http://schemas.openxmlformats.org/officeDocument/2006/relationships/hyperlink" Target="https://www.vic.gov.au/sites/default/files/2019-01/Ministerial%20Guidelines%20-%20Family%20Violence%20Information%20Sharing%20Scheme.pdf" TargetMode="External"/><Relationship Id="rId141" Type="http://schemas.openxmlformats.org/officeDocument/2006/relationships/hyperlink" Target="https://www.legislation.gov.au/Details/C2016C00763" TargetMode="External"/><Relationship Id="rId146" Type="http://schemas.openxmlformats.org/officeDocument/2006/relationships/hyperlink" Target="https://providers.dffh.vic.gov.au/program-requirements-delivery-family-violence-flexible-support-packages" TargetMode="External"/><Relationship Id="rId167" Type="http://schemas.openxmlformats.org/officeDocument/2006/relationships/hyperlink" Target="https://www.vic.gov.au/dhelk-dja-partnership-aboriginal-communities-address-family-violence" TargetMode="External"/><Relationship Id="rId188" Type="http://schemas.openxmlformats.org/officeDocument/2006/relationships/hyperlink" Target="http://dvvic.org.au/wp-content/uploads/2021/06/DV-Vic-Code-of-Practice-V2-FINAL.pdf" TargetMode="External"/><Relationship Id="rId7" Type="http://schemas.openxmlformats.org/officeDocument/2006/relationships/styles" Target="styles.xml"/><Relationship Id="rId71" Type="http://schemas.openxmlformats.org/officeDocument/2006/relationships/hyperlink" Target="http://dvvic.org.au/wp-content/uploads/2021/06/DV-Vic-Code-of-Practice-V2-FINAL.pdf" TargetMode="External"/><Relationship Id="rId92" Type="http://schemas.openxmlformats.org/officeDocument/2006/relationships/hyperlink" Target="http://dvvic.org.au/wp-content/uploads/2021/06/DV-Vic-Code-of-Practice-V2-FINAL.pdf" TargetMode="External"/><Relationship Id="rId162" Type="http://schemas.openxmlformats.org/officeDocument/2006/relationships/hyperlink" Target="http://dvvic.org.au/wp-content/uploads/2021/06/DV-Vic-Code-of-Practice-V2-FINAL.pdf" TargetMode="External"/><Relationship Id="rId183" Type="http://schemas.openxmlformats.org/officeDocument/2006/relationships/hyperlink" Target="http://dvvic.org.au/wp-content/uploads/2021/06/DV-Vic-Code-of-Practice-V2-FINAL.pdf" TargetMode="External"/><Relationship Id="rId213" Type="http://schemas.openxmlformats.org/officeDocument/2006/relationships/hyperlink" Target="https://providers.dhhs.vic.gov.au/child-protection" TargetMode="External"/><Relationship Id="rId218" Type="http://schemas.openxmlformats.org/officeDocument/2006/relationships/hyperlink" Target="https://childrenscourt.vic.gov.au/" TargetMode="External"/><Relationship Id="rId234" Type="http://schemas.openxmlformats.org/officeDocument/2006/relationships/hyperlink" Target="https://fac.dhhs.vic.gov.au/service-agreement-requirements" TargetMode="External"/><Relationship Id="rId239" Type="http://schemas.openxmlformats.org/officeDocument/2006/relationships/footer" Target="footer11.xml"/><Relationship Id="rId2" Type="http://schemas.openxmlformats.org/officeDocument/2006/relationships/customXml" Target="../customXml/item2.xml"/><Relationship Id="rId29" Type="http://schemas.openxmlformats.org/officeDocument/2006/relationships/hyperlink" Target="https://www.humanrights.vic.gov.au/for-individuals/discrimination/" TargetMode="External"/><Relationship Id="rId24" Type="http://schemas.openxmlformats.org/officeDocument/2006/relationships/hyperlink" Target="https://providers.dffh.vic.gov.au/human-services-standards" TargetMode="External"/><Relationship Id="rId40" Type="http://schemas.openxmlformats.org/officeDocument/2006/relationships/hyperlink" Target="file:///C://Users/aobr2908/Downloads/Everybody-matters-inclusion-and-equity-statement.pdf" TargetMode="External"/><Relationship Id="rId45" Type="http://schemas.openxmlformats.org/officeDocument/2006/relationships/diagramData" Target="diagrams/data1.xml"/><Relationship Id="rId66" Type="http://schemas.openxmlformats.org/officeDocument/2006/relationships/hyperlink" Target="http://dvvic.org.au/wp-content/uploads/2021/06/DV-Vic-Code-of-Practice-V2-FINAL.pdf" TargetMode="External"/><Relationship Id="rId87" Type="http://schemas.openxmlformats.org/officeDocument/2006/relationships/hyperlink" Target="http://dvvic.org.au/wp-content/uploads/2021/06/DV-Vic-Code-of-Practice-V2-FINAL.pdf" TargetMode="External"/><Relationship Id="rId110" Type="http://schemas.openxmlformats.org/officeDocument/2006/relationships/hyperlink" Target="https://www.fvrim.vic.gov.au/report-family-violence-reform-implementation-monitor-1-november-2020/adolescents-who-use-violence" TargetMode="External"/><Relationship Id="rId115" Type="http://schemas.microsoft.com/office/2007/relationships/diagramDrawing" Target="diagrams/drawing3.xml"/><Relationship Id="rId131" Type="http://schemas.openxmlformats.org/officeDocument/2006/relationships/hyperlink" Target="https://www.housing.vic.gov.au/victorian-housing-register" TargetMode="External"/><Relationship Id="rId136" Type="http://schemas.openxmlformats.org/officeDocument/2006/relationships/hyperlink" Target="https://www.vic.gov.au/maram-practice-guides-and-resources" TargetMode="External"/><Relationship Id="rId157" Type="http://schemas.openxmlformats.org/officeDocument/2006/relationships/hyperlink" Target="https://www.thelookout.org.au/family-violence-workers/disability/risk-assessment" TargetMode="External"/><Relationship Id="rId178" Type="http://schemas.openxmlformats.org/officeDocument/2006/relationships/hyperlink" Target="http://dvvic.org.au/wp-content/uploads/2021/06/DV-Vic-Code-of-Practice-V2-FINAL.pdf" TargetMode="External"/><Relationship Id="rId61" Type="http://schemas.openxmlformats.org/officeDocument/2006/relationships/hyperlink" Target="file:///C://Users/aobr2908/Downloads/Everybody-matters-inclusion-and-equity-statement.pdf" TargetMode="External"/><Relationship Id="rId82" Type="http://schemas.openxmlformats.org/officeDocument/2006/relationships/hyperlink" Target="https://www.vic.gov.au/dhelk-dja-partnership-aboriginal-communities-address-family-violence" TargetMode="External"/><Relationship Id="rId152" Type="http://schemas.openxmlformats.org/officeDocument/2006/relationships/hyperlink" Target="https://www.thelookout.org.au/family-violence-workers/disability/safety-planning" TargetMode="External"/><Relationship Id="rId173" Type="http://schemas.openxmlformats.org/officeDocument/2006/relationships/hyperlink" Target="http://dvvic.org.au/wp-content/uploads/2021/06/DV-Vic-Code-of-Practice-V2-FINAL.pdf" TargetMode="External"/><Relationship Id="rId194" Type="http://schemas.openxmlformats.org/officeDocument/2006/relationships/hyperlink" Target="http://dvvic.org.au/wp-content/uploads/2021/06/DV-Vic-Code-of-Practice-V2-FINAL.pdf" TargetMode="External"/><Relationship Id="rId199" Type="http://schemas.openxmlformats.org/officeDocument/2006/relationships/hyperlink" Target="https://providers.dffh.vic.gov.au/program-requirements-delivery-family-violence-flexible-support-packages" TargetMode="External"/><Relationship Id="rId203" Type="http://schemas.openxmlformats.org/officeDocument/2006/relationships/hyperlink" Target="https://www.safesteps.org.au/our-services/services-for-women-children/disability-support/" TargetMode="External"/><Relationship Id="rId208" Type="http://schemas.openxmlformats.org/officeDocument/2006/relationships/hyperlink" Target="https://www.vic.gov.au/maram-practice-guides-and-resources" TargetMode="External"/><Relationship Id="rId229" Type="http://schemas.openxmlformats.org/officeDocument/2006/relationships/header" Target="header9.xml"/><Relationship Id="rId19" Type="http://schemas.openxmlformats.org/officeDocument/2006/relationships/hyperlink" Target="mailto:reception@familysafety.vic.gov.au" TargetMode="External"/><Relationship Id="rId224" Type="http://schemas.openxmlformats.org/officeDocument/2006/relationships/hyperlink" Target="http://dvvic.org.au/wp-content/uploads/2021/06/DV-Vic-Code-of-Practice-V2-FINAL.pdf" TargetMode="External"/><Relationship Id="rId240" Type="http://schemas.openxmlformats.org/officeDocument/2006/relationships/header" Target="header12.xml"/><Relationship Id="rId245" Type="http://schemas.openxmlformats.org/officeDocument/2006/relationships/hyperlink" Target="https://fac.dhhs.vic.gov.au/sites/default/files/2019-11/PRAP%20Guidelines%20revised%202019.pdf" TargetMode="External"/><Relationship Id="rId14" Type="http://schemas.openxmlformats.org/officeDocument/2006/relationships/header" Target="header2.xml"/><Relationship Id="rId30" Type="http://schemas.openxmlformats.org/officeDocument/2006/relationships/hyperlink" Target="https://www.humanrights.vic.gov.au/for-individuals/sexual-harrassment/" TargetMode="External"/><Relationship Id="rId35" Type="http://schemas.openxmlformats.org/officeDocument/2006/relationships/image" Target="media/image2.png"/><Relationship Id="rId56" Type="http://schemas.openxmlformats.org/officeDocument/2006/relationships/hyperlink" Target="https://www.vic.gov.au/maram-practice-guides-and-resources" TargetMode="External"/><Relationship Id="rId77" Type="http://schemas.microsoft.com/office/2007/relationships/diagramDrawing" Target="diagrams/drawing2.xml"/><Relationship Id="rId100" Type="http://schemas.openxmlformats.org/officeDocument/2006/relationships/hyperlink" Target="https://www.vic.gov.au/maram-practice-guides-and-resources" TargetMode="External"/><Relationship Id="rId105" Type="http://schemas.openxmlformats.org/officeDocument/2006/relationships/hyperlink" Target="http://dvvic.org.au/wp-content/uploads/2021/06/DV-Vic-Code-of-Practice-V2-FINAL.pdf" TargetMode="External"/><Relationship Id="rId126" Type="http://schemas.openxmlformats.org/officeDocument/2006/relationships/hyperlink" Target="https://www.humanrights.vic.gov.au/resources/family-violence-services-and-accommodation-guideline/" TargetMode="External"/><Relationship Id="rId147" Type="http://schemas.openxmlformats.org/officeDocument/2006/relationships/hyperlink" Target="https://www.thelookout.org.au/how-do-i-support-clients-diverse-needs" TargetMode="External"/><Relationship Id="rId168" Type="http://schemas.openxmlformats.org/officeDocument/2006/relationships/hyperlink" Target="https://www.accesscommunity.org.au/sharing_strength_toolkit" TargetMode="External"/><Relationship Id="rId8" Type="http://schemas.openxmlformats.org/officeDocument/2006/relationships/settings" Target="settings.xml"/><Relationship Id="rId51" Type="http://schemas.openxmlformats.org/officeDocument/2006/relationships/header" Target="header5.xml"/><Relationship Id="rId72" Type="http://schemas.openxmlformats.org/officeDocument/2006/relationships/hyperlink" Target="https://www.vic.gov.au/maram-practice-guides-and-resources" TargetMode="External"/><Relationship Id="rId93" Type="http://schemas.openxmlformats.org/officeDocument/2006/relationships/hyperlink" Target="https://www.vic.gov.au/maram-practice-guides-and-resources" TargetMode="External"/><Relationship Id="rId98" Type="http://schemas.openxmlformats.org/officeDocument/2006/relationships/hyperlink" Target="https://providers.dffh.vic.gov.au/personal-safety-initiative-operational-guidelines" TargetMode="External"/><Relationship Id="rId121" Type="http://schemas.openxmlformats.org/officeDocument/2006/relationships/diagramColors" Target="diagrams/colors4.xml"/><Relationship Id="rId142" Type="http://schemas.openxmlformats.org/officeDocument/2006/relationships/hyperlink" Target="https://www.wdv.org.au/our-work/our-work-with-organisations/safeguards-project/" TargetMode="External"/><Relationship Id="rId163" Type="http://schemas.openxmlformats.org/officeDocument/2006/relationships/hyperlink" Target="https://www.vic.gov.au/maram-practice-guides-and-resources" TargetMode="External"/><Relationship Id="rId184" Type="http://schemas.openxmlformats.org/officeDocument/2006/relationships/hyperlink" Target="https://www.vic.gov.au/maram-practice-guides-and-resources" TargetMode="External"/><Relationship Id="rId189" Type="http://schemas.openxmlformats.org/officeDocument/2006/relationships/hyperlink" Target="http://dvvic.org.au/wp-content/uploads/2021/06/DV-Vic-Code-of-Practice-V2-FINAL.pdf" TargetMode="External"/><Relationship Id="rId219" Type="http://schemas.openxmlformats.org/officeDocument/2006/relationships/hyperlink" Target="https://www.vocat.vic.gov.au/" TargetMode="External"/><Relationship Id="rId3" Type="http://schemas.openxmlformats.org/officeDocument/2006/relationships/customXml" Target="../customXml/item3.xml"/><Relationship Id="rId214" Type="http://schemas.openxmlformats.org/officeDocument/2006/relationships/hyperlink" Target="https://www.cpmanual.vic.gov.au/advice-and-protocols/advice/court/protection-order-descriptions" TargetMode="External"/><Relationship Id="rId230" Type="http://schemas.openxmlformats.org/officeDocument/2006/relationships/footer" Target="footer9.xml"/><Relationship Id="rId235" Type="http://schemas.openxmlformats.org/officeDocument/2006/relationships/hyperlink" Target="https://providers.dffh.vic.gov.au/families-fairness-housing-health-activity-search" TargetMode="External"/><Relationship Id="rId25" Type="http://schemas.openxmlformats.org/officeDocument/2006/relationships/hyperlink" Target="https://providers.dffh.vic.gov.au/human-services-standards" TargetMode="External"/><Relationship Id="rId46" Type="http://schemas.openxmlformats.org/officeDocument/2006/relationships/diagramLayout" Target="diagrams/layout1.xml"/><Relationship Id="rId67" Type="http://schemas.openxmlformats.org/officeDocument/2006/relationships/hyperlink" Target="https://www.vic.gov.au/sites/default/files/2019-01/Ministerial%20Guidelines%20-%20Family%20Violence%20Information%20Sharing%20Scheme.pdf" TargetMode="External"/><Relationship Id="rId116" Type="http://schemas.openxmlformats.org/officeDocument/2006/relationships/hyperlink" Target="http://dvvic.org.au/wp-content/uploads/2021/06/DV-Vic-Code-of-Practice-V2-FINAL.pdf" TargetMode="External"/><Relationship Id="rId137" Type="http://schemas.openxmlformats.org/officeDocument/2006/relationships/hyperlink" Target="https://www.afdo.org.au/social-model-of-disability/" TargetMode="External"/><Relationship Id="rId158" Type="http://schemas.openxmlformats.org/officeDocument/2006/relationships/hyperlink" Target="https://casa.org.au/assets/Documents/victorian-casa-standards-of-practice-manual.pdf" TargetMode="External"/><Relationship Id="rId20" Type="http://schemas.openxmlformats.org/officeDocument/2006/relationships/hyperlink" Target="https://safeandequal.org.au/wp-content/uploads/DV-Vic-Code-of-Practice-V2-FINAL.pdf" TargetMode="External"/><Relationship Id="rId41" Type="http://schemas.openxmlformats.org/officeDocument/2006/relationships/hyperlink" Target="https://www.vic.gov.au/sites/default/files/2019-09/Support-and-Safety-Hubs-Client-Experience-Toolkit-COMPLETE_0.PDF" TargetMode="External"/><Relationship Id="rId62" Type="http://schemas.openxmlformats.org/officeDocument/2006/relationships/hyperlink" Target="https://www.vic.gov.au/sites/default/files/2019-09/Support-and-Safety-Hubs-Client-Experience-Toolkit-COMPLETE_0.PDF" TargetMode="External"/><Relationship Id="rId83" Type="http://schemas.openxmlformats.org/officeDocument/2006/relationships/hyperlink" Target="https://www.vic.gov.au/sites/default/files/2019-09/Support-and-Safety-Hubs-Client-Experience-Toolkit-COMPLETE_0.PDF" TargetMode="External"/><Relationship Id="rId88" Type="http://schemas.openxmlformats.org/officeDocument/2006/relationships/hyperlink" Target="http://dvvic.org.au/wp-content/uploads/2021/06/DV-Vic-Code-of-Practice-V2-FINAL.pdf" TargetMode="External"/><Relationship Id="rId111" Type="http://schemas.openxmlformats.org/officeDocument/2006/relationships/diagramData" Target="diagrams/data3.xml"/><Relationship Id="rId132" Type="http://schemas.openxmlformats.org/officeDocument/2006/relationships/hyperlink" Target="https://www.oldertenants.org.au/i-need-help/housing-options" TargetMode="External"/><Relationship Id="rId153" Type="http://schemas.openxmlformats.org/officeDocument/2006/relationships/hyperlink" Target="https://www.thelookout.org.au/family-violence-workers/disability/what-is-ndis" TargetMode="External"/><Relationship Id="rId174" Type="http://schemas.openxmlformats.org/officeDocument/2006/relationships/hyperlink" Target="https://www.wdv.org.au/our-work/our-work-with-organisations/safeguards-project/" TargetMode="External"/><Relationship Id="rId179" Type="http://schemas.openxmlformats.org/officeDocument/2006/relationships/hyperlink" Target="https://www.thelookout.org.au/how-do-i-support-clients-diverse-needs" TargetMode="External"/><Relationship Id="rId195" Type="http://schemas.openxmlformats.org/officeDocument/2006/relationships/hyperlink" Target="https://www.vic.gov.au/maram-practice-guides-and-resources" TargetMode="External"/><Relationship Id="rId209" Type="http://schemas.openxmlformats.org/officeDocument/2006/relationships/hyperlink" Target="http://dvvic.org.au/wp-content/uploads/2021/06/DV-Vic-Code-of-Practice-V2-FINAL.pdf" TargetMode="External"/><Relationship Id="rId190" Type="http://schemas.openxmlformats.org/officeDocument/2006/relationships/hyperlink" Target="http://dvvic.org.au/wp-content/uploads/2021/06/DV-Vic-Code-of-Practice-V2-FINAL.pdf" TargetMode="External"/><Relationship Id="rId204" Type="http://schemas.openxmlformats.org/officeDocument/2006/relationships/hyperlink" Target="https://www.vic.gov.au/maram-practice-guides-and-resources" TargetMode="External"/><Relationship Id="rId220" Type="http://schemas.openxmlformats.org/officeDocument/2006/relationships/hyperlink" Target="http://www.familycourt.gov.au/wps/wcm/connect/fcoaweb/family-law-matters/family-violence/" TargetMode="External"/><Relationship Id="rId225" Type="http://schemas.openxmlformats.org/officeDocument/2006/relationships/header" Target="header7.xml"/><Relationship Id="rId241" Type="http://schemas.openxmlformats.org/officeDocument/2006/relationships/footer" Target="footer12.xml"/><Relationship Id="rId246" Type="http://schemas.openxmlformats.org/officeDocument/2006/relationships/fontTable" Target="fontTable.xml"/><Relationship Id="rId15" Type="http://schemas.openxmlformats.org/officeDocument/2006/relationships/footer" Target="footer1.xml"/><Relationship Id="rId36" Type="http://schemas.openxmlformats.org/officeDocument/2006/relationships/hyperlink" Target="https://www.vic.gov.au/maram-practice-guides-and-resources" TargetMode="External"/><Relationship Id="rId57" Type="http://schemas.openxmlformats.org/officeDocument/2006/relationships/hyperlink" Target="http://dvvic.org.au/wp-content/uploads/2021/06/DV-Vic-Code-of-Practice-V2-FINAL.pdf" TargetMode="External"/><Relationship Id="rId106" Type="http://schemas.openxmlformats.org/officeDocument/2006/relationships/hyperlink" Target="https://www.vic.gov.au/sites/default/files/2019-01/Child%20Information%20Sharing%20Scheme%20Ministerial%20Guidlines%20-%20Guidance%20for%20information%20sharing%20entities.pdf" TargetMode="External"/><Relationship Id="rId127" Type="http://schemas.openxmlformats.org/officeDocument/2006/relationships/hyperlink" Target="https://providers.dhhs.vic.gov.au/personal-safety-initiative-operational-guidelines" TargetMode="External"/><Relationship Id="rId10" Type="http://schemas.openxmlformats.org/officeDocument/2006/relationships/footnotes" Target="footnotes.xml"/><Relationship Id="rId31" Type="http://schemas.openxmlformats.org/officeDocument/2006/relationships/hyperlink" Target="https://www.humanrights.vic.gov.au/for-individuals/victimisation/" TargetMode="External"/><Relationship Id="rId52" Type="http://schemas.openxmlformats.org/officeDocument/2006/relationships/footer" Target="footer4.xml"/><Relationship Id="rId73" Type="http://schemas.openxmlformats.org/officeDocument/2006/relationships/diagramData" Target="diagrams/data2.xml"/><Relationship Id="rId78" Type="http://schemas.openxmlformats.org/officeDocument/2006/relationships/hyperlink" Target="https://www.vic.gov.au/maram-practice-guides-and-resources" TargetMode="External"/><Relationship Id="rId94" Type="http://schemas.openxmlformats.org/officeDocument/2006/relationships/hyperlink" Target="http://dvvic.org.au/wp-content/uploads/2021/06/DV-Vic-Code-of-Practice-V2-FINAL.pdf" TargetMode="External"/><Relationship Id="rId99" Type="http://schemas.openxmlformats.org/officeDocument/2006/relationships/hyperlink" Target="http://dvvic.org.au/wp-content/uploads/2021/06/DV-Vic-Code-of-Practice-V2-FINAL.pdf" TargetMode="External"/><Relationship Id="rId101" Type="http://schemas.openxmlformats.org/officeDocument/2006/relationships/hyperlink" Target="http://dvvic.org.au/wp-content/uploads/2021/06/DV-Vic-Code-of-Practice-V2-FINAL.pdf" TargetMode="External"/><Relationship Id="rId122" Type="http://schemas.microsoft.com/office/2007/relationships/diagramDrawing" Target="diagrams/drawing4.xml"/><Relationship Id="rId143" Type="http://schemas.openxmlformats.org/officeDocument/2006/relationships/hyperlink" Target="https://www.thelookout.org.au/how-do-i-support-clients-diverse-needs" TargetMode="External"/><Relationship Id="rId148" Type="http://schemas.openxmlformats.org/officeDocument/2006/relationships/hyperlink" Target="https://www.vic.gov.au/dhelk-dja-partnership-aboriginal-communities-address-family-violence" TargetMode="External"/><Relationship Id="rId164" Type="http://schemas.openxmlformats.org/officeDocument/2006/relationships/hyperlink" Target="https://www.thelookout.org.au/how-do-i-support-clients-diverse-needs" TargetMode="External"/><Relationship Id="rId169" Type="http://schemas.openxmlformats.org/officeDocument/2006/relationships/hyperlink" Target="https://www.vic.gov.au/maram-practice-guides-and-resources" TargetMode="External"/><Relationship Id="rId185" Type="http://schemas.openxmlformats.org/officeDocument/2006/relationships/hyperlink" Target="http://dvvic.org.au/wp-content/uploads/2021/06/DV-Vic-Code-of-Practice-V2-FINAL.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ceh.org.au/resource-hub/" TargetMode="External"/><Relationship Id="rId210" Type="http://schemas.openxmlformats.org/officeDocument/2006/relationships/hyperlink" Target="https://providers.dhhs.vic.gov.au/family-violence-after-hours-crisis-responses-operational-guidelines-word" TargetMode="External"/><Relationship Id="rId215" Type="http://schemas.openxmlformats.org/officeDocument/2006/relationships/hyperlink" Target="https://www.mcv.vic.gov.au/" TargetMode="External"/><Relationship Id="rId236" Type="http://schemas.openxmlformats.org/officeDocument/2006/relationships/header" Target="header10.xml"/><Relationship Id="rId26" Type="http://schemas.openxmlformats.org/officeDocument/2006/relationships/hyperlink" Target="https://www.dhhs.vic.gov.au/sites/default/files/documents/201705/Homelessness-Services-Guidelines-and-Conditions-of-Funding-May-2014.pdf" TargetMode="External"/><Relationship Id="rId231" Type="http://schemas.openxmlformats.org/officeDocument/2006/relationships/hyperlink" Target="https://providers.dffh.vic.gov.au/family-violence-after-hours-crisis-responses-operational-guidelines-word" TargetMode="External"/><Relationship Id="rId47" Type="http://schemas.openxmlformats.org/officeDocument/2006/relationships/diagramQuickStyle" Target="diagrams/quickStyle1.xml"/><Relationship Id="rId68" Type="http://schemas.openxmlformats.org/officeDocument/2006/relationships/hyperlink" Target="https://www.vic.gov.au/sites/default/files/2019-01/Child%20Information%20Sharing%20Scheme%20Ministerial%20Guidlines%20-%20Guidance%20for%20information%20sharing%20entities.pdf" TargetMode="External"/><Relationship Id="rId89" Type="http://schemas.openxmlformats.org/officeDocument/2006/relationships/hyperlink" Target="https://www.vic.gov.au/sites/default/files/2019-01/Ministerial%20Guidelines%20-%20Family%20Violence%20Information%20Sharing%20Scheme.pdf" TargetMode="External"/><Relationship Id="rId112" Type="http://schemas.openxmlformats.org/officeDocument/2006/relationships/diagramLayout" Target="diagrams/layout3.xml"/><Relationship Id="rId133" Type="http://schemas.openxmlformats.org/officeDocument/2006/relationships/hyperlink" Target="http://dvvic.org.au/wp-content/uploads/2021/06/DV-Vic-Code-of-Practice-V2-FINAL.pdf" TargetMode="External"/><Relationship Id="rId154" Type="http://schemas.openxmlformats.org/officeDocument/2006/relationships/hyperlink" Target="https://www.thelookout.org.au/family-violence-workers/disability/ndis-safety-considerations" TargetMode="External"/><Relationship Id="rId175" Type="http://schemas.openxmlformats.org/officeDocument/2006/relationships/hyperlink" Target="http://dvvic.org.au/wp-content/uploads/2021/06/DV-Vic-Code-of-Practice-V2-FINAL.pdf" TargetMode="External"/><Relationship Id="rId196" Type="http://schemas.openxmlformats.org/officeDocument/2006/relationships/hyperlink" Target="http://dvvic.org.au/wp-content/uploads/2021/06/DV-Vic-Code-of-Practice-V2-FINAL.pdf" TargetMode="External"/><Relationship Id="rId200" Type="http://schemas.openxmlformats.org/officeDocument/2006/relationships/hyperlink" Target="mailto:https://providers.dhhs.vic.gov.au/family-violence-after-hours-crisis-responses-operational-guidelines-word" TargetMode="External"/><Relationship Id="rId16" Type="http://schemas.openxmlformats.org/officeDocument/2006/relationships/footer" Target="footer2.xml"/><Relationship Id="rId221" Type="http://schemas.openxmlformats.org/officeDocument/2006/relationships/hyperlink" Target="https://www.police.vic.gov.au/family-violence" TargetMode="External"/><Relationship Id="rId242" Type="http://schemas.openxmlformats.org/officeDocument/2006/relationships/hyperlink" Target="https://providers.dffh.vic.gov.au/program-requirements-delivery-family-violence-flexible-support-packages" TargetMode="External"/><Relationship Id="rId37" Type="http://schemas.openxmlformats.org/officeDocument/2006/relationships/hyperlink" Target="https://www.vic.gov.au/sites/default/files/2019-01/Ministerial%20Guidelines%20-%20Family%20Violence%20Information%20Sharing%20Scheme.pdf" TargetMode="External"/><Relationship Id="rId58" Type="http://schemas.openxmlformats.org/officeDocument/2006/relationships/hyperlink" Target="https://www.vic.gov.au/sites/default/files/2019-01/Ministerial%20Guidelines%20-%20Family%20Violence%20Information%20Sharing%20Scheme.pdf" TargetMode="External"/><Relationship Id="rId79" Type="http://schemas.openxmlformats.org/officeDocument/2006/relationships/hyperlink" Target="http://dvvic.org.au/wp-content/uploads/2021/06/DV-Vic-Code-of-Practice-V2-FINAL.pdf" TargetMode="External"/><Relationship Id="rId102" Type="http://schemas.openxmlformats.org/officeDocument/2006/relationships/hyperlink" Target="https://www.vic.gov.au/sites/default/files/2019-01/Ministerial%20Guidelines%20-%20Family%20Violence%20Information%20Sharing%20Scheme.pdf" TargetMode="External"/><Relationship Id="rId123" Type="http://schemas.openxmlformats.org/officeDocument/2006/relationships/hyperlink" Target="https://www.vic.gov.au/maram-practice-guides-and-resources" TargetMode="External"/><Relationship Id="rId144" Type="http://schemas.openxmlformats.org/officeDocument/2006/relationships/hyperlink" Target="https://violenceagainstwomenandchildren.com/wp-content/uploads/2020/10/STACY-Summary-Practice-Guide_Working-with-Complexity.pdf" TargetMode="External"/><Relationship Id="rId90" Type="http://schemas.openxmlformats.org/officeDocument/2006/relationships/hyperlink" Target="http://dvvic.org.au/wp-content/uploads/2021/06/DV-Vic-Code-of-Practice-V2-FINAL.pdf" TargetMode="External"/><Relationship Id="rId165" Type="http://schemas.openxmlformats.org/officeDocument/2006/relationships/hyperlink" Target="https://www.thelookout.org.au/how-do-i-support-clients-diverse-needs" TargetMode="External"/><Relationship Id="rId186" Type="http://schemas.openxmlformats.org/officeDocument/2006/relationships/hyperlink" Target="https://www.vic.gov.au/dhelk-dja-partnership-aboriginal-communities-address-family-violence" TargetMode="External"/><Relationship Id="rId211" Type="http://schemas.openxmlformats.org/officeDocument/2006/relationships/hyperlink" Target="https://www.sacl.com.au/" TargetMode="External"/><Relationship Id="rId232" Type="http://schemas.openxmlformats.org/officeDocument/2006/relationships/hyperlink" Target="https://www.vic.gov.au/funds-to-support-victims-of-family-violence" TargetMode="External"/><Relationship Id="rId27" Type="http://schemas.openxmlformats.org/officeDocument/2006/relationships/hyperlink" Target="https://www.dhhs.vic.gov.au/sites/default/files/documents/201705/Homelessness-Services-Guidelines-and-Conditions-of-Funding-May-2014.pdf" TargetMode="External"/><Relationship Id="rId48" Type="http://schemas.openxmlformats.org/officeDocument/2006/relationships/diagramColors" Target="diagrams/colors1.xml"/><Relationship Id="rId69" Type="http://schemas.openxmlformats.org/officeDocument/2006/relationships/hyperlink" Target="https://www.legislation.vic.gov.au/in-force/acts/children-youth-and-families-act-2005/125" TargetMode="External"/><Relationship Id="rId113" Type="http://schemas.openxmlformats.org/officeDocument/2006/relationships/diagramQuickStyle" Target="diagrams/quickStyle3.xml"/><Relationship Id="rId134" Type="http://schemas.openxmlformats.org/officeDocument/2006/relationships/hyperlink" Target="https://www.humanrights.vic.gov.au/resources/family-violence-services-and-accommodation-guideline/" TargetMode="External"/><Relationship Id="rId80" Type="http://schemas.openxmlformats.org/officeDocument/2006/relationships/hyperlink" Target="https://providers.dffh.vic.gov.au/human-services-standards" TargetMode="External"/><Relationship Id="rId155" Type="http://schemas.openxmlformats.org/officeDocument/2006/relationships/hyperlink" Target="https://www.thelookout.org.au/family-violence-workers/disability/ndis-safety-considerations/supporting-victim-survivors-without-NDIS-plan" TargetMode="External"/><Relationship Id="rId176" Type="http://schemas.openxmlformats.org/officeDocument/2006/relationships/hyperlink" Target="https://www.vic.gov.au/dhelk-dja-partnership-aboriginal-communities-address-family-violence" TargetMode="External"/><Relationship Id="rId197" Type="http://schemas.openxmlformats.org/officeDocument/2006/relationships/hyperlink" Target="https://apo.org.au/node/303790" TargetMode="External"/><Relationship Id="rId201" Type="http://schemas.openxmlformats.org/officeDocument/2006/relationships/hyperlink" Target="https://www.housing.vic.gov.au/rentassist-bond-loan" TargetMode="External"/><Relationship Id="rId222" Type="http://schemas.openxmlformats.org/officeDocument/2006/relationships/hyperlink" Target="https://www.thelookout.org.au/sites/default/files/RAMP-Operational-Guidelines.pdf" TargetMode="External"/><Relationship Id="rId243" Type="http://schemas.openxmlformats.org/officeDocument/2006/relationships/hyperlink" Target="https://www.vic.gov.au/maram-practice-guides-foundation-knowledge-gui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ic.gov.au/maram-practice-guides-and-resourc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3CE47B-AD0B-48A1-AEBB-86D755AEAC2E}"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AU"/>
        </a:p>
      </dgm:t>
    </dgm:pt>
    <dgm:pt modelId="{41D34FE2-B9E6-4198-B2E5-748E510210F0}">
      <dgm:prSet phldrT="[Text]"/>
      <dgm:spPr>
        <a:xfrm>
          <a:off x="378704" y="1984543"/>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AU">
              <a:solidFill>
                <a:sysClr val="window" lastClr="FFFFFF"/>
              </a:solidFill>
              <a:latin typeface="Calibri"/>
              <a:ea typeface="+mn-ea"/>
              <a:cs typeface="+mn-cs"/>
            </a:rPr>
            <a:t>Initial contact</a:t>
          </a:r>
        </a:p>
      </dgm:t>
    </dgm:pt>
    <dgm:pt modelId="{41098989-5FB6-4F75-9B8F-FDAC38967A4F}" type="parTrans" cxnId="{A8869198-B2F2-4833-8BC0-298F21D46338}">
      <dgm:prSet/>
      <dgm:spPr/>
      <dgm:t>
        <a:bodyPr/>
        <a:lstStyle/>
        <a:p>
          <a:endParaRPr lang="en-AU"/>
        </a:p>
      </dgm:t>
    </dgm:pt>
    <dgm:pt modelId="{5072BA9A-375E-4F58-B9AF-49C62069B1A4}" type="sibTrans" cxnId="{A8869198-B2F2-4833-8BC0-298F21D46338}">
      <dgm:prSet/>
      <dgm:spPr>
        <a:xfrm>
          <a:off x="921050" y="1097569"/>
          <a:ext cx="2049028" cy="2049028"/>
        </a:xfrm>
        <a:prstGeom prst="leftCircularArrow">
          <a:avLst>
            <a:gd name="adj1" fmla="val 4022"/>
            <a:gd name="adj2" fmla="val 505354"/>
            <a:gd name="adj3" fmla="val 2280865"/>
            <a:gd name="adj4" fmla="val 9024489"/>
            <a:gd name="adj5" fmla="val 4692"/>
          </a:avLst>
        </a:prstGeom>
        <a:solidFill>
          <a:srgbClr val="418AB3">
            <a:tint val="60000"/>
            <a:hueOff val="0"/>
            <a:satOff val="0"/>
            <a:lumOff val="0"/>
            <a:alphaOff val="0"/>
          </a:srgbClr>
        </a:solidFill>
        <a:ln>
          <a:noFill/>
        </a:ln>
        <a:effectLst/>
      </dgm:spPr>
      <dgm:t>
        <a:bodyPr/>
        <a:lstStyle/>
        <a:p>
          <a:endParaRPr lang="en-AU"/>
        </a:p>
      </dgm:t>
    </dgm:pt>
    <dgm:pt modelId="{922C81D0-9A10-4A46-9B05-49CADA054DEB}">
      <dgm:prSet phldrT="[Text]" custT="1"/>
      <dgm:spPr>
        <a:xfrm>
          <a:off x="1897"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Referral</a:t>
          </a:r>
        </a:p>
      </dgm:t>
    </dgm:pt>
    <dgm:pt modelId="{8AD35508-22FA-4E42-B00F-0B1EC0B5EB12}" type="parTrans" cxnId="{3A46C2A0-DC63-4BC3-B44E-2B9C07FCF2BF}">
      <dgm:prSet/>
      <dgm:spPr/>
      <dgm:t>
        <a:bodyPr/>
        <a:lstStyle/>
        <a:p>
          <a:endParaRPr lang="en-AU"/>
        </a:p>
      </dgm:t>
    </dgm:pt>
    <dgm:pt modelId="{0E210F3E-B8CD-45BA-8493-BDB082F2995D}" type="sibTrans" cxnId="{3A46C2A0-DC63-4BC3-B44E-2B9C07FCF2BF}">
      <dgm:prSet/>
      <dgm:spPr/>
      <dgm:t>
        <a:bodyPr/>
        <a:lstStyle/>
        <a:p>
          <a:endParaRPr lang="en-AU"/>
        </a:p>
      </dgm:t>
    </dgm:pt>
    <dgm:pt modelId="{28F1ED62-4246-45C5-95A8-2B6755DF09E3}">
      <dgm:prSet phldrT="[Text]" custT="1"/>
      <dgm:spPr>
        <a:xfrm>
          <a:off x="1897"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Direct contact</a:t>
          </a:r>
        </a:p>
      </dgm:t>
    </dgm:pt>
    <dgm:pt modelId="{191584F5-3721-4D63-B062-48D2D9E0ECE9}" type="parTrans" cxnId="{A0D34D20-85FF-4B9E-BF64-EF67BF3792A3}">
      <dgm:prSet/>
      <dgm:spPr/>
      <dgm:t>
        <a:bodyPr/>
        <a:lstStyle/>
        <a:p>
          <a:endParaRPr lang="en-AU"/>
        </a:p>
      </dgm:t>
    </dgm:pt>
    <dgm:pt modelId="{60D372A4-B718-464A-B0DB-C9194A77D23D}" type="sibTrans" cxnId="{A0D34D20-85FF-4B9E-BF64-EF67BF3792A3}">
      <dgm:prSet/>
      <dgm:spPr/>
      <dgm:t>
        <a:bodyPr/>
        <a:lstStyle/>
        <a:p>
          <a:endParaRPr lang="en-AU"/>
        </a:p>
      </dgm:t>
    </dgm:pt>
    <dgm:pt modelId="{1A026E5D-5B46-4F1C-9867-EF5CDF1ABF18}">
      <dgm:prSet phldrT="[Text]"/>
      <dgm:spPr>
        <a:xfrm>
          <a:off x="4931670" y="1984543"/>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AU">
              <a:solidFill>
                <a:sysClr val="window" lastClr="FFFFFF"/>
              </a:solidFill>
              <a:latin typeface="Calibri"/>
              <a:ea typeface="+mn-ea"/>
              <a:cs typeface="+mn-cs"/>
            </a:rPr>
            <a:t>Engagement and family violence identification</a:t>
          </a:r>
        </a:p>
      </dgm:t>
    </dgm:pt>
    <dgm:pt modelId="{9A852CEA-C702-42E1-943A-E01C7F5A49FF}" type="parTrans" cxnId="{43784056-798C-4859-A050-1ADA4F3A59E4}">
      <dgm:prSet/>
      <dgm:spPr/>
      <dgm:t>
        <a:bodyPr/>
        <a:lstStyle/>
        <a:p>
          <a:endParaRPr lang="en-AU"/>
        </a:p>
      </dgm:t>
    </dgm:pt>
    <dgm:pt modelId="{BE68010D-0B23-4BC4-9800-CEFD450E2FBE}" type="sibTrans" cxnId="{43784056-798C-4859-A050-1ADA4F3A59E4}">
      <dgm:prSet/>
      <dgm:spPr>
        <a:xfrm>
          <a:off x="5474016" y="1097569"/>
          <a:ext cx="2049028" cy="2049028"/>
        </a:xfrm>
        <a:prstGeom prst="leftCircularArrow">
          <a:avLst>
            <a:gd name="adj1" fmla="val 4022"/>
            <a:gd name="adj2" fmla="val 505354"/>
            <a:gd name="adj3" fmla="val 2280865"/>
            <a:gd name="adj4" fmla="val 9024489"/>
            <a:gd name="adj5" fmla="val 4692"/>
          </a:avLst>
        </a:prstGeom>
        <a:solidFill>
          <a:srgbClr val="418AB3">
            <a:tint val="60000"/>
            <a:hueOff val="0"/>
            <a:satOff val="0"/>
            <a:lumOff val="0"/>
            <a:alphaOff val="0"/>
          </a:srgbClr>
        </a:solidFill>
        <a:ln>
          <a:noFill/>
        </a:ln>
        <a:effectLst/>
      </dgm:spPr>
      <dgm:t>
        <a:bodyPr/>
        <a:lstStyle/>
        <a:p>
          <a:endParaRPr lang="en-AU"/>
        </a:p>
      </dgm:t>
    </dgm:pt>
    <dgm:pt modelId="{9681EF87-3CA0-4E27-9B0C-99C46CEB273F}">
      <dgm:prSet phldrT="[Text]"/>
      <dgm:spPr>
        <a:xfrm>
          <a:off x="4554863"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endParaRPr lang="en-AU" sz="700">
            <a:solidFill>
              <a:srgbClr val="000000">
                <a:hueOff val="0"/>
                <a:satOff val="0"/>
                <a:lumOff val="0"/>
                <a:alphaOff val="0"/>
              </a:srgbClr>
            </a:solidFill>
            <a:latin typeface="Calibri"/>
            <a:ea typeface="+mn-ea"/>
            <a:cs typeface="+mn-cs"/>
          </a:endParaRPr>
        </a:p>
      </dgm:t>
    </dgm:pt>
    <dgm:pt modelId="{F25B5B76-F8DB-44E6-8F55-7BE9131CFFCB}" type="parTrans" cxnId="{0A8DD4D8-C64E-4081-A589-66B79401EA89}">
      <dgm:prSet/>
      <dgm:spPr/>
      <dgm:t>
        <a:bodyPr/>
        <a:lstStyle/>
        <a:p>
          <a:endParaRPr lang="en-AU"/>
        </a:p>
      </dgm:t>
    </dgm:pt>
    <dgm:pt modelId="{32F8FC2B-79F9-4C9A-B662-F2AE31CAB5AF}" type="sibTrans" cxnId="{0A8DD4D8-C64E-4081-A589-66B79401EA89}">
      <dgm:prSet/>
      <dgm:spPr/>
      <dgm:t>
        <a:bodyPr/>
        <a:lstStyle/>
        <a:p>
          <a:endParaRPr lang="en-AU"/>
        </a:p>
      </dgm:t>
    </dgm:pt>
    <dgm:pt modelId="{B83EF406-5772-4B3D-8E1C-0EE96946AB40}">
      <dgm:prSet phldrT="[Text]"/>
      <dgm:spPr>
        <a:xfrm>
          <a:off x="7208153" y="586001"/>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AU">
              <a:solidFill>
                <a:sysClr val="window" lastClr="FFFFFF"/>
              </a:solidFill>
              <a:latin typeface="Calibri"/>
              <a:ea typeface="+mn-ea"/>
              <a:cs typeface="+mn-cs"/>
            </a:rPr>
            <a:t>Referral or further risk assesment</a:t>
          </a:r>
        </a:p>
      </dgm:t>
    </dgm:pt>
    <dgm:pt modelId="{4E5F0947-028F-41C3-A5B1-6650587CA2C3}" type="parTrans" cxnId="{1319361C-2976-422E-872B-39EEC03576DA}">
      <dgm:prSet/>
      <dgm:spPr/>
      <dgm:t>
        <a:bodyPr/>
        <a:lstStyle/>
        <a:p>
          <a:endParaRPr lang="en-AU"/>
        </a:p>
      </dgm:t>
    </dgm:pt>
    <dgm:pt modelId="{4BA1B6C0-53F2-4C21-B65F-4E383C9D553F}" type="sibTrans" cxnId="{1319361C-2976-422E-872B-39EEC03576DA}">
      <dgm:prSet/>
      <dgm:spPr/>
      <dgm:t>
        <a:bodyPr/>
        <a:lstStyle/>
        <a:p>
          <a:endParaRPr lang="en-AU"/>
        </a:p>
      </dgm:t>
    </dgm:pt>
    <dgm:pt modelId="{7C45C1B3-3A93-452A-9555-2EC0C28A6A13}">
      <dgm:prSet phldrT="[Text]"/>
      <dgm:spPr>
        <a:xfrm>
          <a:off x="6831346"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a:solidFill>
                <a:sysClr val="windowText" lastClr="000000"/>
              </a:solidFill>
              <a:latin typeface="Calibri"/>
              <a:ea typeface="+mn-ea"/>
              <a:cs typeface="+mn-cs"/>
            </a:rPr>
            <a:t>Response options according to victim survivor's needs and basic safety plan (Appendix 4)</a:t>
          </a:r>
        </a:p>
      </dgm:t>
    </dgm:pt>
    <dgm:pt modelId="{2ADE1B59-2259-4E66-8D39-9C8EA8F7AD9B}" type="parTrans" cxnId="{306FAAA8-68D4-42AC-A1EA-2A150CB60F41}">
      <dgm:prSet/>
      <dgm:spPr/>
      <dgm:t>
        <a:bodyPr/>
        <a:lstStyle/>
        <a:p>
          <a:endParaRPr lang="en-AU"/>
        </a:p>
      </dgm:t>
    </dgm:pt>
    <dgm:pt modelId="{723A3C6D-C196-443E-B412-863A27EE7A9B}" type="sibTrans" cxnId="{306FAAA8-68D4-42AC-A1EA-2A150CB60F41}">
      <dgm:prSet/>
      <dgm:spPr/>
      <dgm:t>
        <a:bodyPr/>
        <a:lstStyle/>
        <a:p>
          <a:endParaRPr lang="en-AU"/>
        </a:p>
      </dgm:t>
    </dgm:pt>
    <dgm:pt modelId="{A8F3ECA5-DAB9-406F-91CA-2ED2E353F299}">
      <dgm:prSet phldrT="[Text]"/>
      <dgm:spPr>
        <a:xfrm>
          <a:off x="6831346"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a:solidFill>
                <a:sysClr val="windowText" lastClr="000000"/>
              </a:solidFill>
              <a:latin typeface="Calibri"/>
              <a:ea typeface="+mn-ea"/>
              <a:cs typeface="+mn-cs"/>
            </a:rPr>
            <a:t>Referral and consent for information sharing, or</a:t>
          </a:r>
        </a:p>
      </dgm:t>
    </dgm:pt>
    <dgm:pt modelId="{962273AB-A62A-49D7-B32D-490044C2F8E6}" type="parTrans" cxnId="{5C7EACDB-3D1B-44E1-9DDB-97042B109526}">
      <dgm:prSet/>
      <dgm:spPr/>
      <dgm:t>
        <a:bodyPr/>
        <a:lstStyle/>
        <a:p>
          <a:endParaRPr lang="en-AU"/>
        </a:p>
      </dgm:t>
    </dgm:pt>
    <dgm:pt modelId="{83EC92AB-E434-4A6C-B95F-2C889A08AE89}" type="sibTrans" cxnId="{5C7EACDB-3D1B-44E1-9DDB-97042B109526}">
      <dgm:prSet/>
      <dgm:spPr/>
      <dgm:t>
        <a:bodyPr/>
        <a:lstStyle/>
        <a:p>
          <a:endParaRPr lang="en-AU"/>
        </a:p>
      </dgm:t>
    </dgm:pt>
    <dgm:pt modelId="{20DA9353-D808-4512-BF87-A554506186E3}">
      <dgm:prSet phldrT="[Text]"/>
      <dgm:spPr>
        <a:xfrm>
          <a:off x="6831346"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a:solidFill>
                <a:sysClr val="windowText" lastClr="000000"/>
              </a:solidFill>
              <a:latin typeface="Calibri"/>
              <a:ea typeface="+mn-ea"/>
              <a:cs typeface="+mn-cs"/>
            </a:rPr>
            <a:t>Further risk assessment (risk assessment function)</a:t>
          </a:r>
        </a:p>
      </dgm:t>
    </dgm:pt>
    <dgm:pt modelId="{BDE23106-572A-4034-901C-69ECC67D599D}" type="parTrans" cxnId="{4F4E5B8E-17D8-4719-BE86-5A2F080BB35E}">
      <dgm:prSet/>
      <dgm:spPr/>
      <dgm:t>
        <a:bodyPr/>
        <a:lstStyle/>
        <a:p>
          <a:endParaRPr lang="en-AU"/>
        </a:p>
      </dgm:t>
    </dgm:pt>
    <dgm:pt modelId="{8945B2AC-8BE7-4145-82C6-6B1331334AD4}" type="sibTrans" cxnId="{4F4E5B8E-17D8-4719-BE86-5A2F080BB35E}">
      <dgm:prSet/>
      <dgm:spPr/>
      <dgm:t>
        <a:bodyPr/>
        <a:lstStyle/>
        <a:p>
          <a:endParaRPr lang="en-AU"/>
        </a:p>
      </dgm:t>
    </dgm:pt>
    <dgm:pt modelId="{98BFFA0D-5FA7-4668-8458-C273180E561F}">
      <dgm:prSet phldrT="[Text]"/>
      <dgm:spPr>
        <a:xfrm>
          <a:off x="2655187" y="586001"/>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AU">
              <a:solidFill>
                <a:sysClr val="window" lastClr="FFFFFF"/>
              </a:solidFill>
              <a:latin typeface="Calibri"/>
              <a:ea typeface="+mn-ea"/>
              <a:cs typeface="+mn-cs"/>
            </a:rPr>
            <a:t>Information and consent</a:t>
          </a:r>
        </a:p>
      </dgm:t>
    </dgm:pt>
    <dgm:pt modelId="{3B823C8C-167F-43EC-A9BD-262908A1CEE7}" type="parTrans" cxnId="{0E72E558-90D6-49E9-86C7-2F0C9DBBFE4B}">
      <dgm:prSet/>
      <dgm:spPr/>
      <dgm:t>
        <a:bodyPr/>
        <a:lstStyle/>
        <a:p>
          <a:endParaRPr lang="en-AU"/>
        </a:p>
      </dgm:t>
    </dgm:pt>
    <dgm:pt modelId="{AD4C3DB6-6659-4576-947A-7D13B2295848}" type="sibTrans" cxnId="{0E72E558-90D6-49E9-86C7-2F0C9DBBFE4B}">
      <dgm:prSet/>
      <dgm:spPr>
        <a:xfrm>
          <a:off x="3183403" y="-31513"/>
          <a:ext cx="2265692" cy="2265692"/>
        </a:xfrm>
        <a:prstGeom prst="circularArrow">
          <a:avLst>
            <a:gd name="adj1" fmla="val 3637"/>
            <a:gd name="adj2" fmla="val 452813"/>
            <a:gd name="adj3" fmla="val 19371676"/>
            <a:gd name="adj4" fmla="val 12575511"/>
            <a:gd name="adj5" fmla="val 4244"/>
          </a:avLst>
        </a:prstGeom>
        <a:solidFill>
          <a:srgbClr val="418AB3">
            <a:tint val="60000"/>
            <a:hueOff val="0"/>
            <a:satOff val="0"/>
            <a:lumOff val="0"/>
            <a:alphaOff val="0"/>
          </a:srgbClr>
        </a:solidFill>
        <a:ln>
          <a:noFill/>
        </a:ln>
        <a:effectLst/>
      </dgm:spPr>
      <dgm:t>
        <a:bodyPr/>
        <a:lstStyle/>
        <a:p>
          <a:endParaRPr lang="en-AU"/>
        </a:p>
      </dgm:t>
    </dgm:pt>
    <dgm:pt modelId="{7AAE3923-6910-433D-A872-0C6A570166BE}">
      <dgm:prSet phldrT="[Text]" custT="1"/>
      <dgm:spPr>
        <a:xfrm>
          <a:off x="2278380"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Review referral if available</a:t>
          </a:r>
        </a:p>
      </dgm:t>
    </dgm:pt>
    <dgm:pt modelId="{BE6E9523-5E23-40A1-B438-5E3F9A7426A9}" type="parTrans" cxnId="{F57E19A1-C870-4221-B2F4-F7164C775A9B}">
      <dgm:prSet/>
      <dgm:spPr/>
      <dgm:t>
        <a:bodyPr/>
        <a:lstStyle/>
        <a:p>
          <a:endParaRPr lang="en-AU"/>
        </a:p>
      </dgm:t>
    </dgm:pt>
    <dgm:pt modelId="{8FC87EE4-1F11-49FE-BA7B-31D93EB3C146}" type="sibTrans" cxnId="{F57E19A1-C870-4221-B2F4-F7164C775A9B}">
      <dgm:prSet/>
      <dgm:spPr/>
      <dgm:t>
        <a:bodyPr/>
        <a:lstStyle/>
        <a:p>
          <a:endParaRPr lang="en-AU"/>
        </a:p>
      </dgm:t>
    </dgm:pt>
    <dgm:pt modelId="{DB6A0615-D349-40D2-9DE9-3912FE561C03}">
      <dgm:prSet phldrT="[Text]" custT="1"/>
      <dgm:spPr>
        <a:xfrm>
          <a:off x="2278380"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Eligibility criteria and suitability of service</a:t>
          </a:r>
        </a:p>
      </dgm:t>
    </dgm:pt>
    <dgm:pt modelId="{8AE24267-A572-426E-9601-45DC044041BE}" type="parTrans" cxnId="{72B6D87D-ED0C-4377-AFB7-6423F8B33509}">
      <dgm:prSet/>
      <dgm:spPr/>
      <dgm:t>
        <a:bodyPr/>
        <a:lstStyle/>
        <a:p>
          <a:endParaRPr lang="en-AU"/>
        </a:p>
      </dgm:t>
    </dgm:pt>
    <dgm:pt modelId="{E0543F99-AFB9-4C6A-8429-DF6E6168B5B3}" type="sibTrans" cxnId="{72B6D87D-ED0C-4377-AFB7-6423F8B33509}">
      <dgm:prSet/>
      <dgm:spPr/>
      <dgm:t>
        <a:bodyPr/>
        <a:lstStyle/>
        <a:p>
          <a:endParaRPr lang="en-AU"/>
        </a:p>
      </dgm:t>
    </dgm:pt>
    <dgm:pt modelId="{522A37CD-7B2D-4721-9495-0914F7883F16}">
      <dgm:prSet phldrT="[Text]" custT="1"/>
      <dgm:spPr>
        <a:xfrm>
          <a:off x="2278380"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Consent and privacy</a:t>
          </a:r>
        </a:p>
      </dgm:t>
    </dgm:pt>
    <dgm:pt modelId="{FD68B588-CDAD-4E1F-81AC-AFC2864D1FFE}" type="parTrans" cxnId="{EFDB5191-9FCF-466D-A1D0-0A08899D42F1}">
      <dgm:prSet/>
      <dgm:spPr/>
      <dgm:t>
        <a:bodyPr/>
        <a:lstStyle/>
        <a:p>
          <a:endParaRPr lang="en-AU"/>
        </a:p>
      </dgm:t>
    </dgm:pt>
    <dgm:pt modelId="{07DDDBB2-BA7A-4161-BC2E-5C6932B5C6D4}" type="sibTrans" cxnId="{EFDB5191-9FCF-466D-A1D0-0A08899D42F1}">
      <dgm:prSet/>
      <dgm:spPr/>
      <dgm:t>
        <a:bodyPr/>
        <a:lstStyle/>
        <a:p>
          <a:endParaRPr lang="en-AU"/>
        </a:p>
      </dgm:t>
    </dgm:pt>
    <dgm:pt modelId="{5E987F79-29A6-403B-B96D-7F90938F3D35}">
      <dgm:prSet phldrT="[Text]" custT="1"/>
      <dgm:spPr>
        <a:xfrm>
          <a:off x="4554863"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Secondary consultation and coordinating with other agencies </a:t>
          </a:r>
        </a:p>
      </dgm:t>
    </dgm:pt>
    <dgm:pt modelId="{E0155850-78C1-4595-AC0D-BADE90829781}" type="parTrans" cxnId="{95D2F19F-CF4C-44AE-86BA-A5D2E394231A}">
      <dgm:prSet/>
      <dgm:spPr/>
      <dgm:t>
        <a:bodyPr/>
        <a:lstStyle/>
        <a:p>
          <a:endParaRPr lang="en-AU"/>
        </a:p>
      </dgm:t>
    </dgm:pt>
    <dgm:pt modelId="{8B51C4DD-8A68-46E1-A816-AD9B05682466}" type="sibTrans" cxnId="{95D2F19F-CF4C-44AE-86BA-A5D2E394231A}">
      <dgm:prSet/>
      <dgm:spPr/>
      <dgm:t>
        <a:bodyPr/>
        <a:lstStyle/>
        <a:p>
          <a:endParaRPr lang="en-AU"/>
        </a:p>
      </dgm:t>
    </dgm:pt>
    <dgm:pt modelId="{BC0AA157-41B1-4421-8BB4-DE7FC6693B33}">
      <dgm:prSet phldrT="[Text]" custT="1"/>
      <dgm:spPr>
        <a:xfrm>
          <a:off x="1897"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'No wrong door' approach</a:t>
          </a:r>
        </a:p>
      </dgm:t>
    </dgm:pt>
    <dgm:pt modelId="{E1CF90CE-90B3-4701-8B6E-2342A5C8C85D}" type="parTrans" cxnId="{D2D79AC0-1298-485F-9FA4-5C69763A85D1}">
      <dgm:prSet/>
      <dgm:spPr/>
      <dgm:t>
        <a:bodyPr/>
        <a:lstStyle/>
        <a:p>
          <a:endParaRPr lang="en-AU"/>
        </a:p>
      </dgm:t>
    </dgm:pt>
    <dgm:pt modelId="{03AA69D1-3C48-433C-8806-6F0F2699C127}" type="sibTrans" cxnId="{D2D79AC0-1298-485F-9FA4-5C69763A85D1}">
      <dgm:prSet/>
      <dgm:spPr/>
      <dgm:t>
        <a:bodyPr/>
        <a:lstStyle/>
        <a:p>
          <a:endParaRPr lang="en-AU"/>
        </a:p>
      </dgm:t>
    </dgm:pt>
    <dgm:pt modelId="{E69FB6F9-57FC-4748-8DDC-42675F797AAE}">
      <dgm:prSet phldrT="[Text]" custT="1"/>
      <dgm:spPr>
        <a:xfrm>
          <a:off x="4554863"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Observable signs of trauma that may indicate family violence (Appendix 1)</a:t>
          </a:r>
        </a:p>
      </dgm:t>
    </dgm:pt>
    <dgm:pt modelId="{5761FE44-9B9C-46BD-80E9-91ECC042796D}" type="parTrans" cxnId="{72E1D360-7E5C-4080-96F2-FC62434267CD}">
      <dgm:prSet/>
      <dgm:spPr/>
      <dgm:t>
        <a:bodyPr/>
        <a:lstStyle/>
        <a:p>
          <a:endParaRPr lang="en-AU"/>
        </a:p>
      </dgm:t>
    </dgm:pt>
    <dgm:pt modelId="{D3723AB1-61E0-4651-B83B-9403F24DA35D}" type="sibTrans" cxnId="{72E1D360-7E5C-4080-96F2-FC62434267CD}">
      <dgm:prSet/>
      <dgm:spPr/>
      <dgm:t>
        <a:bodyPr/>
        <a:lstStyle/>
        <a:p>
          <a:endParaRPr lang="en-AU"/>
        </a:p>
      </dgm:t>
    </dgm:pt>
    <dgm:pt modelId="{A07BDFD0-7E27-4E8A-A8CA-70B1D45EEC4B}">
      <dgm:prSet phldrT="[Text]" custT="1"/>
      <dgm:spPr>
        <a:xfrm>
          <a:off x="4554863"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Accessible, culturally responsive and inclusive </a:t>
          </a:r>
        </a:p>
      </dgm:t>
    </dgm:pt>
    <dgm:pt modelId="{8546B31C-3C70-46D0-848F-F7A5A4AA3929}" type="parTrans" cxnId="{4EC90664-0AFE-40F9-AFA4-87E703CA794D}">
      <dgm:prSet/>
      <dgm:spPr/>
      <dgm:t>
        <a:bodyPr/>
        <a:lstStyle/>
        <a:p>
          <a:endParaRPr lang="en-AU"/>
        </a:p>
      </dgm:t>
    </dgm:pt>
    <dgm:pt modelId="{1A1535B7-10CD-4A0E-82C7-96BDC6CD7C63}" type="sibTrans" cxnId="{4EC90664-0AFE-40F9-AFA4-87E703CA794D}">
      <dgm:prSet/>
      <dgm:spPr/>
      <dgm:t>
        <a:bodyPr/>
        <a:lstStyle/>
        <a:p>
          <a:endParaRPr lang="en-AU"/>
        </a:p>
      </dgm:t>
    </dgm:pt>
    <dgm:pt modelId="{6DECE920-5A1C-42A2-9FC5-0687663ECC37}">
      <dgm:prSet phldrT="[Text]" custT="1"/>
      <dgm:spPr>
        <a:xfrm>
          <a:off x="2278380"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Information about service and offer</a:t>
          </a:r>
        </a:p>
      </dgm:t>
    </dgm:pt>
    <dgm:pt modelId="{9BEE8E38-949E-4103-8D2B-6E21EF107FE1}" type="parTrans" cxnId="{617730C8-43D4-4129-A181-1976764CDC33}">
      <dgm:prSet/>
      <dgm:spPr/>
      <dgm:t>
        <a:bodyPr/>
        <a:lstStyle/>
        <a:p>
          <a:endParaRPr lang="en-AU"/>
        </a:p>
      </dgm:t>
    </dgm:pt>
    <dgm:pt modelId="{69C935D3-BE51-449C-8DB0-EC4E7BBA3130}" type="sibTrans" cxnId="{617730C8-43D4-4129-A181-1976764CDC33}">
      <dgm:prSet/>
      <dgm:spPr/>
      <dgm:t>
        <a:bodyPr/>
        <a:lstStyle/>
        <a:p>
          <a:endParaRPr lang="en-AU"/>
        </a:p>
      </dgm:t>
    </dgm:pt>
    <dgm:pt modelId="{803E8401-3F29-435F-AB88-6082786E0FBB}">
      <dgm:prSet phldrT="[Text]" custT="1"/>
      <dgm:spPr>
        <a:xfrm>
          <a:off x="4554863"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ysClr val="windowText" lastClr="000000"/>
              </a:solidFill>
              <a:latin typeface="Calibri"/>
              <a:ea typeface="+mn-ea"/>
              <a:cs typeface="+mn-cs"/>
            </a:rPr>
            <a:t>Brief risk assessment tool (Appendix 3)</a:t>
          </a:r>
        </a:p>
      </dgm:t>
    </dgm:pt>
    <dgm:pt modelId="{FE155C5B-F941-4E00-B474-C10A3C0B9EB0}" type="parTrans" cxnId="{E1C25D97-192D-42FE-9C4F-45ACF30D9967}">
      <dgm:prSet/>
      <dgm:spPr/>
      <dgm:t>
        <a:bodyPr/>
        <a:lstStyle/>
        <a:p>
          <a:endParaRPr lang="en-AU"/>
        </a:p>
      </dgm:t>
    </dgm:pt>
    <dgm:pt modelId="{F1D22B57-2A1A-452A-A4B0-9F6EDD27A323}" type="sibTrans" cxnId="{E1C25D97-192D-42FE-9C4F-45ACF30D9967}">
      <dgm:prSet/>
      <dgm:spPr/>
      <dgm:t>
        <a:bodyPr/>
        <a:lstStyle/>
        <a:p>
          <a:endParaRPr lang="en-AU"/>
        </a:p>
      </dgm:t>
    </dgm:pt>
    <dgm:pt modelId="{8DD4D357-8E8B-47C8-BB60-E6E00407E9D2}" type="pres">
      <dgm:prSet presAssocID="{563CE47B-AD0B-48A1-AEBB-86D755AEAC2E}" presName="Name0" presStyleCnt="0">
        <dgm:presLayoutVars>
          <dgm:dir/>
          <dgm:animLvl val="lvl"/>
          <dgm:resizeHandles val="exact"/>
        </dgm:presLayoutVars>
      </dgm:prSet>
      <dgm:spPr/>
    </dgm:pt>
    <dgm:pt modelId="{4BBE0A96-D652-4DD2-A332-2CBB5DAD789F}" type="pres">
      <dgm:prSet presAssocID="{563CE47B-AD0B-48A1-AEBB-86D755AEAC2E}" presName="tSp" presStyleCnt="0"/>
      <dgm:spPr/>
    </dgm:pt>
    <dgm:pt modelId="{9C3CD0E5-4300-4E1D-80C4-702D7B73354B}" type="pres">
      <dgm:prSet presAssocID="{563CE47B-AD0B-48A1-AEBB-86D755AEAC2E}" presName="bSp" presStyleCnt="0"/>
      <dgm:spPr/>
    </dgm:pt>
    <dgm:pt modelId="{F346B133-FEA9-4350-B16A-D107806FB72A}" type="pres">
      <dgm:prSet presAssocID="{563CE47B-AD0B-48A1-AEBB-86D755AEAC2E}" presName="process" presStyleCnt="0"/>
      <dgm:spPr/>
    </dgm:pt>
    <dgm:pt modelId="{1D439BEA-E761-4AB2-B7E8-FCE190D32B16}" type="pres">
      <dgm:prSet presAssocID="{41D34FE2-B9E6-4198-B2E5-748E510210F0}" presName="composite1" presStyleCnt="0"/>
      <dgm:spPr/>
    </dgm:pt>
    <dgm:pt modelId="{912B0DB9-52D9-425C-9BA1-F592CF848971}" type="pres">
      <dgm:prSet presAssocID="{41D34FE2-B9E6-4198-B2E5-748E510210F0}" presName="dummyNode1" presStyleLbl="node1" presStyleIdx="0" presStyleCnt="4"/>
      <dgm:spPr/>
    </dgm:pt>
    <dgm:pt modelId="{F85A932E-569B-4A83-B08B-FF7CD0729788}" type="pres">
      <dgm:prSet presAssocID="{41D34FE2-B9E6-4198-B2E5-748E510210F0}" presName="childNode1" presStyleLbl="bgAcc1" presStyleIdx="0" presStyleCnt="4" custScaleY="101615">
        <dgm:presLayoutVars>
          <dgm:bulletEnabled val="1"/>
        </dgm:presLayoutVars>
      </dgm:prSet>
      <dgm:spPr/>
    </dgm:pt>
    <dgm:pt modelId="{BEBF8B3B-C4E2-4273-8245-E17B1FED9D6F}" type="pres">
      <dgm:prSet presAssocID="{41D34FE2-B9E6-4198-B2E5-748E510210F0}" presName="childNode1tx" presStyleLbl="bgAcc1" presStyleIdx="0" presStyleCnt="4">
        <dgm:presLayoutVars>
          <dgm:bulletEnabled val="1"/>
        </dgm:presLayoutVars>
      </dgm:prSet>
      <dgm:spPr/>
    </dgm:pt>
    <dgm:pt modelId="{021C1D52-E27C-4A7B-A385-6956779188A2}" type="pres">
      <dgm:prSet presAssocID="{41D34FE2-B9E6-4198-B2E5-748E510210F0}" presName="parentNode1" presStyleLbl="node1" presStyleIdx="0" presStyleCnt="4">
        <dgm:presLayoutVars>
          <dgm:chMax val="1"/>
          <dgm:bulletEnabled val="1"/>
        </dgm:presLayoutVars>
      </dgm:prSet>
      <dgm:spPr/>
    </dgm:pt>
    <dgm:pt modelId="{56B964EA-A049-4410-8B57-F5B7EF1546D5}" type="pres">
      <dgm:prSet presAssocID="{41D34FE2-B9E6-4198-B2E5-748E510210F0}" presName="connSite1" presStyleCnt="0"/>
      <dgm:spPr/>
    </dgm:pt>
    <dgm:pt modelId="{686DEFF7-168A-4E79-ABFB-3CFC794628FB}" type="pres">
      <dgm:prSet presAssocID="{5072BA9A-375E-4F58-B9AF-49C62069B1A4}" presName="Name9" presStyleLbl="sibTrans2D1" presStyleIdx="0" presStyleCnt="3"/>
      <dgm:spPr/>
    </dgm:pt>
    <dgm:pt modelId="{65A43195-2D76-4CF2-8A9B-0AA6E8DE4D55}" type="pres">
      <dgm:prSet presAssocID="{98BFFA0D-5FA7-4668-8458-C273180E561F}" presName="composite2" presStyleCnt="0"/>
      <dgm:spPr/>
    </dgm:pt>
    <dgm:pt modelId="{BBB9E8C1-7BFC-44CF-92C3-E4E3E4AD1AFB}" type="pres">
      <dgm:prSet presAssocID="{98BFFA0D-5FA7-4668-8458-C273180E561F}" presName="dummyNode2" presStyleLbl="node1" presStyleIdx="0" presStyleCnt="4"/>
      <dgm:spPr/>
    </dgm:pt>
    <dgm:pt modelId="{9A299050-97EF-44B5-BC5C-8BC512C8A5B7}" type="pres">
      <dgm:prSet presAssocID="{98BFFA0D-5FA7-4668-8458-C273180E561F}" presName="childNode2" presStyleLbl="bgAcc1" presStyleIdx="1" presStyleCnt="4">
        <dgm:presLayoutVars>
          <dgm:bulletEnabled val="1"/>
        </dgm:presLayoutVars>
      </dgm:prSet>
      <dgm:spPr/>
    </dgm:pt>
    <dgm:pt modelId="{8C28821A-4F94-4AEC-B65E-169AE1A135E8}" type="pres">
      <dgm:prSet presAssocID="{98BFFA0D-5FA7-4668-8458-C273180E561F}" presName="childNode2tx" presStyleLbl="bgAcc1" presStyleIdx="1" presStyleCnt="4">
        <dgm:presLayoutVars>
          <dgm:bulletEnabled val="1"/>
        </dgm:presLayoutVars>
      </dgm:prSet>
      <dgm:spPr/>
    </dgm:pt>
    <dgm:pt modelId="{66DD6E26-C7E6-485C-8240-0D5B3443B687}" type="pres">
      <dgm:prSet presAssocID="{98BFFA0D-5FA7-4668-8458-C273180E561F}" presName="parentNode2" presStyleLbl="node1" presStyleIdx="1" presStyleCnt="4">
        <dgm:presLayoutVars>
          <dgm:chMax val="0"/>
          <dgm:bulletEnabled val="1"/>
        </dgm:presLayoutVars>
      </dgm:prSet>
      <dgm:spPr/>
    </dgm:pt>
    <dgm:pt modelId="{C4E4FE88-8A82-4F2C-B5CA-C1B7E6320638}" type="pres">
      <dgm:prSet presAssocID="{98BFFA0D-5FA7-4668-8458-C273180E561F}" presName="connSite2" presStyleCnt="0"/>
      <dgm:spPr/>
    </dgm:pt>
    <dgm:pt modelId="{1D4E6F45-DD20-4224-B0F6-C32D158AC2A1}" type="pres">
      <dgm:prSet presAssocID="{AD4C3DB6-6659-4576-947A-7D13B2295848}" presName="Name18" presStyleLbl="sibTrans2D1" presStyleIdx="1" presStyleCnt="3"/>
      <dgm:spPr/>
    </dgm:pt>
    <dgm:pt modelId="{81BD6A28-48B2-4E6D-AAE2-9983408FF496}" type="pres">
      <dgm:prSet presAssocID="{1A026E5D-5B46-4F1C-9867-EF5CDF1ABF18}" presName="composite1" presStyleCnt="0"/>
      <dgm:spPr/>
    </dgm:pt>
    <dgm:pt modelId="{89286796-5A84-41A0-89C1-00B776C13609}" type="pres">
      <dgm:prSet presAssocID="{1A026E5D-5B46-4F1C-9867-EF5CDF1ABF18}" presName="dummyNode1" presStyleLbl="node1" presStyleIdx="1" presStyleCnt="4"/>
      <dgm:spPr/>
    </dgm:pt>
    <dgm:pt modelId="{E9C71076-BE86-4912-ADBF-3D4A09C09B80}" type="pres">
      <dgm:prSet presAssocID="{1A026E5D-5B46-4F1C-9867-EF5CDF1ABF18}" presName="childNode1" presStyleLbl="bgAcc1" presStyleIdx="2" presStyleCnt="4" custScaleY="108426">
        <dgm:presLayoutVars>
          <dgm:bulletEnabled val="1"/>
        </dgm:presLayoutVars>
      </dgm:prSet>
      <dgm:spPr/>
    </dgm:pt>
    <dgm:pt modelId="{3F0E88BB-ACC9-4202-A969-4539ED5E94C2}" type="pres">
      <dgm:prSet presAssocID="{1A026E5D-5B46-4F1C-9867-EF5CDF1ABF18}" presName="childNode1tx" presStyleLbl="bgAcc1" presStyleIdx="2" presStyleCnt="4">
        <dgm:presLayoutVars>
          <dgm:bulletEnabled val="1"/>
        </dgm:presLayoutVars>
      </dgm:prSet>
      <dgm:spPr/>
    </dgm:pt>
    <dgm:pt modelId="{9B34B854-31D2-4788-9B89-7D3969AE807D}" type="pres">
      <dgm:prSet presAssocID="{1A026E5D-5B46-4F1C-9867-EF5CDF1ABF18}" presName="parentNode1" presStyleLbl="node1" presStyleIdx="2" presStyleCnt="4" custLinFactNeighborX="6320" custLinFactNeighborY="44496">
        <dgm:presLayoutVars>
          <dgm:chMax val="1"/>
          <dgm:bulletEnabled val="1"/>
        </dgm:presLayoutVars>
      </dgm:prSet>
      <dgm:spPr/>
    </dgm:pt>
    <dgm:pt modelId="{CC4E621E-15C2-4DD3-9EAD-EDC5F974AD25}" type="pres">
      <dgm:prSet presAssocID="{1A026E5D-5B46-4F1C-9867-EF5CDF1ABF18}" presName="connSite1" presStyleCnt="0"/>
      <dgm:spPr/>
    </dgm:pt>
    <dgm:pt modelId="{2DB5A045-2BC2-4B3F-BF39-442BD24187DE}" type="pres">
      <dgm:prSet presAssocID="{BE68010D-0B23-4BC4-9800-CEFD450E2FBE}" presName="Name9" presStyleLbl="sibTrans2D1" presStyleIdx="2" presStyleCnt="3" custAng="20555088"/>
      <dgm:spPr/>
    </dgm:pt>
    <dgm:pt modelId="{F027940B-532E-474D-84F5-7783182487DB}" type="pres">
      <dgm:prSet presAssocID="{B83EF406-5772-4B3D-8E1C-0EE96946AB40}" presName="composite2" presStyleCnt="0"/>
      <dgm:spPr/>
    </dgm:pt>
    <dgm:pt modelId="{155EF9F7-FB61-4380-888F-1A6840136ADC}" type="pres">
      <dgm:prSet presAssocID="{B83EF406-5772-4B3D-8E1C-0EE96946AB40}" presName="dummyNode2" presStyleLbl="node1" presStyleIdx="2" presStyleCnt="4"/>
      <dgm:spPr/>
    </dgm:pt>
    <dgm:pt modelId="{A853921B-47D5-49ED-A288-E13CB45F0D45}" type="pres">
      <dgm:prSet presAssocID="{B83EF406-5772-4B3D-8E1C-0EE96946AB40}" presName="childNode2" presStyleLbl="bgAcc1" presStyleIdx="3" presStyleCnt="4">
        <dgm:presLayoutVars>
          <dgm:bulletEnabled val="1"/>
        </dgm:presLayoutVars>
      </dgm:prSet>
      <dgm:spPr/>
    </dgm:pt>
    <dgm:pt modelId="{AA58135F-F89D-4E01-A5C2-C1BF1298D88C}" type="pres">
      <dgm:prSet presAssocID="{B83EF406-5772-4B3D-8E1C-0EE96946AB40}" presName="childNode2tx" presStyleLbl="bgAcc1" presStyleIdx="3" presStyleCnt="4">
        <dgm:presLayoutVars>
          <dgm:bulletEnabled val="1"/>
        </dgm:presLayoutVars>
      </dgm:prSet>
      <dgm:spPr/>
    </dgm:pt>
    <dgm:pt modelId="{E9B4C785-7AD0-434F-9710-A333D227A74C}" type="pres">
      <dgm:prSet presAssocID="{B83EF406-5772-4B3D-8E1C-0EE96946AB40}" presName="parentNode2" presStyleLbl="node1" presStyleIdx="3" presStyleCnt="4">
        <dgm:presLayoutVars>
          <dgm:chMax val="0"/>
          <dgm:bulletEnabled val="1"/>
        </dgm:presLayoutVars>
      </dgm:prSet>
      <dgm:spPr/>
    </dgm:pt>
    <dgm:pt modelId="{C0E6377B-3FBE-4073-92D1-E0E8B373B854}" type="pres">
      <dgm:prSet presAssocID="{B83EF406-5772-4B3D-8E1C-0EE96946AB40}" presName="connSite2" presStyleCnt="0"/>
      <dgm:spPr/>
    </dgm:pt>
  </dgm:ptLst>
  <dgm:cxnLst>
    <dgm:cxn modelId="{37C7D611-5930-422C-B392-0120EC49DFC2}" type="presOf" srcId="{5072BA9A-375E-4F58-B9AF-49C62069B1A4}" destId="{686DEFF7-168A-4E79-ABFB-3CFC794628FB}" srcOrd="0" destOrd="0" presId="urn:microsoft.com/office/officeart/2005/8/layout/hProcess4"/>
    <dgm:cxn modelId="{32FF4314-DF86-4130-ADF6-7FA3ECA633EF}" type="presOf" srcId="{6DECE920-5A1C-42A2-9FC5-0687663ECC37}" destId="{9A299050-97EF-44B5-BC5C-8BC512C8A5B7}" srcOrd="0" destOrd="1" presId="urn:microsoft.com/office/officeart/2005/8/layout/hProcess4"/>
    <dgm:cxn modelId="{5FE52C18-E3DD-45BD-BA5E-DD584FF1D12C}" type="presOf" srcId="{B83EF406-5772-4B3D-8E1C-0EE96946AB40}" destId="{E9B4C785-7AD0-434F-9710-A333D227A74C}" srcOrd="0" destOrd="0" presId="urn:microsoft.com/office/officeart/2005/8/layout/hProcess4"/>
    <dgm:cxn modelId="{4E0ACA1B-C94A-482A-91EA-D0B67FA2C4E2}" type="presOf" srcId="{803E8401-3F29-435F-AB88-6082786E0FBB}" destId="{3F0E88BB-ACC9-4202-A969-4539ED5E94C2}" srcOrd="1" destOrd="3" presId="urn:microsoft.com/office/officeart/2005/8/layout/hProcess4"/>
    <dgm:cxn modelId="{1319361C-2976-422E-872B-39EEC03576DA}" srcId="{563CE47B-AD0B-48A1-AEBB-86D755AEAC2E}" destId="{B83EF406-5772-4B3D-8E1C-0EE96946AB40}" srcOrd="3" destOrd="0" parTransId="{4E5F0947-028F-41C3-A5B1-6650587CA2C3}" sibTransId="{4BA1B6C0-53F2-4C21-B65F-4E383C9D553F}"/>
    <dgm:cxn modelId="{0FEDB11E-C402-481E-B490-32C1A4EA6F4D}" type="presOf" srcId="{A07BDFD0-7E27-4E8A-A8CA-70B1D45EEC4B}" destId="{E9C71076-BE86-4912-ADBF-3D4A09C09B80}" srcOrd="0" destOrd="4" presId="urn:microsoft.com/office/officeart/2005/8/layout/hProcess4"/>
    <dgm:cxn modelId="{A0D34D20-85FF-4B9E-BF64-EF67BF3792A3}" srcId="{41D34FE2-B9E6-4198-B2E5-748E510210F0}" destId="{28F1ED62-4246-45C5-95A8-2B6755DF09E3}" srcOrd="1" destOrd="0" parTransId="{191584F5-3721-4D63-B062-48D2D9E0ECE9}" sibTransId="{60D372A4-B718-464A-B0DB-C9194A77D23D}"/>
    <dgm:cxn modelId="{F11BAA32-81D1-41B1-B878-CEE2E97B2004}" type="presOf" srcId="{803E8401-3F29-435F-AB88-6082786E0FBB}" destId="{E9C71076-BE86-4912-ADBF-3D4A09C09B80}" srcOrd="0" destOrd="3" presId="urn:microsoft.com/office/officeart/2005/8/layout/hProcess4"/>
    <dgm:cxn modelId="{C6373C34-A6B9-4AE0-8BFC-B35BCEE6CCAF}" type="presOf" srcId="{41D34FE2-B9E6-4198-B2E5-748E510210F0}" destId="{021C1D52-E27C-4A7B-A385-6956779188A2}" srcOrd="0" destOrd="0" presId="urn:microsoft.com/office/officeart/2005/8/layout/hProcess4"/>
    <dgm:cxn modelId="{EB011639-6FE3-42EB-9562-536493699FE9}" type="presOf" srcId="{AD4C3DB6-6659-4576-947A-7D13B2295848}" destId="{1D4E6F45-DD20-4224-B0F6-C32D158AC2A1}" srcOrd="0" destOrd="0" presId="urn:microsoft.com/office/officeart/2005/8/layout/hProcess4"/>
    <dgm:cxn modelId="{438AEE5C-DC44-4C86-A0B9-478E5227067F}" type="presOf" srcId="{563CE47B-AD0B-48A1-AEBB-86D755AEAC2E}" destId="{8DD4D357-8E8B-47C8-BB60-E6E00407E9D2}" srcOrd="0" destOrd="0" presId="urn:microsoft.com/office/officeart/2005/8/layout/hProcess4"/>
    <dgm:cxn modelId="{307BD75D-46DA-4C7D-9559-8FDD7DF8E3D1}" type="presOf" srcId="{BC0AA157-41B1-4421-8BB4-DE7FC6693B33}" destId="{F85A932E-569B-4A83-B08B-FF7CD0729788}" srcOrd="0" destOrd="2" presId="urn:microsoft.com/office/officeart/2005/8/layout/hProcess4"/>
    <dgm:cxn modelId="{72E1D360-7E5C-4080-96F2-FC62434267CD}" srcId="{1A026E5D-5B46-4F1C-9867-EF5CDF1ABF18}" destId="{E69FB6F9-57FC-4748-8DDC-42675F797AAE}" srcOrd="2" destOrd="0" parTransId="{5761FE44-9B9C-46BD-80E9-91ECC042796D}" sibTransId="{D3723AB1-61E0-4651-B83B-9403F24DA35D}"/>
    <dgm:cxn modelId="{4EC90664-0AFE-40F9-AFA4-87E703CA794D}" srcId="{1A026E5D-5B46-4F1C-9867-EF5CDF1ABF18}" destId="{A07BDFD0-7E27-4E8A-A8CA-70B1D45EEC4B}" srcOrd="4" destOrd="0" parTransId="{8546B31C-3C70-46D0-848F-F7A5A4AA3929}" sibTransId="{1A1535B7-10CD-4A0E-82C7-96BDC6CD7C63}"/>
    <dgm:cxn modelId="{C5892446-44D5-411B-AF44-64637EB2E706}" type="presOf" srcId="{7AAE3923-6910-433D-A872-0C6A570166BE}" destId="{8C28821A-4F94-4AEC-B65E-169AE1A135E8}" srcOrd="1" destOrd="0" presId="urn:microsoft.com/office/officeart/2005/8/layout/hProcess4"/>
    <dgm:cxn modelId="{55B4206E-0523-477A-9E95-0CF51D220B54}" type="presOf" srcId="{7AAE3923-6910-433D-A872-0C6A570166BE}" destId="{9A299050-97EF-44B5-BC5C-8BC512C8A5B7}" srcOrd="0" destOrd="0" presId="urn:microsoft.com/office/officeart/2005/8/layout/hProcess4"/>
    <dgm:cxn modelId="{772F7D71-4010-4017-94AB-473ACB445A13}" type="presOf" srcId="{9681EF87-3CA0-4E27-9B0C-99C46CEB273F}" destId="{3F0E88BB-ACC9-4202-A969-4539ED5E94C2}" srcOrd="1" destOrd="0" presId="urn:microsoft.com/office/officeart/2005/8/layout/hProcess4"/>
    <dgm:cxn modelId="{AC8CA653-FE7E-47B2-B9CA-05A408E28D94}" type="presOf" srcId="{922C81D0-9A10-4A46-9B05-49CADA054DEB}" destId="{BEBF8B3B-C4E2-4273-8245-E17B1FED9D6F}" srcOrd="1" destOrd="0" presId="urn:microsoft.com/office/officeart/2005/8/layout/hProcess4"/>
    <dgm:cxn modelId="{43784056-798C-4859-A050-1ADA4F3A59E4}" srcId="{563CE47B-AD0B-48A1-AEBB-86D755AEAC2E}" destId="{1A026E5D-5B46-4F1C-9867-EF5CDF1ABF18}" srcOrd="2" destOrd="0" parTransId="{9A852CEA-C702-42E1-943A-E01C7F5A49FF}" sibTransId="{BE68010D-0B23-4BC4-9800-CEFD450E2FBE}"/>
    <dgm:cxn modelId="{0FCDBB58-8315-4C4B-ADDB-6FFC489F553C}" type="presOf" srcId="{DB6A0615-D349-40D2-9DE9-3912FE561C03}" destId="{9A299050-97EF-44B5-BC5C-8BC512C8A5B7}" srcOrd="0" destOrd="2" presId="urn:microsoft.com/office/officeart/2005/8/layout/hProcess4"/>
    <dgm:cxn modelId="{0E72E558-90D6-49E9-86C7-2F0C9DBBFE4B}" srcId="{563CE47B-AD0B-48A1-AEBB-86D755AEAC2E}" destId="{98BFFA0D-5FA7-4668-8458-C273180E561F}" srcOrd="1" destOrd="0" parTransId="{3B823C8C-167F-43EC-A9BD-262908A1CEE7}" sibTransId="{AD4C3DB6-6659-4576-947A-7D13B2295848}"/>
    <dgm:cxn modelId="{72B6D87D-ED0C-4377-AFB7-6423F8B33509}" srcId="{98BFFA0D-5FA7-4668-8458-C273180E561F}" destId="{DB6A0615-D349-40D2-9DE9-3912FE561C03}" srcOrd="2" destOrd="0" parTransId="{8AE24267-A572-426E-9601-45DC044041BE}" sibTransId="{E0543F99-AFB9-4C6A-8429-DF6E6168B5B3}"/>
    <dgm:cxn modelId="{E23D8B7F-D33A-4442-8B4E-261E774AE63D}" type="presOf" srcId="{98BFFA0D-5FA7-4668-8458-C273180E561F}" destId="{66DD6E26-C7E6-485C-8240-0D5B3443B687}" srcOrd="0" destOrd="0" presId="urn:microsoft.com/office/officeart/2005/8/layout/hProcess4"/>
    <dgm:cxn modelId="{681CC77F-BAED-47FD-A2B1-9E3C6629339A}" type="presOf" srcId="{922C81D0-9A10-4A46-9B05-49CADA054DEB}" destId="{F85A932E-569B-4A83-B08B-FF7CD0729788}" srcOrd="0" destOrd="0" presId="urn:microsoft.com/office/officeart/2005/8/layout/hProcess4"/>
    <dgm:cxn modelId="{6393F588-77C4-4A0C-9DF0-0EAFC6CC0957}" type="presOf" srcId="{522A37CD-7B2D-4721-9495-0914F7883F16}" destId="{8C28821A-4F94-4AEC-B65E-169AE1A135E8}" srcOrd="1" destOrd="3" presId="urn:microsoft.com/office/officeart/2005/8/layout/hProcess4"/>
    <dgm:cxn modelId="{4F4E5B8E-17D8-4719-BE86-5A2F080BB35E}" srcId="{B83EF406-5772-4B3D-8E1C-0EE96946AB40}" destId="{20DA9353-D808-4512-BF87-A554506186E3}" srcOrd="2" destOrd="0" parTransId="{BDE23106-572A-4034-901C-69ECC67D599D}" sibTransId="{8945B2AC-8BE7-4145-82C6-6B1331334AD4}"/>
    <dgm:cxn modelId="{02047C8E-A98E-43A2-8336-3F81F537D7AF}" type="presOf" srcId="{E69FB6F9-57FC-4748-8DDC-42675F797AAE}" destId="{3F0E88BB-ACC9-4202-A969-4539ED5E94C2}" srcOrd="1" destOrd="2" presId="urn:microsoft.com/office/officeart/2005/8/layout/hProcess4"/>
    <dgm:cxn modelId="{C0DB1C91-B9DF-4050-A597-81A202A1BB24}" type="presOf" srcId="{28F1ED62-4246-45C5-95A8-2B6755DF09E3}" destId="{F85A932E-569B-4A83-B08B-FF7CD0729788}" srcOrd="0" destOrd="1" presId="urn:microsoft.com/office/officeart/2005/8/layout/hProcess4"/>
    <dgm:cxn modelId="{EFDB5191-9FCF-466D-A1D0-0A08899D42F1}" srcId="{98BFFA0D-5FA7-4668-8458-C273180E561F}" destId="{522A37CD-7B2D-4721-9495-0914F7883F16}" srcOrd="3" destOrd="0" parTransId="{FD68B588-CDAD-4E1F-81AC-AFC2864D1FFE}" sibTransId="{07DDDBB2-BA7A-4161-BC2E-5C6932B5C6D4}"/>
    <dgm:cxn modelId="{4F639091-FD75-4708-8EB4-0930B2A40ED9}" type="presOf" srcId="{20DA9353-D808-4512-BF87-A554506186E3}" destId="{AA58135F-F89D-4E01-A5C2-C1BF1298D88C}" srcOrd="1" destOrd="2" presId="urn:microsoft.com/office/officeart/2005/8/layout/hProcess4"/>
    <dgm:cxn modelId="{E1C25D97-192D-42FE-9C4F-45ACF30D9967}" srcId="{1A026E5D-5B46-4F1C-9867-EF5CDF1ABF18}" destId="{803E8401-3F29-435F-AB88-6082786E0FBB}" srcOrd="3" destOrd="0" parTransId="{FE155C5B-F941-4E00-B474-C10A3C0B9EB0}" sibTransId="{F1D22B57-2A1A-452A-A4B0-9F6EDD27A323}"/>
    <dgm:cxn modelId="{A8869198-B2F2-4833-8BC0-298F21D46338}" srcId="{563CE47B-AD0B-48A1-AEBB-86D755AEAC2E}" destId="{41D34FE2-B9E6-4198-B2E5-748E510210F0}" srcOrd="0" destOrd="0" parTransId="{41098989-5FB6-4F75-9B8F-FDAC38967A4F}" sibTransId="{5072BA9A-375E-4F58-B9AF-49C62069B1A4}"/>
    <dgm:cxn modelId="{1599E999-26EF-4881-B5A5-83820B2C1B60}" type="presOf" srcId="{7C45C1B3-3A93-452A-9555-2EC0C28A6A13}" destId="{A853921B-47D5-49ED-A288-E13CB45F0D45}" srcOrd="0" destOrd="0" presId="urn:microsoft.com/office/officeart/2005/8/layout/hProcess4"/>
    <dgm:cxn modelId="{9D69649E-CDB2-4B71-BCC3-3C68C62D56A9}" type="presOf" srcId="{6DECE920-5A1C-42A2-9FC5-0687663ECC37}" destId="{8C28821A-4F94-4AEC-B65E-169AE1A135E8}" srcOrd="1" destOrd="1" presId="urn:microsoft.com/office/officeart/2005/8/layout/hProcess4"/>
    <dgm:cxn modelId="{95D2F19F-CF4C-44AE-86BA-A5D2E394231A}" srcId="{1A026E5D-5B46-4F1C-9867-EF5CDF1ABF18}" destId="{5E987F79-29A6-403B-B96D-7F90938F3D35}" srcOrd="1" destOrd="0" parTransId="{E0155850-78C1-4595-AC0D-BADE90829781}" sibTransId="{8B51C4DD-8A68-46E1-A816-AD9B05682466}"/>
    <dgm:cxn modelId="{3A46C2A0-DC63-4BC3-B44E-2B9C07FCF2BF}" srcId="{41D34FE2-B9E6-4198-B2E5-748E510210F0}" destId="{922C81D0-9A10-4A46-9B05-49CADA054DEB}" srcOrd="0" destOrd="0" parTransId="{8AD35508-22FA-4E42-B00F-0B1EC0B5EB12}" sibTransId="{0E210F3E-B8CD-45BA-8493-BDB082F2995D}"/>
    <dgm:cxn modelId="{F57E19A1-C870-4221-B2F4-F7164C775A9B}" srcId="{98BFFA0D-5FA7-4668-8458-C273180E561F}" destId="{7AAE3923-6910-433D-A872-0C6A570166BE}" srcOrd="0" destOrd="0" parTransId="{BE6E9523-5E23-40A1-B438-5E3F9A7426A9}" sibTransId="{8FC87EE4-1F11-49FE-BA7B-31D93EB3C146}"/>
    <dgm:cxn modelId="{0FBFA7A4-16DA-41DE-AD10-4E4C75886124}" type="presOf" srcId="{E69FB6F9-57FC-4748-8DDC-42675F797AAE}" destId="{E9C71076-BE86-4912-ADBF-3D4A09C09B80}" srcOrd="0" destOrd="2" presId="urn:microsoft.com/office/officeart/2005/8/layout/hProcess4"/>
    <dgm:cxn modelId="{306FAAA8-68D4-42AC-A1EA-2A150CB60F41}" srcId="{B83EF406-5772-4B3D-8E1C-0EE96946AB40}" destId="{7C45C1B3-3A93-452A-9555-2EC0C28A6A13}" srcOrd="0" destOrd="0" parTransId="{2ADE1B59-2259-4E66-8D39-9C8EA8F7AD9B}" sibTransId="{723A3C6D-C196-443E-B412-863A27EE7A9B}"/>
    <dgm:cxn modelId="{B4BE7EAC-2929-4B62-943E-F7D9C2C45E7B}" type="presOf" srcId="{7C45C1B3-3A93-452A-9555-2EC0C28A6A13}" destId="{AA58135F-F89D-4E01-A5C2-C1BF1298D88C}" srcOrd="1" destOrd="0" presId="urn:microsoft.com/office/officeart/2005/8/layout/hProcess4"/>
    <dgm:cxn modelId="{0C41D1AE-5A4F-439D-A25D-4EB87C690DB6}" type="presOf" srcId="{522A37CD-7B2D-4721-9495-0914F7883F16}" destId="{9A299050-97EF-44B5-BC5C-8BC512C8A5B7}" srcOrd="0" destOrd="3" presId="urn:microsoft.com/office/officeart/2005/8/layout/hProcess4"/>
    <dgm:cxn modelId="{D4AE70AF-61FF-4E47-896E-05EE1691490D}" type="presOf" srcId="{5E987F79-29A6-403B-B96D-7F90938F3D35}" destId="{E9C71076-BE86-4912-ADBF-3D4A09C09B80}" srcOrd="0" destOrd="1" presId="urn:microsoft.com/office/officeart/2005/8/layout/hProcess4"/>
    <dgm:cxn modelId="{71B4BABD-EDBB-4657-AFE9-8B64BB60C23E}" type="presOf" srcId="{A8F3ECA5-DAB9-406F-91CA-2ED2E353F299}" destId="{A853921B-47D5-49ED-A288-E13CB45F0D45}" srcOrd="0" destOrd="1" presId="urn:microsoft.com/office/officeart/2005/8/layout/hProcess4"/>
    <dgm:cxn modelId="{D2D79AC0-1298-485F-9FA4-5C69763A85D1}" srcId="{41D34FE2-B9E6-4198-B2E5-748E510210F0}" destId="{BC0AA157-41B1-4421-8BB4-DE7FC6693B33}" srcOrd="2" destOrd="0" parTransId="{E1CF90CE-90B3-4701-8B6E-2342A5C8C85D}" sibTransId="{03AA69D1-3C48-433C-8806-6F0F2699C127}"/>
    <dgm:cxn modelId="{BEDF34C4-F186-4655-851E-83869AD5E5E7}" type="presOf" srcId="{28F1ED62-4246-45C5-95A8-2B6755DF09E3}" destId="{BEBF8B3B-C4E2-4273-8245-E17B1FED9D6F}" srcOrd="1" destOrd="1" presId="urn:microsoft.com/office/officeart/2005/8/layout/hProcess4"/>
    <dgm:cxn modelId="{6B8743C4-AB31-4759-96BF-546E1E962553}" type="presOf" srcId="{BC0AA157-41B1-4421-8BB4-DE7FC6693B33}" destId="{BEBF8B3B-C4E2-4273-8245-E17B1FED9D6F}" srcOrd="1" destOrd="2" presId="urn:microsoft.com/office/officeart/2005/8/layout/hProcess4"/>
    <dgm:cxn modelId="{38CEB3C7-F399-4C2F-A06E-1D526CD87E0F}" type="presOf" srcId="{1A026E5D-5B46-4F1C-9867-EF5CDF1ABF18}" destId="{9B34B854-31D2-4788-9B89-7D3969AE807D}" srcOrd="0" destOrd="0" presId="urn:microsoft.com/office/officeart/2005/8/layout/hProcess4"/>
    <dgm:cxn modelId="{617730C8-43D4-4129-A181-1976764CDC33}" srcId="{98BFFA0D-5FA7-4668-8458-C273180E561F}" destId="{6DECE920-5A1C-42A2-9FC5-0687663ECC37}" srcOrd="1" destOrd="0" parTransId="{9BEE8E38-949E-4103-8D2B-6E21EF107FE1}" sibTransId="{69C935D3-BE51-449C-8DB0-EC4E7BBA3130}"/>
    <dgm:cxn modelId="{05FD38CF-0FAF-4EA9-A4DB-DB27BEA3E017}" type="presOf" srcId="{20DA9353-D808-4512-BF87-A554506186E3}" destId="{A853921B-47D5-49ED-A288-E13CB45F0D45}" srcOrd="0" destOrd="2" presId="urn:microsoft.com/office/officeart/2005/8/layout/hProcess4"/>
    <dgm:cxn modelId="{F1A6A4D8-9168-4574-9F60-FF5E6A640A5D}" type="presOf" srcId="{9681EF87-3CA0-4E27-9B0C-99C46CEB273F}" destId="{E9C71076-BE86-4912-ADBF-3D4A09C09B80}" srcOrd="0" destOrd="0" presId="urn:microsoft.com/office/officeart/2005/8/layout/hProcess4"/>
    <dgm:cxn modelId="{0A8DD4D8-C64E-4081-A589-66B79401EA89}" srcId="{1A026E5D-5B46-4F1C-9867-EF5CDF1ABF18}" destId="{9681EF87-3CA0-4E27-9B0C-99C46CEB273F}" srcOrd="0" destOrd="0" parTransId="{F25B5B76-F8DB-44E6-8F55-7BE9131CFFCB}" sibTransId="{32F8FC2B-79F9-4C9A-B662-F2AE31CAB5AF}"/>
    <dgm:cxn modelId="{D4977BDB-58E4-4514-B688-F958EA374773}" type="presOf" srcId="{A07BDFD0-7E27-4E8A-A8CA-70B1D45EEC4B}" destId="{3F0E88BB-ACC9-4202-A969-4539ED5E94C2}" srcOrd="1" destOrd="4" presId="urn:microsoft.com/office/officeart/2005/8/layout/hProcess4"/>
    <dgm:cxn modelId="{5C7EACDB-3D1B-44E1-9DDB-97042B109526}" srcId="{B83EF406-5772-4B3D-8E1C-0EE96946AB40}" destId="{A8F3ECA5-DAB9-406F-91CA-2ED2E353F299}" srcOrd="1" destOrd="0" parTransId="{962273AB-A62A-49D7-B32D-490044C2F8E6}" sibTransId="{83EC92AB-E434-4A6C-B95F-2C889A08AE89}"/>
    <dgm:cxn modelId="{449E6CE0-742B-4D4F-BE09-FF4D5E8CB8A7}" type="presOf" srcId="{A8F3ECA5-DAB9-406F-91CA-2ED2E353F299}" destId="{AA58135F-F89D-4E01-A5C2-C1BF1298D88C}" srcOrd="1" destOrd="1" presId="urn:microsoft.com/office/officeart/2005/8/layout/hProcess4"/>
    <dgm:cxn modelId="{AFF010EC-357F-4F05-A7B7-B53A7C9C458C}" type="presOf" srcId="{DB6A0615-D349-40D2-9DE9-3912FE561C03}" destId="{8C28821A-4F94-4AEC-B65E-169AE1A135E8}" srcOrd="1" destOrd="2" presId="urn:microsoft.com/office/officeart/2005/8/layout/hProcess4"/>
    <dgm:cxn modelId="{DEABBFFE-379C-40F4-A87F-6EFB8F0BFF1C}" type="presOf" srcId="{BE68010D-0B23-4BC4-9800-CEFD450E2FBE}" destId="{2DB5A045-2BC2-4B3F-BF39-442BD24187DE}" srcOrd="0" destOrd="0" presId="urn:microsoft.com/office/officeart/2005/8/layout/hProcess4"/>
    <dgm:cxn modelId="{4367FDFE-1F37-4F9A-AC25-0DDCA3E5CDEC}" type="presOf" srcId="{5E987F79-29A6-403B-B96D-7F90938F3D35}" destId="{3F0E88BB-ACC9-4202-A969-4539ED5E94C2}" srcOrd="1" destOrd="1" presId="urn:microsoft.com/office/officeart/2005/8/layout/hProcess4"/>
    <dgm:cxn modelId="{066B32AE-E1C1-4F36-9F7F-238EE21C93FA}" type="presParOf" srcId="{8DD4D357-8E8B-47C8-BB60-E6E00407E9D2}" destId="{4BBE0A96-D652-4DD2-A332-2CBB5DAD789F}" srcOrd="0" destOrd="0" presId="urn:microsoft.com/office/officeart/2005/8/layout/hProcess4"/>
    <dgm:cxn modelId="{F0083A09-E020-49F8-8CC2-EDD5193C121A}" type="presParOf" srcId="{8DD4D357-8E8B-47C8-BB60-E6E00407E9D2}" destId="{9C3CD0E5-4300-4E1D-80C4-702D7B73354B}" srcOrd="1" destOrd="0" presId="urn:microsoft.com/office/officeart/2005/8/layout/hProcess4"/>
    <dgm:cxn modelId="{AA0EA27A-571A-4E5F-ADAA-DDA3B9EF9C45}" type="presParOf" srcId="{8DD4D357-8E8B-47C8-BB60-E6E00407E9D2}" destId="{F346B133-FEA9-4350-B16A-D107806FB72A}" srcOrd="2" destOrd="0" presId="urn:microsoft.com/office/officeart/2005/8/layout/hProcess4"/>
    <dgm:cxn modelId="{1E2423C2-B934-4768-B2BA-E64F50D3A439}" type="presParOf" srcId="{F346B133-FEA9-4350-B16A-D107806FB72A}" destId="{1D439BEA-E761-4AB2-B7E8-FCE190D32B16}" srcOrd="0" destOrd="0" presId="urn:microsoft.com/office/officeart/2005/8/layout/hProcess4"/>
    <dgm:cxn modelId="{B344B050-4EDF-4479-A798-A0205D9D28E2}" type="presParOf" srcId="{1D439BEA-E761-4AB2-B7E8-FCE190D32B16}" destId="{912B0DB9-52D9-425C-9BA1-F592CF848971}" srcOrd="0" destOrd="0" presId="urn:microsoft.com/office/officeart/2005/8/layout/hProcess4"/>
    <dgm:cxn modelId="{C412C86C-6334-404B-9309-AF5BEEE319D0}" type="presParOf" srcId="{1D439BEA-E761-4AB2-B7E8-FCE190D32B16}" destId="{F85A932E-569B-4A83-B08B-FF7CD0729788}" srcOrd="1" destOrd="0" presId="urn:microsoft.com/office/officeart/2005/8/layout/hProcess4"/>
    <dgm:cxn modelId="{7FC8E715-3919-46D1-9C14-171CE8CAA345}" type="presParOf" srcId="{1D439BEA-E761-4AB2-B7E8-FCE190D32B16}" destId="{BEBF8B3B-C4E2-4273-8245-E17B1FED9D6F}" srcOrd="2" destOrd="0" presId="urn:microsoft.com/office/officeart/2005/8/layout/hProcess4"/>
    <dgm:cxn modelId="{F0A05E7B-231B-4D32-9682-C074D82D50A0}" type="presParOf" srcId="{1D439BEA-E761-4AB2-B7E8-FCE190D32B16}" destId="{021C1D52-E27C-4A7B-A385-6956779188A2}" srcOrd="3" destOrd="0" presId="urn:microsoft.com/office/officeart/2005/8/layout/hProcess4"/>
    <dgm:cxn modelId="{123CB678-CE6F-4C09-87CE-24896733E792}" type="presParOf" srcId="{1D439BEA-E761-4AB2-B7E8-FCE190D32B16}" destId="{56B964EA-A049-4410-8B57-F5B7EF1546D5}" srcOrd="4" destOrd="0" presId="urn:microsoft.com/office/officeart/2005/8/layout/hProcess4"/>
    <dgm:cxn modelId="{4954C964-902B-4AE7-ACB0-49CC4807445B}" type="presParOf" srcId="{F346B133-FEA9-4350-B16A-D107806FB72A}" destId="{686DEFF7-168A-4E79-ABFB-3CFC794628FB}" srcOrd="1" destOrd="0" presId="urn:microsoft.com/office/officeart/2005/8/layout/hProcess4"/>
    <dgm:cxn modelId="{4505A5F0-5EF6-4B18-A608-E05C280C8546}" type="presParOf" srcId="{F346B133-FEA9-4350-B16A-D107806FB72A}" destId="{65A43195-2D76-4CF2-8A9B-0AA6E8DE4D55}" srcOrd="2" destOrd="0" presId="urn:microsoft.com/office/officeart/2005/8/layout/hProcess4"/>
    <dgm:cxn modelId="{B176C3C9-C996-49E0-9809-C147AEE680E3}" type="presParOf" srcId="{65A43195-2D76-4CF2-8A9B-0AA6E8DE4D55}" destId="{BBB9E8C1-7BFC-44CF-92C3-E4E3E4AD1AFB}" srcOrd="0" destOrd="0" presId="urn:microsoft.com/office/officeart/2005/8/layout/hProcess4"/>
    <dgm:cxn modelId="{B7EDA2D3-10FA-49CA-8EF7-159834099307}" type="presParOf" srcId="{65A43195-2D76-4CF2-8A9B-0AA6E8DE4D55}" destId="{9A299050-97EF-44B5-BC5C-8BC512C8A5B7}" srcOrd="1" destOrd="0" presId="urn:microsoft.com/office/officeart/2005/8/layout/hProcess4"/>
    <dgm:cxn modelId="{C5000044-9C66-4C97-BAAF-B0E30FF74B6B}" type="presParOf" srcId="{65A43195-2D76-4CF2-8A9B-0AA6E8DE4D55}" destId="{8C28821A-4F94-4AEC-B65E-169AE1A135E8}" srcOrd="2" destOrd="0" presId="urn:microsoft.com/office/officeart/2005/8/layout/hProcess4"/>
    <dgm:cxn modelId="{CAE0A8AE-89F5-4520-B729-1CCFC9A6C920}" type="presParOf" srcId="{65A43195-2D76-4CF2-8A9B-0AA6E8DE4D55}" destId="{66DD6E26-C7E6-485C-8240-0D5B3443B687}" srcOrd="3" destOrd="0" presId="urn:microsoft.com/office/officeart/2005/8/layout/hProcess4"/>
    <dgm:cxn modelId="{E4348BA9-4F74-4C60-B9C4-311557FBDFA5}" type="presParOf" srcId="{65A43195-2D76-4CF2-8A9B-0AA6E8DE4D55}" destId="{C4E4FE88-8A82-4F2C-B5CA-C1B7E6320638}" srcOrd="4" destOrd="0" presId="urn:microsoft.com/office/officeart/2005/8/layout/hProcess4"/>
    <dgm:cxn modelId="{C8B0E759-2EB9-4F88-B1B7-8E1C31B5C451}" type="presParOf" srcId="{F346B133-FEA9-4350-B16A-D107806FB72A}" destId="{1D4E6F45-DD20-4224-B0F6-C32D158AC2A1}" srcOrd="3" destOrd="0" presId="urn:microsoft.com/office/officeart/2005/8/layout/hProcess4"/>
    <dgm:cxn modelId="{E7C2C36B-EF6A-46B4-B206-C161CE46F16F}" type="presParOf" srcId="{F346B133-FEA9-4350-B16A-D107806FB72A}" destId="{81BD6A28-48B2-4E6D-AAE2-9983408FF496}" srcOrd="4" destOrd="0" presId="urn:microsoft.com/office/officeart/2005/8/layout/hProcess4"/>
    <dgm:cxn modelId="{EE0B6E57-678E-4254-A109-FA3B3CC5565E}" type="presParOf" srcId="{81BD6A28-48B2-4E6D-AAE2-9983408FF496}" destId="{89286796-5A84-41A0-89C1-00B776C13609}" srcOrd="0" destOrd="0" presId="urn:microsoft.com/office/officeart/2005/8/layout/hProcess4"/>
    <dgm:cxn modelId="{30E7F7F1-B2A3-426F-9260-4E71C6F9BB70}" type="presParOf" srcId="{81BD6A28-48B2-4E6D-AAE2-9983408FF496}" destId="{E9C71076-BE86-4912-ADBF-3D4A09C09B80}" srcOrd="1" destOrd="0" presId="urn:microsoft.com/office/officeart/2005/8/layout/hProcess4"/>
    <dgm:cxn modelId="{4C5AA09C-4B77-4677-964C-19B6B6236038}" type="presParOf" srcId="{81BD6A28-48B2-4E6D-AAE2-9983408FF496}" destId="{3F0E88BB-ACC9-4202-A969-4539ED5E94C2}" srcOrd="2" destOrd="0" presId="urn:microsoft.com/office/officeart/2005/8/layout/hProcess4"/>
    <dgm:cxn modelId="{19D0EB91-3FC4-4E1D-80DC-1BFF98F8BFDF}" type="presParOf" srcId="{81BD6A28-48B2-4E6D-AAE2-9983408FF496}" destId="{9B34B854-31D2-4788-9B89-7D3969AE807D}" srcOrd="3" destOrd="0" presId="urn:microsoft.com/office/officeart/2005/8/layout/hProcess4"/>
    <dgm:cxn modelId="{E640D502-D2B3-4D59-9CD6-0B70D5B1ABEE}" type="presParOf" srcId="{81BD6A28-48B2-4E6D-AAE2-9983408FF496}" destId="{CC4E621E-15C2-4DD3-9EAD-EDC5F974AD25}" srcOrd="4" destOrd="0" presId="urn:microsoft.com/office/officeart/2005/8/layout/hProcess4"/>
    <dgm:cxn modelId="{27F2ADDF-9A59-43D1-9E64-9ADF6A3AAE31}" type="presParOf" srcId="{F346B133-FEA9-4350-B16A-D107806FB72A}" destId="{2DB5A045-2BC2-4B3F-BF39-442BD24187DE}" srcOrd="5" destOrd="0" presId="urn:microsoft.com/office/officeart/2005/8/layout/hProcess4"/>
    <dgm:cxn modelId="{0D405FE8-5390-4C69-A505-D1E4ED0B9815}" type="presParOf" srcId="{F346B133-FEA9-4350-B16A-D107806FB72A}" destId="{F027940B-532E-474D-84F5-7783182487DB}" srcOrd="6" destOrd="0" presId="urn:microsoft.com/office/officeart/2005/8/layout/hProcess4"/>
    <dgm:cxn modelId="{6379C02D-B101-4107-814A-91C8164D44D1}" type="presParOf" srcId="{F027940B-532E-474D-84F5-7783182487DB}" destId="{155EF9F7-FB61-4380-888F-1A6840136ADC}" srcOrd="0" destOrd="0" presId="urn:microsoft.com/office/officeart/2005/8/layout/hProcess4"/>
    <dgm:cxn modelId="{59751045-F2C0-425C-94E5-F8655BC5D66C}" type="presParOf" srcId="{F027940B-532E-474D-84F5-7783182487DB}" destId="{A853921B-47D5-49ED-A288-E13CB45F0D45}" srcOrd="1" destOrd="0" presId="urn:microsoft.com/office/officeart/2005/8/layout/hProcess4"/>
    <dgm:cxn modelId="{29EE930E-1F57-42FE-8BA8-CC01C7569131}" type="presParOf" srcId="{F027940B-532E-474D-84F5-7783182487DB}" destId="{AA58135F-F89D-4E01-A5C2-C1BF1298D88C}" srcOrd="2" destOrd="0" presId="urn:microsoft.com/office/officeart/2005/8/layout/hProcess4"/>
    <dgm:cxn modelId="{8CDC0C81-85F7-4509-8734-9D747BA26009}" type="presParOf" srcId="{F027940B-532E-474D-84F5-7783182487DB}" destId="{E9B4C785-7AD0-434F-9710-A333D227A74C}" srcOrd="3" destOrd="0" presId="urn:microsoft.com/office/officeart/2005/8/layout/hProcess4"/>
    <dgm:cxn modelId="{875BD172-3BAD-4EC2-94F7-6E7D99D655DC}" type="presParOf" srcId="{F027940B-532E-474D-84F5-7783182487DB}" destId="{C0E6377B-3FBE-4073-92D1-E0E8B373B854}" srcOrd="4" destOrd="0" presId="urn:microsoft.com/office/officeart/2005/8/layout/hProcess4"/>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3CE47B-AD0B-48A1-AEBB-86D755AEAC2E}"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AU"/>
        </a:p>
      </dgm:t>
    </dgm:pt>
    <dgm:pt modelId="{41D34FE2-B9E6-4198-B2E5-748E510210F0}">
      <dgm:prSet phldrT="[Text]"/>
      <dgm:spPr>
        <a:xfrm>
          <a:off x="988045" y="2603347"/>
          <a:ext cx="1979793" cy="78729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Gather and analyse information </a:t>
          </a:r>
        </a:p>
      </dgm:t>
    </dgm:pt>
    <dgm:pt modelId="{41098989-5FB6-4F75-9B8F-FDAC38967A4F}" type="parTrans" cxnId="{A8869198-B2F2-4833-8BC0-298F21D46338}">
      <dgm:prSet/>
      <dgm:spPr/>
      <dgm:t>
        <a:bodyPr/>
        <a:lstStyle/>
        <a:p>
          <a:endParaRPr lang="en-AU"/>
        </a:p>
      </dgm:t>
    </dgm:pt>
    <dgm:pt modelId="{5072BA9A-375E-4F58-B9AF-49C62069B1A4}" type="sibTrans" cxnId="{A8869198-B2F2-4833-8BC0-298F21D46338}">
      <dgm:prSet/>
      <dgm:spPr>
        <a:xfrm>
          <a:off x="1658384" y="1421728"/>
          <a:ext cx="2572017" cy="2572017"/>
        </a:xfrm>
        <a:prstGeom prst="leftCircularArrow">
          <a:avLst>
            <a:gd name="adj1" fmla="val 3083"/>
            <a:gd name="adj2" fmla="val 378820"/>
            <a:gd name="adj3" fmla="val 2154331"/>
            <a:gd name="adj4" fmla="val 9024489"/>
            <a:gd name="adj5" fmla="val 3597"/>
          </a:avLst>
        </a:prstGeom>
        <a:solidFill>
          <a:srgbClr val="4472C4">
            <a:tint val="60000"/>
            <a:hueOff val="0"/>
            <a:satOff val="0"/>
            <a:lumOff val="0"/>
            <a:alphaOff val="0"/>
          </a:srgbClr>
        </a:solidFill>
        <a:ln>
          <a:noFill/>
        </a:ln>
        <a:effectLst/>
      </dgm:spPr>
      <dgm:t>
        <a:bodyPr/>
        <a:lstStyle/>
        <a:p>
          <a:endParaRPr lang="en-AU"/>
        </a:p>
      </dgm:t>
    </dgm:pt>
    <dgm:pt modelId="{28F1ED62-4246-45C5-95A8-2B6755DF09E3}">
      <dgm:prSet phldrT="[Text]" custT="1"/>
      <dgm:spPr>
        <a:xfrm>
          <a:off x="226566" y="896263"/>
          <a:ext cx="2712299" cy="195737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Identify victim survivors' individual circumstances and structural levels of oppression that may prevent safety and create barriers</a:t>
          </a:r>
        </a:p>
      </dgm:t>
    </dgm:pt>
    <dgm:pt modelId="{191584F5-3721-4D63-B062-48D2D9E0ECE9}" type="parTrans" cxnId="{A0D34D20-85FF-4B9E-BF64-EF67BF3792A3}">
      <dgm:prSet/>
      <dgm:spPr/>
      <dgm:t>
        <a:bodyPr/>
        <a:lstStyle/>
        <a:p>
          <a:endParaRPr lang="en-AU"/>
        </a:p>
      </dgm:t>
    </dgm:pt>
    <dgm:pt modelId="{60D372A4-B718-464A-B0DB-C9194A77D23D}" type="sibTrans" cxnId="{A0D34D20-85FF-4B9E-BF64-EF67BF3792A3}">
      <dgm:prSet/>
      <dgm:spPr/>
      <dgm:t>
        <a:bodyPr/>
        <a:lstStyle/>
        <a:p>
          <a:endParaRPr lang="en-AU"/>
        </a:p>
      </dgm:t>
    </dgm:pt>
    <dgm:pt modelId="{1A026E5D-5B46-4F1C-9867-EF5CDF1ABF18}">
      <dgm:prSet phldrT="[Text]"/>
      <dgm:spPr>
        <a:xfrm>
          <a:off x="6815720" y="2399385"/>
          <a:ext cx="1979793" cy="78729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Coordinated risk assessment </a:t>
          </a:r>
        </a:p>
      </dgm:t>
    </dgm:pt>
    <dgm:pt modelId="{9A852CEA-C702-42E1-943A-E01C7F5A49FF}" type="parTrans" cxnId="{43784056-798C-4859-A050-1ADA4F3A59E4}">
      <dgm:prSet/>
      <dgm:spPr/>
      <dgm:t>
        <a:bodyPr/>
        <a:lstStyle/>
        <a:p>
          <a:endParaRPr lang="en-AU"/>
        </a:p>
      </dgm:t>
    </dgm:pt>
    <dgm:pt modelId="{BE68010D-0B23-4BC4-9800-CEFD450E2FBE}" type="sibTrans" cxnId="{43784056-798C-4859-A050-1ADA4F3A59E4}">
      <dgm:prSet/>
      <dgm:spPr>
        <a:xfrm>
          <a:off x="5783178" y="2008371"/>
          <a:ext cx="2037205" cy="2037205"/>
        </a:xfrm>
        <a:prstGeom prst="leftCircularArrow">
          <a:avLst>
            <a:gd name="adj1" fmla="val 3083"/>
            <a:gd name="adj2" fmla="val 378820"/>
            <a:gd name="adj3" fmla="val 2154331"/>
            <a:gd name="adj4" fmla="val 9024489"/>
            <a:gd name="adj5" fmla="val 3597"/>
          </a:avLst>
        </a:prstGeom>
        <a:solidFill>
          <a:srgbClr val="4472C4">
            <a:tint val="60000"/>
            <a:hueOff val="0"/>
            <a:satOff val="0"/>
            <a:lumOff val="0"/>
            <a:alphaOff val="0"/>
          </a:srgbClr>
        </a:solidFill>
        <a:ln>
          <a:noFill/>
        </a:ln>
        <a:effectLst/>
      </dgm:spPr>
      <dgm:t>
        <a:bodyPr/>
        <a:lstStyle/>
        <a:p>
          <a:endParaRPr lang="en-AU"/>
        </a:p>
      </dgm:t>
    </dgm:pt>
    <dgm:pt modelId="{9681EF87-3CA0-4E27-9B0C-99C46CEB273F}">
      <dgm:prSet phldrT="[Text]" custT="1"/>
      <dgm:spPr>
        <a:xfrm>
          <a:off x="6320772" y="956005"/>
          <a:ext cx="2227267" cy="183702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Information sharing</a:t>
          </a:r>
          <a:endParaRPr lang="en-AU" sz="900">
            <a:solidFill>
              <a:sysClr val="windowText" lastClr="000000">
                <a:hueOff val="0"/>
                <a:satOff val="0"/>
                <a:lumOff val="0"/>
                <a:alphaOff val="0"/>
              </a:sysClr>
            </a:solidFill>
            <a:latin typeface="Calibri"/>
            <a:ea typeface="+mn-ea"/>
            <a:cs typeface="+mn-cs"/>
          </a:endParaRPr>
        </a:p>
      </dgm:t>
    </dgm:pt>
    <dgm:pt modelId="{F25B5B76-F8DB-44E6-8F55-7BE9131CFFCB}" type="parTrans" cxnId="{0A8DD4D8-C64E-4081-A589-66B79401EA89}">
      <dgm:prSet/>
      <dgm:spPr/>
      <dgm:t>
        <a:bodyPr/>
        <a:lstStyle/>
        <a:p>
          <a:endParaRPr lang="en-AU"/>
        </a:p>
      </dgm:t>
    </dgm:pt>
    <dgm:pt modelId="{32F8FC2B-79F9-4C9A-B662-F2AE31CAB5AF}" type="sibTrans" cxnId="{0A8DD4D8-C64E-4081-A589-66B79401EA89}">
      <dgm:prSet/>
      <dgm:spPr/>
      <dgm:t>
        <a:bodyPr/>
        <a:lstStyle/>
        <a:p>
          <a:endParaRPr lang="en-AU"/>
        </a:p>
      </dgm:t>
    </dgm:pt>
    <dgm:pt modelId="{98BFFA0D-5FA7-4668-8458-C273180E561F}">
      <dgm:prSet phldrT="[Text]"/>
      <dgm:spPr>
        <a:xfrm>
          <a:off x="3889875" y="561147"/>
          <a:ext cx="1979793" cy="78729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Identify needs and protective factors</a:t>
          </a:r>
        </a:p>
      </dgm:t>
    </dgm:pt>
    <dgm:pt modelId="{3B823C8C-167F-43EC-A9BD-262908A1CEE7}" type="parTrans" cxnId="{0E72E558-90D6-49E9-86C7-2F0C9DBBFE4B}">
      <dgm:prSet/>
      <dgm:spPr/>
      <dgm:t>
        <a:bodyPr/>
        <a:lstStyle/>
        <a:p>
          <a:endParaRPr lang="en-AU"/>
        </a:p>
      </dgm:t>
    </dgm:pt>
    <dgm:pt modelId="{AD4C3DB6-6659-4576-947A-7D13B2295848}" type="sibTrans" cxnId="{0E72E558-90D6-49E9-86C7-2F0C9DBBFE4B}">
      <dgm:prSet/>
      <dgm:spPr>
        <a:xfrm>
          <a:off x="4602837" y="-215985"/>
          <a:ext cx="2872716" cy="2872716"/>
        </a:xfrm>
        <a:prstGeom prst="circularArrow">
          <a:avLst>
            <a:gd name="adj1" fmla="val 3298"/>
            <a:gd name="adj2" fmla="val 407196"/>
            <a:gd name="adj3" fmla="val 19419085"/>
            <a:gd name="adj4" fmla="val 12577302"/>
            <a:gd name="adj5" fmla="val 3847"/>
          </a:avLst>
        </a:prstGeom>
        <a:solidFill>
          <a:srgbClr val="4472C4">
            <a:tint val="60000"/>
            <a:hueOff val="0"/>
            <a:satOff val="0"/>
            <a:lumOff val="0"/>
            <a:alphaOff val="0"/>
          </a:srgbClr>
        </a:solidFill>
        <a:ln>
          <a:noFill/>
        </a:ln>
        <a:effectLst/>
      </dgm:spPr>
      <dgm:t>
        <a:bodyPr/>
        <a:lstStyle/>
        <a:p>
          <a:endParaRPr lang="en-AU"/>
        </a:p>
      </dgm:t>
    </dgm:pt>
    <dgm:pt modelId="{7AAE3923-6910-433D-A872-0C6A570166BE}">
      <dgm:prSet phldrT="[Text]" custT="1"/>
      <dgm:spPr>
        <a:xfrm>
          <a:off x="3394927" y="785550"/>
          <a:ext cx="2227267" cy="217552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Calibri"/>
              <a:ea typeface="+mn-ea"/>
              <a:cs typeface="+mn-cs"/>
            </a:rPr>
            <a:t> Inmediate and ongoing needs in all victim survivors' life domains</a:t>
          </a:r>
        </a:p>
      </dgm:t>
    </dgm:pt>
    <dgm:pt modelId="{BE6E9523-5E23-40A1-B438-5E3F9A7426A9}" type="parTrans" cxnId="{F57E19A1-C870-4221-B2F4-F7164C775A9B}">
      <dgm:prSet/>
      <dgm:spPr/>
      <dgm:t>
        <a:bodyPr/>
        <a:lstStyle/>
        <a:p>
          <a:endParaRPr lang="en-AU"/>
        </a:p>
      </dgm:t>
    </dgm:pt>
    <dgm:pt modelId="{8FC87EE4-1F11-49FE-BA7B-31D93EB3C146}" type="sibTrans" cxnId="{F57E19A1-C870-4221-B2F4-F7164C775A9B}">
      <dgm:prSet/>
      <dgm:spPr/>
      <dgm:t>
        <a:bodyPr/>
        <a:lstStyle/>
        <a:p>
          <a:endParaRPr lang="en-AU"/>
        </a:p>
      </dgm:t>
    </dgm:pt>
    <dgm:pt modelId="{C69DB9EC-2E2C-4F49-B9C4-686BA2DD4311}">
      <dgm:prSet phldrT="[Text]" custT="1"/>
      <dgm:spPr>
        <a:xfrm>
          <a:off x="226566" y="896263"/>
          <a:ext cx="2712299" cy="195737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endParaRPr lang="en-AU" sz="900">
            <a:solidFill>
              <a:sysClr val="windowText" lastClr="000000">
                <a:hueOff val="0"/>
                <a:satOff val="0"/>
                <a:lumOff val="0"/>
                <a:alphaOff val="0"/>
              </a:sysClr>
            </a:solidFill>
            <a:latin typeface="Calibri"/>
            <a:ea typeface="+mn-ea"/>
            <a:cs typeface="+mn-cs"/>
          </a:endParaRPr>
        </a:p>
      </dgm:t>
    </dgm:pt>
    <dgm:pt modelId="{264A57A1-3DDB-4F26-B3A4-F7BE8EBB778A}" type="parTrans" cxnId="{1C54F295-87D2-4892-A38B-FC99946595B0}">
      <dgm:prSet/>
      <dgm:spPr/>
      <dgm:t>
        <a:bodyPr/>
        <a:lstStyle/>
        <a:p>
          <a:endParaRPr lang="en-AU"/>
        </a:p>
      </dgm:t>
    </dgm:pt>
    <dgm:pt modelId="{DA39EF91-44EC-4220-9892-74BF22D04435}" type="sibTrans" cxnId="{1C54F295-87D2-4892-A38B-FC99946595B0}">
      <dgm:prSet/>
      <dgm:spPr/>
      <dgm:t>
        <a:bodyPr/>
        <a:lstStyle/>
        <a:p>
          <a:endParaRPr lang="en-AU"/>
        </a:p>
      </dgm:t>
    </dgm:pt>
    <dgm:pt modelId="{8AFD10A0-6D3B-429B-B566-4102F8D7C454}">
      <dgm:prSet phldrT="[Text]" custT="1"/>
      <dgm:spPr>
        <a:xfrm>
          <a:off x="3394927" y="785550"/>
          <a:ext cx="2227267" cy="217552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Calibri"/>
              <a:ea typeface="+mn-ea"/>
              <a:cs typeface="+mn-cs"/>
            </a:rPr>
            <a:t>Protective factors</a:t>
          </a:r>
          <a:r>
            <a:rPr lang="en-AU" sz="900">
              <a:solidFill>
                <a:srgbClr val="000000">
                  <a:hueOff val="0"/>
                  <a:satOff val="0"/>
                  <a:lumOff val="0"/>
                  <a:alphaOff val="0"/>
                </a:srgbClr>
              </a:solidFill>
              <a:latin typeface="Calibri"/>
              <a:ea typeface="+mn-ea"/>
              <a:cs typeface="+mn-cs"/>
            </a:rPr>
            <a:t> and strategies used by </a:t>
          </a:r>
          <a:r>
            <a:rPr lang="en-AU" sz="900">
              <a:solidFill>
                <a:sysClr val="windowText" lastClr="000000"/>
              </a:solidFill>
              <a:latin typeface="Calibri"/>
              <a:ea typeface="+mn-ea"/>
              <a:cs typeface="+mn-cs"/>
            </a:rPr>
            <a:t>victim survivors to resist a perpetrator’s pattern of violent behaviour (Eco-map – Appendix 15)</a:t>
          </a:r>
        </a:p>
      </dgm:t>
    </dgm:pt>
    <dgm:pt modelId="{8E1ED003-B535-42DF-BE72-18B811918C7B}" type="parTrans" cxnId="{CC9EC91E-661C-4F6B-8FC3-4EA79CB6D3F0}">
      <dgm:prSet/>
      <dgm:spPr/>
      <dgm:t>
        <a:bodyPr/>
        <a:lstStyle/>
        <a:p>
          <a:endParaRPr lang="en-AU"/>
        </a:p>
      </dgm:t>
    </dgm:pt>
    <dgm:pt modelId="{450A361E-4D44-4D39-A373-1CE3FB7D3007}" type="sibTrans" cxnId="{CC9EC91E-661C-4F6B-8FC3-4EA79CB6D3F0}">
      <dgm:prSet/>
      <dgm:spPr/>
      <dgm:t>
        <a:bodyPr/>
        <a:lstStyle/>
        <a:p>
          <a:endParaRPr lang="en-AU"/>
        </a:p>
      </dgm:t>
    </dgm:pt>
    <dgm:pt modelId="{60B52E9C-21A9-4A19-B7FB-433A0766FE41}">
      <dgm:prSet phldrT="[Text]" custT="1"/>
      <dgm:spPr>
        <a:xfrm>
          <a:off x="226566" y="896263"/>
          <a:ext cx="2712299" cy="195737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Use structured professional judgement to assess current and historical risk </a:t>
          </a:r>
          <a:endParaRPr lang="en-AU" sz="900">
            <a:solidFill>
              <a:sysClr val="windowText" lastClr="000000"/>
            </a:solidFill>
            <a:highlight>
              <a:srgbClr val="FFFF00"/>
            </a:highlight>
            <a:latin typeface="Calibri"/>
            <a:ea typeface="+mn-ea"/>
            <a:cs typeface="+mn-cs"/>
          </a:endParaRPr>
        </a:p>
      </dgm:t>
    </dgm:pt>
    <dgm:pt modelId="{CDF262DD-AE81-4830-8FA6-E20DF3CF6EB0}" type="parTrans" cxnId="{04ED0CAE-3B15-4067-A815-9BED94BD661D}">
      <dgm:prSet/>
      <dgm:spPr/>
      <dgm:t>
        <a:bodyPr/>
        <a:lstStyle/>
        <a:p>
          <a:endParaRPr lang="en-AU"/>
        </a:p>
      </dgm:t>
    </dgm:pt>
    <dgm:pt modelId="{0A7C3808-9E1A-45D4-9CDC-D933B5E01666}" type="sibTrans" cxnId="{04ED0CAE-3B15-4067-A815-9BED94BD661D}">
      <dgm:prSet/>
      <dgm:spPr/>
      <dgm:t>
        <a:bodyPr/>
        <a:lstStyle/>
        <a:p>
          <a:endParaRPr lang="en-AU"/>
        </a:p>
      </dgm:t>
    </dgm:pt>
    <dgm:pt modelId="{6C22A6FA-BDB1-4121-A03E-80FA4437EBC2}">
      <dgm:prSet phldrT="[Text]" custT="1"/>
      <dgm:spPr>
        <a:xfrm>
          <a:off x="226566" y="896263"/>
          <a:ext cx="2712299" cy="195737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Identify the perpetrator's pattern of violent behaviour and any risk-relevant circumstances in the perpetrator's life</a:t>
          </a:r>
        </a:p>
      </dgm:t>
    </dgm:pt>
    <dgm:pt modelId="{079966DF-F980-4D8A-BAA5-6710ED769385}" type="parTrans" cxnId="{FD8359BE-9904-4A6A-96E1-D83462AD9C20}">
      <dgm:prSet/>
      <dgm:spPr/>
      <dgm:t>
        <a:bodyPr/>
        <a:lstStyle/>
        <a:p>
          <a:endParaRPr lang="en-AU"/>
        </a:p>
      </dgm:t>
    </dgm:pt>
    <dgm:pt modelId="{FA49BFDA-84CA-48BD-AA22-0D3F39C9B696}" type="sibTrans" cxnId="{FD8359BE-9904-4A6A-96E1-D83462AD9C20}">
      <dgm:prSet/>
      <dgm:spPr/>
      <dgm:t>
        <a:bodyPr/>
        <a:lstStyle/>
        <a:p>
          <a:endParaRPr lang="en-AU"/>
        </a:p>
      </dgm:t>
    </dgm:pt>
    <dgm:pt modelId="{FC1C88A3-EAA2-42BE-9420-A8C12CCA123F}">
      <dgm:prSet phldrT="[Text]" custT="1"/>
      <dgm:spPr>
        <a:xfrm>
          <a:off x="226566" y="896263"/>
          <a:ext cx="2712299" cy="195737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Conduct brief and comprehensive risk assessment (Appendices 5, 6, 7 &amp; 11)</a:t>
          </a:r>
        </a:p>
      </dgm:t>
    </dgm:pt>
    <dgm:pt modelId="{123EB37C-FBBA-423E-AF19-E8D5D89FD38C}" type="parTrans" cxnId="{31D5149D-2DB4-4499-9F9C-A0D887C90D38}">
      <dgm:prSet/>
      <dgm:spPr/>
      <dgm:t>
        <a:bodyPr/>
        <a:lstStyle/>
        <a:p>
          <a:endParaRPr lang="en-AU"/>
        </a:p>
      </dgm:t>
    </dgm:pt>
    <dgm:pt modelId="{BE839D32-061D-4AFB-9FB4-C1D58F9B4022}" type="sibTrans" cxnId="{31D5149D-2DB4-4499-9F9C-A0D887C90D38}">
      <dgm:prSet/>
      <dgm:spPr/>
      <dgm:t>
        <a:bodyPr/>
        <a:lstStyle/>
        <a:p>
          <a:endParaRPr lang="en-AU"/>
        </a:p>
      </dgm:t>
    </dgm:pt>
    <dgm:pt modelId="{4C7EB03B-1108-41C8-8E78-C20D9B4B57A6}">
      <dgm:prSet phldrT="[Text]" custT="1"/>
      <dgm:spPr>
        <a:xfrm>
          <a:off x="6320772" y="956005"/>
          <a:ext cx="2227267" cy="183702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Secondary consultation</a:t>
          </a:r>
          <a:endParaRPr lang="en-AU" sz="900">
            <a:solidFill>
              <a:sysClr val="windowText" lastClr="000000">
                <a:hueOff val="0"/>
                <a:satOff val="0"/>
                <a:lumOff val="0"/>
                <a:alphaOff val="0"/>
              </a:sysClr>
            </a:solidFill>
            <a:latin typeface="Calibri"/>
            <a:ea typeface="+mn-ea"/>
            <a:cs typeface="+mn-cs"/>
          </a:endParaRPr>
        </a:p>
      </dgm:t>
    </dgm:pt>
    <dgm:pt modelId="{133B7542-7901-45B1-B4AC-EA817BEAC33F}" type="parTrans" cxnId="{AEC1532B-B000-4001-B9E3-B23E1D9DB8A9}">
      <dgm:prSet/>
      <dgm:spPr/>
      <dgm:t>
        <a:bodyPr/>
        <a:lstStyle/>
        <a:p>
          <a:endParaRPr lang="en-AU"/>
        </a:p>
      </dgm:t>
    </dgm:pt>
    <dgm:pt modelId="{45BEA1D7-0960-4797-82BA-F1386528604D}" type="sibTrans" cxnId="{AEC1532B-B000-4001-B9E3-B23E1D9DB8A9}">
      <dgm:prSet/>
      <dgm:spPr/>
      <dgm:t>
        <a:bodyPr/>
        <a:lstStyle/>
        <a:p>
          <a:endParaRPr lang="en-AU"/>
        </a:p>
      </dgm:t>
    </dgm:pt>
    <dgm:pt modelId="{A3784A5F-31D2-4BA6-A289-22C3219A5CD0}">
      <dgm:prSet phldrT="[Text]" custT="1"/>
      <dgm:spPr>
        <a:xfrm>
          <a:off x="6320772" y="956005"/>
          <a:ext cx="2227267" cy="183702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Lead and monitor the risk of family violence presented by a perpetrator in coordination with other services/sectors</a:t>
          </a:r>
          <a:endParaRPr lang="en-AU" sz="900">
            <a:solidFill>
              <a:sysClr val="windowText" lastClr="000000">
                <a:hueOff val="0"/>
                <a:satOff val="0"/>
                <a:lumOff val="0"/>
                <a:alphaOff val="0"/>
              </a:sysClr>
            </a:solidFill>
            <a:latin typeface="Calibri"/>
            <a:ea typeface="+mn-ea"/>
            <a:cs typeface="+mn-cs"/>
          </a:endParaRPr>
        </a:p>
      </dgm:t>
    </dgm:pt>
    <dgm:pt modelId="{54BCEF07-B778-4F97-9DD2-55274C0AAE82}" type="parTrans" cxnId="{BDFDFFD9-973D-45DE-92FC-C15D6C34A22F}">
      <dgm:prSet/>
      <dgm:spPr/>
      <dgm:t>
        <a:bodyPr/>
        <a:lstStyle/>
        <a:p>
          <a:endParaRPr lang="en-AU"/>
        </a:p>
      </dgm:t>
    </dgm:pt>
    <dgm:pt modelId="{F26F194B-5B89-4CE1-B27B-C6260E9F3F72}" type="sibTrans" cxnId="{BDFDFFD9-973D-45DE-92FC-C15D6C34A22F}">
      <dgm:prSet/>
      <dgm:spPr/>
      <dgm:t>
        <a:bodyPr/>
        <a:lstStyle/>
        <a:p>
          <a:endParaRPr lang="en-AU"/>
        </a:p>
      </dgm:t>
    </dgm:pt>
    <dgm:pt modelId="{77756904-CD59-4F90-BFF4-A78EBD16C91E}">
      <dgm:prSet phldrT="[Text]" custT="1"/>
      <dgm:spPr>
        <a:xfrm>
          <a:off x="3394927" y="785550"/>
          <a:ext cx="2227267" cy="217552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Identify areas of risk that cannot be mitigated without the specific input of other agencies who have a responsibility to intervene with the perpetrator</a:t>
          </a:r>
        </a:p>
      </dgm:t>
    </dgm:pt>
    <dgm:pt modelId="{D59B4CFA-E0D2-4CC7-846B-44B4EAD6ED5A}" type="parTrans" cxnId="{24C4C4D0-62B5-435C-A010-F6134837E2BE}">
      <dgm:prSet/>
      <dgm:spPr/>
      <dgm:t>
        <a:bodyPr/>
        <a:lstStyle/>
        <a:p>
          <a:endParaRPr lang="en-AU"/>
        </a:p>
      </dgm:t>
    </dgm:pt>
    <dgm:pt modelId="{5DC753B2-7C50-4C64-ADCB-1EDE12C47357}" type="sibTrans" cxnId="{24C4C4D0-62B5-435C-A010-F6134837E2BE}">
      <dgm:prSet/>
      <dgm:spPr/>
      <dgm:t>
        <a:bodyPr/>
        <a:lstStyle/>
        <a:p>
          <a:endParaRPr lang="en-AU"/>
        </a:p>
      </dgm:t>
    </dgm:pt>
    <dgm:pt modelId="{D34F2558-02D9-4DEC-8661-3ABAC603EE9A}">
      <dgm:prSet phldrT="[Text]" custT="1"/>
      <dgm:spPr>
        <a:xfrm>
          <a:off x="226566" y="896263"/>
          <a:ext cx="2712299" cy="195737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Information sharing </a:t>
          </a:r>
        </a:p>
      </dgm:t>
    </dgm:pt>
    <dgm:pt modelId="{1F5C9DFB-0E2A-413B-AA20-8F4E6C525690}" type="parTrans" cxnId="{A0D4C400-14AA-4B93-A99C-B98D144D3E4F}">
      <dgm:prSet/>
      <dgm:spPr/>
      <dgm:t>
        <a:bodyPr/>
        <a:lstStyle/>
        <a:p>
          <a:endParaRPr lang="en-AU"/>
        </a:p>
      </dgm:t>
    </dgm:pt>
    <dgm:pt modelId="{7795A023-EB6F-41FB-B198-40E2FC59E996}" type="sibTrans" cxnId="{A0D4C400-14AA-4B93-A99C-B98D144D3E4F}">
      <dgm:prSet/>
      <dgm:spPr/>
      <dgm:t>
        <a:bodyPr/>
        <a:lstStyle/>
        <a:p>
          <a:endParaRPr lang="en-AU"/>
        </a:p>
      </dgm:t>
    </dgm:pt>
    <dgm:pt modelId="{A1F5D552-1E2D-47D8-8447-6793E4CC45B9}">
      <dgm:prSet custT="1"/>
      <dgm:spPr>
        <a:xfrm>
          <a:off x="226566" y="896263"/>
          <a:ext cx="2712299" cy="195737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endParaRPr lang="en-AU" sz="900">
            <a:solidFill>
              <a:sysClr val="windowText" lastClr="000000">
                <a:hueOff val="0"/>
                <a:satOff val="0"/>
                <a:lumOff val="0"/>
                <a:alphaOff val="0"/>
              </a:sysClr>
            </a:solidFill>
            <a:latin typeface="Calibri"/>
            <a:ea typeface="+mn-ea"/>
            <a:cs typeface="+mn-cs"/>
          </a:endParaRPr>
        </a:p>
      </dgm:t>
    </dgm:pt>
    <dgm:pt modelId="{943331A8-27A4-4D73-BAC5-4CE1B9B8DB4A}" type="parTrans" cxnId="{186B447E-1E39-45F9-85E5-89F701A7109D}">
      <dgm:prSet/>
      <dgm:spPr/>
      <dgm:t>
        <a:bodyPr/>
        <a:lstStyle/>
        <a:p>
          <a:endParaRPr lang="en-AU"/>
        </a:p>
      </dgm:t>
    </dgm:pt>
    <dgm:pt modelId="{8F73B342-1FD4-4945-BAFE-6A6543A7C076}" type="sibTrans" cxnId="{186B447E-1E39-45F9-85E5-89F701A7109D}">
      <dgm:prSet/>
      <dgm:spPr/>
      <dgm:t>
        <a:bodyPr/>
        <a:lstStyle/>
        <a:p>
          <a:endParaRPr lang="en-AU"/>
        </a:p>
      </dgm:t>
    </dgm:pt>
    <dgm:pt modelId="{8DD4D357-8E8B-47C8-BB60-E6E00407E9D2}" type="pres">
      <dgm:prSet presAssocID="{563CE47B-AD0B-48A1-AEBB-86D755AEAC2E}" presName="Name0" presStyleCnt="0">
        <dgm:presLayoutVars>
          <dgm:dir/>
          <dgm:animLvl val="lvl"/>
          <dgm:resizeHandles val="exact"/>
        </dgm:presLayoutVars>
      </dgm:prSet>
      <dgm:spPr/>
    </dgm:pt>
    <dgm:pt modelId="{4BBE0A96-D652-4DD2-A332-2CBB5DAD789F}" type="pres">
      <dgm:prSet presAssocID="{563CE47B-AD0B-48A1-AEBB-86D755AEAC2E}" presName="tSp" presStyleCnt="0"/>
      <dgm:spPr/>
    </dgm:pt>
    <dgm:pt modelId="{9C3CD0E5-4300-4E1D-80C4-702D7B73354B}" type="pres">
      <dgm:prSet presAssocID="{563CE47B-AD0B-48A1-AEBB-86D755AEAC2E}" presName="bSp" presStyleCnt="0"/>
      <dgm:spPr/>
    </dgm:pt>
    <dgm:pt modelId="{F346B133-FEA9-4350-B16A-D107806FB72A}" type="pres">
      <dgm:prSet presAssocID="{563CE47B-AD0B-48A1-AEBB-86D755AEAC2E}" presName="process" presStyleCnt="0"/>
      <dgm:spPr/>
    </dgm:pt>
    <dgm:pt modelId="{1D439BEA-E761-4AB2-B7E8-FCE190D32B16}" type="pres">
      <dgm:prSet presAssocID="{41D34FE2-B9E6-4198-B2E5-748E510210F0}" presName="composite1" presStyleCnt="0"/>
      <dgm:spPr/>
    </dgm:pt>
    <dgm:pt modelId="{912B0DB9-52D9-425C-9BA1-F592CF848971}" type="pres">
      <dgm:prSet presAssocID="{41D34FE2-B9E6-4198-B2E5-748E510210F0}" presName="dummyNode1" presStyleLbl="node1" presStyleIdx="0" presStyleCnt="3"/>
      <dgm:spPr/>
    </dgm:pt>
    <dgm:pt modelId="{F85A932E-569B-4A83-B08B-FF7CD0729788}" type="pres">
      <dgm:prSet presAssocID="{41D34FE2-B9E6-4198-B2E5-748E510210F0}" presName="childNode1" presStyleLbl="bgAcc1" presStyleIdx="0" presStyleCnt="3" custScaleX="121777" custScaleY="106551">
        <dgm:presLayoutVars>
          <dgm:bulletEnabled val="1"/>
        </dgm:presLayoutVars>
      </dgm:prSet>
      <dgm:spPr>
        <a:prstGeom prst="roundRect">
          <a:avLst>
            <a:gd name="adj" fmla="val 10000"/>
          </a:avLst>
        </a:prstGeom>
      </dgm:spPr>
    </dgm:pt>
    <dgm:pt modelId="{BEBF8B3B-C4E2-4273-8245-E17B1FED9D6F}" type="pres">
      <dgm:prSet presAssocID="{41D34FE2-B9E6-4198-B2E5-748E510210F0}" presName="childNode1tx" presStyleLbl="bgAcc1" presStyleIdx="0" presStyleCnt="3">
        <dgm:presLayoutVars>
          <dgm:bulletEnabled val="1"/>
        </dgm:presLayoutVars>
      </dgm:prSet>
      <dgm:spPr/>
    </dgm:pt>
    <dgm:pt modelId="{021C1D52-E27C-4A7B-A385-6956779188A2}" type="pres">
      <dgm:prSet presAssocID="{41D34FE2-B9E6-4198-B2E5-748E510210F0}" presName="parentNode1" presStyleLbl="node1" presStyleIdx="0" presStyleCnt="3" custLinFactNeighborX="2192" custLinFactNeighborY="50482">
        <dgm:presLayoutVars>
          <dgm:chMax val="1"/>
          <dgm:bulletEnabled val="1"/>
        </dgm:presLayoutVars>
      </dgm:prSet>
      <dgm:spPr/>
    </dgm:pt>
    <dgm:pt modelId="{56B964EA-A049-4410-8B57-F5B7EF1546D5}" type="pres">
      <dgm:prSet presAssocID="{41D34FE2-B9E6-4198-B2E5-748E510210F0}" presName="connSite1" presStyleCnt="0"/>
      <dgm:spPr/>
    </dgm:pt>
    <dgm:pt modelId="{686DEFF7-168A-4E79-ABFB-3CFC794628FB}" type="pres">
      <dgm:prSet presAssocID="{5072BA9A-375E-4F58-B9AF-49C62069B1A4}" presName="Name9" presStyleLbl="sibTrans2D1" presStyleIdx="0" presStyleCnt="2" custAng="20828738" custLinFactNeighborX="-377" custLinFactNeighborY="-3393"/>
      <dgm:spPr/>
    </dgm:pt>
    <dgm:pt modelId="{1A8B7B72-B2AA-477E-90FA-B7EFA669E27D}" type="pres">
      <dgm:prSet presAssocID="{98BFFA0D-5FA7-4668-8458-C273180E561F}" presName="composite2" presStyleCnt="0"/>
      <dgm:spPr/>
    </dgm:pt>
    <dgm:pt modelId="{A8B45B4E-B03F-483A-A296-DF0E6011944A}" type="pres">
      <dgm:prSet presAssocID="{98BFFA0D-5FA7-4668-8458-C273180E561F}" presName="dummyNode2" presStyleLbl="node1" presStyleIdx="0" presStyleCnt="3"/>
      <dgm:spPr/>
    </dgm:pt>
    <dgm:pt modelId="{9A159796-B1BC-44AC-BCF9-41016EB4DA52}" type="pres">
      <dgm:prSet presAssocID="{98BFFA0D-5FA7-4668-8458-C273180E561F}" presName="childNode2" presStyleLbl="bgAcc1" presStyleIdx="1" presStyleCnt="3" custScaleY="118426">
        <dgm:presLayoutVars>
          <dgm:bulletEnabled val="1"/>
        </dgm:presLayoutVars>
      </dgm:prSet>
      <dgm:spPr/>
    </dgm:pt>
    <dgm:pt modelId="{9B465CEF-B7AD-49CC-B4BE-8E0BF2ECF3AE}" type="pres">
      <dgm:prSet presAssocID="{98BFFA0D-5FA7-4668-8458-C273180E561F}" presName="childNode2tx" presStyleLbl="bgAcc1" presStyleIdx="1" presStyleCnt="3">
        <dgm:presLayoutVars>
          <dgm:bulletEnabled val="1"/>
        </dgm:presLayoutVars>
      </dgm:prSet>
      <dgm:spPr/>
    </dgm:pt>
    <dgm:pt modelId="{5829DC35-AE6F-4045-A396-6B1473B0DE6B}" type="pres">
      <dgm:prSet presAssocID="{98BFFA0D-5FA7-4668-8458-C273180E561F}" presName="parentNode2" presStyleLbl="node1" presStyleIdx="1" presStyleCnt="3">
        <dgm:presLayoutVars>
          <dgm:chMax val="0"/>
          <dgm:bulletEnabled val="1"/>
        </dgm:presLayoutVars>
      </dgm:prSet>
      <dgm:spPr/>
    </dgm:pt>
    <dgm:pt modelId="{7634B142-E887-4CE3-A271-431D6F6EB213}" type="pres">
      <dgm:prSet presAssocID="{98BFFA0D-5FA7-4668-8458-C273180E561F}" presName="connSite2" presStyleCnt="0"/>
      <dgm:spPr/>
    </dgm:pt>
    <dgm:pt modelId="{85943A88-96CB-45C8-8BE7-F1D151F17E02}" type="pres">
      <dgm:prSet presAssocID="{AD4C3DB6-6659-4576-947A-7D13B2295848}" presName="Name18" presStyleLbl="sibTrans2D1" presStyleIdx="1" presStyleCnt="2" custAng="625393" custScaleY="94254" custLinFactNeighborX="675" custLinFactNeighborY="7088"/>
      <dgm:spPr/>
    </dgm:pt>
    <dgm:pt modelId="{2B1CB2DA-CAA1-4DC5-A71C-1EC532A485B1}" type="pres">
      <dgm:prSet presAssocID="{1A026E5D-5B46-4F1C-9867-EF5CDF1ABF18}" presName="composite1" presStyleCnt="0"/>
      <dgm:spPr/>
    </dgm:pt>
    <dgm:pt modelId="{452EF808-F993-4D6E-A503-203C9122AED1}" type="pres">
      <dgm:prSet presAssocID="{1A026E5D-5B46-4F1C-9867-EF5CDF1ABF18}" presName="dummyNode1" presStyleLbl="node1" presStyleIdx="1" presStyleCnt="3"/>
      <dgm:spPr/>
    </dgm:pt>
    <dgm:pt modelId="{E733F78B-B8F7-4D7C-86C5-5D810294448F}" type="pres">
      <dgm:prSet presAssocID="{1A026E5D-5B46-4F1C-9867-EF5CDF1ABF18}" presName="childNode1" presStyleLbl="bgAcc1" presStyleIdx="2" presStyleCnt="3">
        <dgm:presLayoutVars>
          <dgm:bulletEnabled val="1"/>
        </dgm:presLayoutVars>
      </dgm:prSet>
      <dgm:spPr/>
    </dgm:pt>
    <dgm:pt modelId="{F46C976A-EF9A-4C44-BD25-BD6ED371A239}" type="pres">
      <dgm:prSet presAssocID="{1A026E5D-5B46-4F1C-9867-EF5CDF1ABF18}" presName="childNode1tx" presStyleLbl="bgAcc1" presStyleIdx="2" presStyleCnt="3">
        <dgm:presLayoutVars>
          <dgm:bulletEnabled val="1"/>
        </dgm:presLayoutVars>
      </dgm:prSet>
      <dgm:spPr/>
    </dgm:pt>
    <dgm:pt modelId="{011E47E7-21A0-4D7F-942C-9CDC369D80B8}" type="pres">
      <dgm:prSet presAssocID="{1A026E5D-5B46-4F1C-9867-EF5CDF1ABF18}" presName="parentNode1" presStyleLbl="node1" presStyleIdx="2" presStyleCnt="3">
        <dgm:presLayoutVars>
          <dgm:chMax val="1"/>
          <dgm:bulletEnabled val="1"/>
        </dgm:presLayoutVars>
      </dgm:prSet>
      <dgm:spPr/>
    </dgm:pt>
    <dgm:pt modelId="{C2B74305-A892-4B20-8517-A5862DAC86D6}" type="pres">
      <dgm:prSet presAssocID="{1A026E5D-5B46-4F1C-9867-EF5CDF1ABF18}" presName="connSite1" presStyleCnt="0"/>
      <dgm:spPr/>
    </dgm:pt>
  </dgm:ptLst>
  <dgm:cxnLst>
    <dgm:cxn modelId="{A0D4C400-14AA-4B93-A99C-B98D144D3E4F}" srcId="{41D34FE2-B9E6-4198-B2E5-748E510210F0}" destId="{D34F2558-02D9-4DEC-8661-3ABAC603EE9A}" srcOrd="4" destOrd="0" parTransId="{1F5C9DFB-0E2A-413B-AA20-8F4E6C525690}" sibTransId="{7795A023-EB6F-41FB-B198-40E2FC59E996}"/>
    <dgm:cxn modelId="{0620D503-1219-429E-9F66-BCCE2A6F872B}" type="presOf" srcId="{28F1ED62-4246-45C5-95A8-2B6755DF09E3}" destId="{F85A932E-569B-4A83-B08B-FF7CD0729788}" srcOrd="0" destOrd="1" presId="urn:microsoft.com/office/officeart/2005/8/layout/hProcess4"/>
    <dgm:cxn modelId="{AD77B407-C84D-4DD7-8707-1D321DDB2404}" type="presOf" srcId="{4C7EB03B-1108-41C8-8E78-C20D9B4B57A6}" destId="{F46C976A-EF9A-4C44-BD25-BD6ED371A239}" srcOrd="1" destOrd="1" presId="urn:microsoft.com/office/officeart/2005/8/layout/hProcess4"/>
    <dgm:cxn modelId="{5BC9A908-FD67-403F-9051-4872E4A25AFA}" type="presOf" srcId="{8AFD10A0-6D3B-429B-B566-4102F8D7C454}" destId="{9B465CEF-B7AD-49CC-B4BE-8E0BF2ECF3AE}" srcOrd="1" destOrd="1" presId="urn:microsoft.com/office/officeart/2005/8/layout/hProcess4"/>
    <dgm:cxn modelId="{9444660D-6993-49C1-83B8-F8D7BF267C66}" type="presOf" srcId="{77756904-CD59-4F90-BFF4-A78EBD16C91E}" destId="{9B465CEF-B7AD-49CC-B4BE-8E0BF2ECF3AE}" srcOrd="1" destOrd="2" presId="urn:microsoft.com/office/officeart/2005/8/layout/hProcess4"/>
    <dgm:cxn modelId="{37C7D611-5930-422C-B392-0120EC49DFC2}" type="presOf" srcId="{5072BA9A-375E-4F58-B9AF-49C62069B1A4}" destId="{686DEFF7-168A-4E79-ABFB-3CFC794628FB}" srcOrd="0" destOrd="0" presId="urn:microsoft.com/office/officeart/2005/8/layout/hProcess4"/>
    <dgm:cxn modelId="{9E4D0F13-30D4-415A-8DE3-F2FFF447AD3A}" type="presOf" srcId="{60B52E9C-21A9-4A19-B7FB-433A0766FE41}" destId="{BEBF8B3B-C4E2-4273-8245-E17B1FED9D6F}" srcOrd="1" destOrd="0" presId="urn:microsoft.com/office/officeart/2005/8/layout/hProcess4"/>
    <dgm:cxn modelId="{DB9A1019-A279-41D1-B670-F4762A2ABD07}" type="presOf" srcId="{6C22A6FA-BDB1-4121-A03E-80FA4437EBC2}" destId="{F85A932E-569B-4A83-B08B-FF7CD0729788}" srcOrd="0" destOrd="2" presId="urn:microsoft.com/office/officeart/2005/8/layout/hProcess4"/>
    <dgm:cxn modelId="{BFEB791B-5564-4CFE-9F48-BA685C3F0E1A}" type="presOf" srcId="{FC1C88A3-EAA2-42BE-9420-A8C12CCA123F}" destId="{BEBF8B3B-C4E2-4273-8245-E17B1FED9D6F}" srcOrd="1" destOrd="3" presId="urn:microsoft.com/office/officeart/2005/8/layout/hProcess4"/>
    <dgm:cxn modelId="{CC9EC91E-661C-4F6B-8FC3-4EA79CB6D3F0}" srcId="{98BFFA0D-5FA7-4668-8458-C273180E561F}" destId="{8AFD10A0-6D3B-429B-B566-4102F8D7C454}" srcOrd="1" destOrd="0" parTransId="{8E1ED003-B535-42DF-BE72-18B811918C7B}" sibTransId="{450A361E-4D44-4D39-A373-1CE3FB7D3007}"/>
    <dgm:cxn modelId="{A0D34D20-85FF-4B9E-BF64-EF67BF3792A3}" srcId="{41D34FE2-B9E6-4198-B2E5-748E510210F0}" destId="{28F1ED62-4246-45C5-95A8-2B6755DF09E3}" srcOrd="1" destOrd="0" parTransId="{191584F5-3721-4D63-B062-48D2D9E0ECE9}" sibTransId="{60D372A4-B718-464A-B0DB-C9194A77D23D}"/>
    <dgm:cxn modelId="{51864A28-7403-40B8-8E73-E5D9BC93B9C6}" type="presOf" srcId="{8AFD10A0-6D3B-429B-B566-4102F8D7C454}" destId="{9A159796-B1BC-44AC-BCF9-41016EB4DA52}" srcOrd="0" destOrd="1" presId="urn:microsoft.com/office/officeart/2005/8/layout/hProcess4"/>
    <dgm:cxn modelId="{AEC1532B-B000-4001-B9E3-B23E1D9DB8A9}" srcId="{1A026E5D-5B46-4F1C-9867-EF5CDF1ABF18}" destId="{4C7EB03B-1108-41C8-8E78-C20D9B4B57A6}" srcOrd="1" destOrd="0" parTransId="{133B7542-7901-45B1-B4AC-EA817BEAC33F}" sibTransId="{45BEA1D7-0960-4797-82BA-F1386528604D}"/>
    <dgm:cxn modelId="{C6373C34-A6B9-4AE0-8BFC-B35BCEE6CCAF}" type="presOf" srcId="{41D34FE2-B9E6-4198-B2E5-748E510210F0}" destId="{021C1D52-E27C-4A7B-A385-6956779188A2}" srcOrd="0" destOrd="0" presId="urn:microsoft.com/office/officeart/2005/8/layout/hProcess4"/>
    <dgm:cxn modelId="{95AC653C-DAAD-4F36-9767-24841574E985}" type="presOf" srcId="{28F1ED62-4246-45C5-95A8-2B6755DF09E3}" destId="{BEBF8B3B-C4E2-4273-8245-E17B1FED9D6F}" srcOrd="1" destOrd="1" presId="urn:microsoft.com/office/officeart/2005/8/layout/hProcess4"/>
    <dgm:cxn modelId="{438AEE5C-DC44-4C86-A0B9-478E5227067F}" type="presOf" srcId="{563CE47B-AD0B-48A1-AEBB-86D755AEAC2E}" destId="{8DD4D357-8E8B-47C8-BB60-E6E00407E9D2}" srcOrd="0" destOrd="0" presId="urn:microsoft.com/office/officeart/2005/8/layout/hProcess4"/>
    <dgm:cxn modelId="{982A1160-CFA1-4C87-A457-5B7E5830DE2F}" type="presOf" srcId="{AD4C3DB6-6659-4576-947A-7D13B2295848}" destId="{85943A88-96CB-45C8-8BE7-F1D151F17E02}" srcOrd="0" destOrd="0" presId="urn:microsoft.com/office/officeart/2005/8/layout/hProcess4"/>
    <dgm:cxn modelId="{DCCDF641-5658-47BA-9B3D-5FA66C23A42D}" type="presOf" srcId="{A1F5D552-1E2D-47D8-8447-6793E4CC45B9}" destId="{F85A932E-569B-4A83-B08B-FF7CD0729788}" srcOrd="0" destOrd="5" presId="urn:microsoft.com/office/officeart/2005/8/layout/hProcess4"/>
    <dgm:cxn modelId="{14657274-25BC-4E55-BF3E-6505F2CA52E0}" type="presOf" srcId="{A3784A5F-31D2-4BA6-A289-22C3219A5CD0}" destId="{F46C976A-EF9A-4C44-BD25-BD6ED371A239}" srcOrd="1" destOrd="2" presId="urn:microsoft.com/office/officeart/2005/8/layout/hProcess4"/>
    <dgm:cxn modelId="{E5270055-7FCB-4461-BC6A-59C8508031EC}" type="presOf" srcId="{C69DB9EC-2E2C-4F49-B9C4-686BA2DD4311}" destId="{F85A932E-569B-4A83-B08B-FF7CD0729788}" srcOrd="0" destOrd="6" presId="urn:microsoft.com/office/officeart/2005/8/layout/hProcess4"/>
    <dgm:cxn modelId="{43784056-798C-4859-A050-1ADA4F3A59E4}" srcId="{563CE47B-AD0B-48A1-AEBB-86D755AEAC2E}" destId="{1A026E5D-5B46-4F1C-9867-EF5CDF1ABF18}" srcOrd="2" destOrd="0" parTransId="{9A852CEA-C702-42E1-943A-E01C7F5A49FF}" sibTransId="{BE68010D-0B23-4BC4-9800-CEFD450E2FBE}"/>
    <dgm:cxn modelId="{0E72E558-90D6-49E9-86C7-2F0C9DBBFE4B}" srcId="{563CE47B-AD0B-48A1-AEBB-86D755AEAC2E}" destId="{98BFFA0D-5FA7-4668-8458-C273180E561F}" srcOrd="1" destOrd="0" parTransId="{3B823C8C-167F-43EC-A9BD-262908A1CEE7}" sibTransId="{AD4C3DB6-6659-4576-947A-7D13B2295848}"/>
    <dgm:cxn modelId="{186B447E-1E39-45F9-85E5-89F701A7109D}" srcId="{41D34FE2-B9E6-4198-B2E5-748E510210F0}" destId="{A1F5D552-1E2D-47D8-8447-6793E4CC45B9}" srcOrd="5" destOrd="0" parTransId="{943331A8-27A4-4D73-BAC5-4CE1B9B8DB4A}" sibTransId="{8F73B342-1FD4-4945-BAFE-6A6543A7C076}"/>
    <dgm:cxn modelId="{C1A57C82-54A0-47B3-A4EB-26D8C61D92B6}" type="presOf" srcId="{D34F2558-02D9-4DEC-8661-3ABAC603EE9A}" destId="{F85A932E-569B-4A83-B08B-FF7CD0729788}" srcOrd="0" destOrd="4" presId="urn:microsoft.com/office/officeart/2005/8/layout/hProcess4"/>
    <dgm:cxn modelId="{3BDEFD87-FA81-4F21-8BB3-C2168C88989E}" type="presOf" srcId="{A1F5D552-1E2D-47D8-8447-6793E4CC45B9}" destId="{BEBF8B3B-C4E2-4273-8245-E17B1FED9D6F}" srcOrd="1" destOrd="5" presId="urn:microsoft.com/office/officeart/2005/8/layout/hProcess4"/>
    <dgm:cxn modelId="{1C54F295-87D2-4892-A38B-FC99946595B0}" srcId="{41D34FE2-B9E6-4198-B2E5-748E510210F0}" destId="{C69DB9EC-2E2C-4F49-B9C4-686BA2DD4311}" srcOrd="6" destOrd="0" parTransId="{264A57A1-3DDB-4F26-B3A4-F7BE8EBB778A}" sibTransId="{DA39EF91-44EC-4220-9892-74BF22D04435}"/>
    <dgm:cxn modelId="{A8869198-B2F2-4833-8BC0-298F21D46338}" srcId="{563CE47B-AD0B-48A1-AEBB-86D755AEAC2E}" destId="{41D34FE2-B9E6-4198-B2E5-748E510210F0}" srcOrd="0" destOrd="0" parTransId="{41098989-5FB6-4F75-9B8F-FDAC38967A4F}" sibTransId="{5072BA9A-375E-4F58-B9AF-49C62069B1A4}"/>
    <dgm:cxn modelId="{31D5149D-2DB4-4499-9F9C-A0D887C90D38}" srcId="{41D34FE2-B9E6-4198-B2E5-748E510210F0}" destId="{FC1C88A3-EAA2-42BE-9420-A8C12CCA123F}" srcOrd="3" destOrd="0" parTransId="{123EB37C-FBBA-423E-AF19-E8D5D89FD38C}" sibTransId="{BE839D32-061D-4AFB-9FB4-C1D58F9B4022}"/>
    <dgm:cxn modelId="{7898BAA0-FE28-4B11-B865-584D89E98922}" type="presOf" srcId="{6C22A6FA-BDB1-4121-A03E-80FA4437EBC2}" destId="{BEBF8B3B-C4E2-4273-8245-E17B1FED9D6F}" srcOrd="1" destOrd="2" presId="urn:microsoft.com/office/officeart/2005/8/layout/hProcess4"/>
    <dgm:cxn modelId="{F57E19A1-C870-4221-B2F4-F7164C775A9B}" srcId="{98BFFA0D-5FA7-4668-8458-C273180E561F}" destId="{7AAE3923-6910-433D-A872-0C6A570166BE}" srcOrd="0" destOrd="0" parTransId="{BE6E9523-5E23-40A1-B438-5E3F9A7426A9}" sibTransId="{8FC87EE4-1F11-49FE-BA7B-31D93EB3C146}"/>
    <dgm:cxn modelId="{52877BA6-0549-4755-A69D-4367017E375A}" type="presOf" srcId="{7AAE3923-6910-433D-A872-0C6A570166BE}" destId="{9B465CEF-B7AD-49CC-B4BE-8E0BF2ECF3AE}" srcOrd="1" destOrd="0" presId="urn:microsoft.com/office/officeart/2005/8/layout/hProcess4"/>
    <dgm:cxn modelId="{36ABF9A7-67A3-41B2-AFEE-B879601BE7D1}" type="presOf" srcId="{77756904-CD59-4F90-BFF4-A78EBD16C91E}" destId="{9A159796-B1BC-44AC-BCF9-41016EB4DA52}" srcOrd="0" destOrd="2" presId="urn:microsoft.com/office/officeart/2005/8/layout/hProcess4"/>
    <dgm:cxn modelId="{04ED0CAE-3B15-4067-A815-9BED94BD661D}" srcId="{41D34FE2-B9E6-4198-B2E5-748E510210F0}" destId="{60B52E9C-21A9-4A19-B7FB-433A0766FE41}" srcOrd="0" destOrd="0" parTransId="{CDF262DD-AE81-4830-8FA6-E20DF3CF6EB0}" sibTransId="{0A7C3808-9E1A-45D4-9CDC-D933B5E01666}"/>
    <dgm:cxn modelId="{4315A0B1-878E-460A-9DBC-8761939BF62F}" type="presOf" srcId="{98BFFA0D-5FA7-4668-8458-C273180E561F}" destId="{5829DC35-AE6F-4045-A396-6B1473B0DE6B}" srcOrd="0" destOrd="0" presId="urn:microsoft.com/office/officeart/2005/8/layout/hProcess4"/>
    <dgm:cxn modelId="{C18B56B9-C3FC-4B1C-AFC8-298AF6E3733E}" type="presOf" srcId="{4C7EB03B-1108-41C8-8E78-C20D9B4B57A6}" destId="{E733F78B-B8F7-4D7C-86C5-5D810294448F}" srcOrd="0" destOrd="1" presId="urn:microsoft.com/office/officeart/2005/8/layout/hProcess4"/>
    <dgm:cxn modelId="{62D57ABD-3C11-4249-8642-8BBEA96742D1}" type="presOf" srcId="{C69DB9EC-2E2C-4F49-B9C4-686BA2DD4311}" destId="{BEBF8B3B-C4E2-4273-8245-E17B1FED9D6F}" srcOrd="1" destOrd="6" presId="urn:microsoft.com/office/officeart/2005/8/layout/hProcess4"/>
    <dgm:cxn modelId="{FD8359BE-9904-4A6A-96E1-D83462AD9C20}" srcId="{41D34FE2-B9E6-4198-B2E5-748E510210F0}" destId="{6C22A6FA-BDB1-4121-A03E-80FA4437EBC2}" srcOrd="2" destOrd="0" parTransId="{079966DF-F980-4D8A-BAA5-6710ED769385}" sibTransId="{FA49BFDA-84CA-48BD-AA22-0D3F39C9B696}"/>
    <dgm:cxn modelId="{725315C7-FF95-497B-ACEC-344624801240}" type="presOf" srcId="{FC1C88A3-EAA2-42BE-9420-A8C12CCA123F}" destId="{F85A932E-569B-4A83-B08B-FF7CD0729788}" srcOrd="0" destOrd="3" presId="urn:microsoft.com/office/officeart/2005/8/layout/hProcess4"/>
    <dgm:cxn modelId="{5E7361CB-81B4-4A1A-BAF2-555A5D109594}" type="presOf" srcId="{9681EF87-3CA0-4E27-9B0C-99C46CEB273F}" destId="{E733F78B-B8F7-4D7C-86C5-5D810294448F}" srcOrd="0" destOrd="0" presId="urn:microsoft.com/office/officeart/2005/8/layout/hProcess4"/>
    <dgm:cxn modelId="{89220BCC-E889-4A2C-A28F-9F831951D373}" type="presOf" srcId="{A3784A5F-31D2-4BA6-A289-22C3219A5CD0}" destId="{E733F78B-B8F7-4D7C-86C5-5D810294448F}" srcOrd="0" destOrd="2" presId="urn:microsoft.com/office/officeart/2005/8/layout/hProcess4"/>
    <dgm:cxn modelId="{7A9391D0-2FEB-4BFE-BEF8-7551581AAFAE}" type="presOf" srcId="{9681EF87-3CA0-4E27-9B0C-99C46CEB273F}" destId="{F46C976A-EF9A-4C44-BD25-BD6ED371A239}" srcOrd="1" destOrd="0" presId="urn:microsoft.com/office/officeart/2005/8/layout/hProcess4"/>
    <dgm:cxn modelId="{24C4C4D0-62B5-435C-A010-F6134837E2BE}" srcId="{98BFFA0D-5FA7-4668-8458-C273180E561F}" destId="{77756904-CD59-4F90-BFF4-A78EBD16C91E}" srcOrd="2" destOrd="0" parTransId="{D59B4CFA-E0D2-4CC7-846B-44B4EAD6ED5A}" sibTransId="{5DC753B2-7C50-4C64-ADCB-1EDE12C47357}"/>
    <dgm:cxn modelId="{208921D3-1A0D-4BD4-8F61-2C776B41FA0F}" type="presOf" srcId="{1A026E5D-5B46-4F1C-9867-EF5CDF1ABF18}" destId="{011E47E7-21A0-4D7F-942C-9CDC369D80B8}" srcOrd="0" destOrd="0" presId="urn:microsoft.com/office/officeart/2005/8/layout/hProcess4"/>
    <dgm:cxn modelId="{0A8DD4D8-C64E-4081-A589-66B79401EA89}" srcId="{1A026E5D-5B46-4F1C-9867-EF5CDF1ABF18}" destId="{9681EF87-3CA0-4E27-9B0C-99C46CEB273F}" srcOrd="0" destOrd="0" parTransId="{F25B5B76-F8DB-44E6-8F55-7BE9131CFFCB}" sibTransId="{32F8FC2B-79F9-4C9A-B662-F2AE31CAB5AF}"/>
    <dgm:cxn modelId="{BDFDFFD9-973D-45DE-92FC-C15D6C34A22F}" srcId="{1A026E5D-5B46-4F1C-9867-EF5CDF1ABF18}" destId="{A3784A5F-31D2-4BA6-A289-22C3219A5CD0}" srcOrd="2" destOrd="0" parTransId="{54BCEF07-B778-4F97-9DD2-55274C0AAE82}" sibTransId="{F26F194B-5B89-4CE1-B27B-C6260E9F3F72}"/>
    <dgm:cxn modelId="{217526E5-7FB1-43D0-AA2C-A4E0B862C668}" type="presOf" srcId="{D34F2558-02D9-4DEC-8661-3ABAC603EE9A}" destId="{BEBF8B3B-C4E2-4273-8245-E17B1FED9D6F}" srcOrd="1" destOrd="4" presId="urn:microsoft.com/office/officeart/2005/8/layout/hProcess4"/>
    <dgm:cxn modelId="{44B034F0-2B64-4CDE-A623-8F28F2B77A71}" type="presOf" srcId="{60B52E9C-21A9-4A19-B7FB-433A0766FE41}" destId="{F85A932E-569B-4A83-B08B-FF7CD0729788}" srcOrd="0" destOrd="0" presId="urn:microsoft.com/office/officeart/2005/8/layout/hProcess4"/>
    <dgm:cxn modelId="{99BB6CF7-9711-4C7B-9CB5-EC073E45E281}" type="presOf" srcId="{7AAE3923-6910-433D-A872-0C6A570166BE}" destId="{9A159796-B1BC-44AC-BCF9-41016EB4DA52}" srcOrd="0" destOrd="0" presId="urn:microsoft.com/office/officeart/2005/8/layout/hProcess4"/>
    <dgm:cxn modelId="{066B32AE-E1C1-4F36-9F7F-238EE21C93FA}" type="presParOf" srcId="{8DD4D357-8E8B-47C8-BB60-E6E00407E9D2}" destId="{4BBE0A96-D652-4DD2-A332-2CBB5DAD789F}" srcOrd="0" destOrd="0" presId="urn:microsoft.com/office/officeart/2005/8/layout/hProcess4"/>
    <dgm:cxn modelId="{F0083A09-E020-49F8-8CC2-EDD5193C121A}" type="presParOf" srcId="{8DD4D357-8E8B-47C8-BB60-E6E00407E9D2}" destId="{9C3CD0E5-4300-4E1D-80C4-702D7B73354B}" srcOrd="1" destOrd="0" presId="urn:microsoft.com/office/officeart/2005/8/layout/hProcess4"/>
    <dgm:cxn modelId="{AA0EA27A-571A-4E5F-ADAA-DDA3B9EF9C45}" type="presParOf" srcId="{8DD4D357-8E8B-47C8-BB60-E6E00407E9D2}" destId="{F346B133-FEA9-4350-B16A-D107806FB72A}" srcOrd="2" destOrd="0" presId="urn:microsoft.com/office/officeart/2005/8/layout/hProcess4"/>
    <dgm:cxn modelId="{1E2423C2-B934-4768-B2BA-E64F50D3A439}" type="presParOf" srcId="{F346B133-FEA9-4350-B16A-D107806FB72A}" destId="{1D439BEA-E761-4AB2-B7E8-FCE190D32B16}" srcOrd="0" destOrd="0" presId="urn:microsoft.com/office/officeart/2005/8/layout/hProcess4"/>
    <dgm:cxn modelId="{B344B050-4EDF-4479-A798-A0205D9D28E2}" type="presParOf" srcId="{1D439BEA-E761-4AB2-B7E8-FCE190D32B16}" destId="{912B0DB9-52D9-425C-9BA1-F592CF848971}" srcOrd="0" destOrd="0" presId="urn:microsoft.com/office/officeart/2005/8/layout/hProcess4"/>
    <dgm:cxn modelId="{C412C86C-6334-404B-9309-AF5BEEE319D0}" type="presParOf" srcId="{1D439BEA-E761-4AB2-B7E8-FCE190D32B16}" destId="{F85A932E-569B-4A83-B08B-FF7CD0729788}" srcOrd="1" destOrd="0" presId="urn:microsoft.com/office/officeart/2005/8/layout/hProcess4"/>
    <dgm:cxn modelId="{7FC8E715-3919-46D1-9C14-171CE8CAA345}" type="presParOf" srcId="{1D439BEA-E761-4AB2-B7E8-FCE190D32B16}" destId="{BEBF8B3B-C4E2-4273-8245-E17B1FED9D6F}" srcOrd="2" destOrd="0" presId="urn:microsoft.com/office/officeart/2005/8/layout/hProcess4"/>
    <dgm:cxn modelId="{F0A05E7B-231B-4D32-9682-C074D82D50A0}" type="presParOf" srcId="{1D439BEA-E761-4AB2-B7E8-FCE190D32B16}" destId="{021C1D52-E27C-4A7B-A385-6956779188A2}" srcOrd="3" destOrd="0" presId="urn:microsoft.com/office/officeart/2005/8/layout/hProcess4"/>
    <dgm:cxn modelId="{123CB678-CE6F-4C09-87CE-24896733E792}" type="presParOf" srcId="{1D439BEA-E761-4AB2-B7E8-FCE190D32B16}" destId="{56B964EA-A049-4410-8B57-F5B7EF1546D5}" srcOrd="4" destOrd="0" presId="urn:microsoft.com/office/officeart/2005/8/layout/hProcess4"/>
    <dgm:cxn modelId="{4954C964-902B-4AE7-ACB0-49CC4807445B}" type="presParOf" srcId="{F346B133-FEA9-4350-B16A-D107806FB72A}" destId="{686DEFF7-168A-4E79-ABFB-3CFC794628FB}" srcOrd="1" destOrd="0" presId="urn:microsoft.com/office/officeart/2005/8/layout/hProcess4"/>
    <dgm:cxn modelId="{6DE18366-B549-46C5-BB3E-B7FD4404C667}" type="presParOf" srcId="{F346B133-FEA9-4350-B16A-D107806FB72A}" destId="{1A8B7B72-B2AA-477E-90FA-B7EFA669E27D}" srcOrd="2" destOrd="0" presId="urn:microsoft.com/office/officeart/2005/8/layout/hProcess4"/>
    <dgm:cxn modelId="{E36CB3D4-90A1-47E1-86CC-68DC251B3E55}" type="presParOf" srcId="{1A8B7B72-B2AA-477E-90FA-B7EFA669E27D}" destId="{A8B45B4E-B03F-483A-A296-DF0E6011944A}" srcOrd="0" destOrd="0" presId="urn:microsoft.com/office/officeart/2005/8/layout/hProcess4"/>
    <dgm:cxn modelId="{B1723700-7B36-4901-9AA1-F8940F33C449}" type="presParOf" srcId="{1A8B7B72-B2AA-477E-90FA-B7EFA669E27D}" destId="{9A159796-B1BC-44AC-BCF9-41016EB4DA52}" srcOrd="1" destOrd="0" presId="urn:microsoft.com/office/officeart/2005/8/layout/hProcess4"/>
    <dgm:cxn modelId="{ACBD9AA0-AE81-4CAA-8954-335517746B04}" type="presParOf" srcId="{1A8B7B72-B2AA-477E-90FA-B7EFA669E27D}" destId="{9B465CEF-B7AD-49CC-B4BE-8E0BF2ECF3AE}" srcOrd="2" destOrd="0" presId="urn:microsoft.com/office/officeart/2005/8/layout/hProcess4"/>
    <dgm:cxn modelId="{39473B91-D401-4637-BB9B-943097EF9495}" type="presParOf" srcId="{1A8B7B72-B2AA-477E-90FA-B7EFA669E27D}" destId="{5829DC35-AE6F-4045-A396-6B1473B0DE6B}" srcOrd="3" destOrd="0" presId="urn:microsoft.com/office/officeart/2005/8/layout/hProcess4"/>
    <dgm:cxn modelId="{89759CA6-9CE8-47CF-9110-C9113EF5B75F}" type="presParOf" srcId="{1A8B7B72-B2AA-477E-90FA-B7EFA669E27D}" destId="{7634B142-E887-4CE3-A271-431D6F6EB213}" srcOrd="4" destOrd="0" presId="urn:microsoft.com/office/officeart/2005/8/layout/hProcess4"/>
    <dgm:cxn modelId="{EA7A0687-0AF4-4AC0-857E-233978BA3371}" type="presParOf" srcId="{F346B133-FEA9-4350-B16A-D107806FB72A}" destId="{85943A88-96CB-45C8-8BE7-F1D151F17E02}" srcOrd="3" destOrd="0" presId="urn:microsoft.com/office/officeart/2005/8/layout/hProcess4"/>
    <dgm:cxn modelId="{D1602A15-2074-4E0E-BAA3-BC42AAE175AC}" type="presParOf" srcId="{F346B133-FEA9-4350-B16A-D107806FB72A}" destId="{2B1CB2DA-CAA1-4DC5-A71C-1EC532A485B1}" srcOrd="4" destOrd="0" presId="urn:microsoft.com/office/officeart/2005/8/layout/hProcess4"/>
    <dgm:cxn modelId="{D2CF4A91-AAE1-4E9F-A594-BB07159353FB}" type="presParOf" srcId="{2B1CB2DA-CAA1-4DC5-A71C-1EC532A485B1}" destId="{452EF808-F993-4D6E-A503-203C9122AED1}" srcOrd="0" destOrd="0" presId="urn:microsoft.com/office/officeart/2005/8/layout/hProcess4"/>
    <dgm:cxn modelId="{28025393-A72E-4494-8F06-6F34324022F0}" type="presParOf" srcId="{2B1CB2DA-CAA1-4DC5-A71C-1EC532A485B1}" destId="{E733F78B-B8F7-4D7C-86C5-5D810294448F}" srcOrd="1" destOrd="0" presId="urn:microsoft.com/office/officeart/2005/8/layout/hProcess4"/>
    <dgm:cxn modelId="{9312840D-EE6C-4F51-A2B7-5527A8275B88}" type="presParOf" srcId="{2B1CB2DA-CAA1-4DC5-A71C-1EC532A485B1}" destId="{F46C976A-EF9A-4C44-BD25-BD6ED371A239}" srcOrd="2" destOrd="0" presId="urn:microsoft.com/office/officeart/2005/8/layout/hProcess4"/>
    <dgm:cxn modelId="{B3118C5A-1F07-4861-A8EF-71DDE64BE827}" type="presParOf" srcId="{2B1CB2DA-CAA1-4DC5-A71C-1EC532A485B1}" destId="{011E47E7-21A0-4D7F-942C-9CDC369D80B8}" srcOrd="3" destOrd="0" presId="urn:microsoft.com/office/officeart/2005/8/layout/hProcess4"/>
    <dgm:cxn modelId="{F2903069-AF8F-4C9E-B4A6-BED315086A88}" type="presParOf" srcId="{2B1CB2DA-CAA1-4DC5-A71C-1EC532A485B1}" destId="{C2B74305-A892-4B20-8517-A5862DAC86D6}" srcOrd="4" destOrd="0" presId="urn:microsoft.com/office/officeart/2005/8/layout/hProcess4"/>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3CE47B-AD0B-48A1-AEBB-86D755AEAC2E}"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AU"/>
        </a:p>
      </dgm:t>
    </dgm:pt>
    <dgm:pt modelId="{41D34FE2-B9E6-4198-B2E5-748E510210F0}">
      <dgm:prSet phldrT="[Text]"/>
      <dgm:spPr>
        <a:xfrm>
          <a:off x="2447787" y="1112597"/>
          <a:ext cx="1293464" cy="51436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Input information into case management plan</a:t>
          </a:r>
        </a:p>
      </dgm:t>
    </dgm:pt>
    <dgm:pt modelId="{41098989-5FB6-4F75-9B8F-FDAC38967A4F}" type="parTrans" cxnId="{A8869198-B2F2-4833-8BC0-298F21D46338}">
      <dgm:prSet/>
      <dgm:spPr/>
      <dgm:t>
        <a:bodyPr/>
        <a:lstStyle/>
        <a:p>
          <a:endParaRPr lang="en-AU"/>
        </a:p>
      </dgm:t>
    </dgm:pt>
    <dgm:pt modelId="{5072BA9A-375E-4F58-B9AF-49C62069B1A4}" type="sibTrans" cxnId="{A8869198-B2F2-4833-8BC0-298F21D46338}">
      <dgm:prSet/>
      <dgm:spPr>
        <a:xfrm rot="1344717">
          <a:off x="2840302" y="832090"/>
          <a:ext cx="1882428" cy="1882428"/>
        </a:xfrm>
        <a:prstGeom prst="circularArrow">
          <a:avLst>
            <a:gd name="adj1" fmla="val 2761"/>
            <a:gd name="adj2" fmla="val 336704"/>
            <a:gd name="adj3" fmla="val 19487785"/>
            <a:gd name="adj4" fmla="val 12575511"/>
            <a:gd name="adj5" fmla="val 3222"/>
          </a:avLst>
        </a:prstGeom>
        <a:solidFill>
          <a:srgbClr val="4472C4">
            <a:tint val="60000"/>
            <a:hueOff val="0"/>
            <a:satOff val="0"/>
            <a:lumOff val="0"/>
            <a:alphaOff val="0"/>
          </a:srgbClr>
        </a:solidFill>
        <a:ln>
          <a:noFill/>
        </a:ln>
        <a:effectLst/>
      </dgm:spPr>
      <dgm:t>
        <a:bodyPr/>
        <a:lstStyle/>
        <a:p>
          <a:endParaRPr lang="en-AU"/>
        </a:p>
      </dgm:t>
    </dgm:pt>
    <dgm:pt modelId="{922C81D0-9A10-4A46-9B05-49CADA054DEB}">
      <dgm:prSet phldrT="[Text]" custT="1"/>
      <dgm:spPr>
        <a:xfrm>
          <a:off x="1826705" y="1009084"/>
          <a:ext cx="1858033" cy="339901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Partner with the victim survivor to define and document goals (short and long term), expected outcomes and service coordination needed to respond to victim survivors' immediate and ongoing risk and needs</a:t>
          </a:r>
        </a:p>
      </dgm:t>
    </dgm:pt>
    <dgm:pt modelId="{8AD35508-22FA-4E42-B00F-0B1EC0B5EB12}" type="parTrans" cxnId="{3A46C2A0-DC63-4BC3-B44E-2B9C07FCF2BF}">
      <dgm:prSet/>
      <dgm:spPr/>
      <dgm:t>
        <a:bodyPr/>
        <a:lstStyle/>
        <a:p>
          <a:endParaRPr lang="en-AU"/>
        </a:p>
      </dgm:t>
    </dgm:pt>
    <dgm:pt modelId="{0E210F3E-B8CD-45BA-8493-BDB082F2995D}" type="sibTrans" cxnId="{3A46C2A0-DC63-4BC3-B44E-2B9C07FCF2BF}">
      <dgm:prSet/>
      <dgm:spPr/>
      <dgm:t>
        <a:bodyPr/>
        <a:lstStyle/>
        <a:p>
          <a:endParaRPr lang="en-AU"/>
        </a:p>
      </dgm:t>
    </dgm:pt>
    <dgm:pt modelId="{28F1ED62-4246-45C5-95A8-2B6755DF09E3}">
      <dgm:prSet phldrT="[Text]" custT="1"/>
      <dgm:spPr>
        <a:xfrm>
          <a:off x="1826705" y="1009084"/>
          <a:ext cx="1858033" cy="339901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In-depth understanding of the impact that a perpetrator’s pattern of behaviour has across victim survivors’ life domains and a perpetrator's risk relevant life circumstances to plan how to manage the risk they present</a:t>
          </a:r>
        </a:p>
      </dgm:t>
    </dgm:pt>
    <dgm:pt modelId="{191584F5-3721-4D63-B062-48D2D9E0ECE9}" type="parTrans" cxnId="{A0D34D20-85FF-4B9E-BF64-EF67BF3792A3}">
      <dgm:prSet/>
      <dgm:spPr/>
      <dgm:t>
        <a:bodyPr/>
        <a:lstStyle/>
        <a:p>
          <a:endParaRPr lang="en-AU"/>
        </a:p>
      </dgm:t>
    </dgm:pt>
    <dgm:pt modelId="{60D372A4-B718-464A-B0DB-C9194A77D23D}" type="sibTrans" cxnId="{A0D34D20-85FF-4B9E-BF64-EF67BF3792A3}">
      <dgm:prSet/>
      <dgm:spPr/>
      <dgm:t>
        <a:bodyPr/>
        <a:lstStyle/>
        <a:p>
          <a:endParaRPr lang="en-AU"/>
        </a:p>
      </dgm:t>
    </dgm:pt>
    <dgm:pt modelId="{1A026E5D-5B46-4F1C-9867-EF5CDF1ABF18}">
      <dgm:prSet phldrT="[Text]"/>
      <dgm:spPr>
        <a:xfrm>
          <a:off x="6114207" y="1713139"/>
          <a:ext cx="1293464" cy="51436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Coordinate response to manage risk </a:t>
          </a:r>
        </a:p>
      </dgm:t>
    </dgm:pt>
    <dgm:pt modelId="{9A852CEA-C702-42E1-943A-E01C7F5A49FF}" type="parTrans" cxnId="{43784056-798C-4859-A050-1ADA4F3A59E4}">
      <dgm:prSet/>
      <dgm:spPr/>
      <dgm:t>
        <a:bodyPr/>
        <a:lstStyle/>
        <a:p>
          <a:endParaRPr lang="en-AU"/>
        </a:p>
      </dgm:t>
    </dgm:pt>
    <dgm:pt modelId="{BE68010D-0B23-4BC4-9800-CEFD450E2FBE}" type="sibTrans" cxnId="{43784056-798C-4859-A050-1ADA4F3A59E4}">
      <dgm:prSet/>
      <dgm:spPr>
        <a:xfrm rot="715360">
          <a:off x="6578635" y="1423106"/>
          <a:ext cx="1657841" cy="1657841"/>
        </a:xfrm>
        <a:prstGeom prst="circularArrow">
          <a:avLst>
            <a:gd name="adj1" fmla="val 2623"/>
            <a:gd name="adj2" fmla="val 318790"/>
            <a:gd name="adj3" fmla="val 19855654"/>
            <a:gd name="adj4" fmla="val 12925465"/>
            <a:gd name="adj5" fmla="val 3060"/>
          </a:avLst>
        </a:prstGeom>
        <a:solidFill>
          <a:srgbClr val="4472C4">
            <a:tint val="60000"/>
            <a:hueOff val="0"/>
            <a:satOff val="0"/>
            <a:lumOff val="0"/>
            <a:alphaOff val="0"/>
          </a:srgbClr>
        </a:solidFill>
        <a:ln>
          <a:noFill/>
        </a:ln>
        <a:effectLst/>
      </dgm:spPr>
      <dgm:t>
        <a:bodyPr/>
        <a:lstStyle/>
        <a:p>
          <a:endParaRPr lang="en-AU"/>
        </a:p>
      </dgm:t>
    </dgm:pt>
    <dgm:pt modelId="{9681EF87-3CA0-4E27-9B0C-99C46CEB273F}">
      <dgm:prSet phldrT="[Text]" custT="1"/>
      <dgm:spPr>
        <a:xfrm>
          <a:off x="5715703" y="1932512"/>
          <a:ext cx="1455147" cy="154966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Obtain consent to refer and coordinate responses</a:t>
          </a:r>
        </a:p>
      </dgm:t>
    </dgm:pt>
    <dgm:pt modelId="{F25B5B76-F8DB-44E6-8F55-7BE9131CFFCB}" type="parTrans" cxnId="{0A8DD4D8-C64E-4081-A589-66B79401EA89}">
      <dgm:prSet/>
      <dgm:spPr/>
      <dgm:t>
        <a:bodyPr/>
        <a:lstStyle/>
        <a:p>
          <a:endParaRPr lang="en-AU"/>
        </a:p>
      </dgm:t>
    </dgm:pt>
    <dgm:pt modelId="{32F8FC2B-79F9-4C9A-B662-F2AE31CAB5AF}" type="sibTrans" cxnId="{0A8DD4D8-C64E-4081-A589-66B79401EA89}">
      <dgm:prSet/>
      <dgm:spPr/>
      <dgm:t>
        <a:bodyPr/>
        <a:lstStyle/>
        <a:p>
          <a:endParaRPr lang="en-AU"/>
        </a:p>
      </dgm:t>
    </dgm:pt>
    <dgm:pt modelId="{B83EF406-5772-4B3D-8E1C-0EE96946AB40}">
      <dgm:prSet phldrT="[Text]"/>
      <dgm:spPr>
        <a:xfrm>
          <a:off x="7862966" y="3051504"/>
          <a:ext cx="1293464" cy="51436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Advocacy and referrals</a:t>
          </a:r>
        </a:p>
      </dgm:t>
    </dgm:pt>
    <dgm:pt modelId="{4E5F0947-028F-41C3-A5B1-6650587CA2C3}" type="parTrans" cxnId="{1319361C-2976-422E-872B-39EEC03576DA}">
      <dgm:prSet/>
      <dgm:spPr/>
      <dgm:t>
        <a:bodyPr/>
        <a:lstStyle/>
        <a:p>
          <a:endParaRPr lang="en-AU"/>
        </a:p>
      </dgm:t>
    </dgm:pt>
    <dgm:pt modelId="{4BA1B6C0-53F2-4C21-B65F-4E383C9D553F}" type="sibTrans" cxnId="{1319361C-2976-422E-872B-39EEC03576DA}">
      <dgm:prSet/>
      <dgm:spPr/>
      <dgm:t>
        <a:bodyPr/>
        <a:lstStyle/>
        <a:p>
          <a:endParaRPr lang="en-AU"/>
        </a:p>
      </dgm:t>
    </dgm:pt>
    <dgm:pt modelId="{7C45C1B3-3A93-452A-9555-2EC0C28A6A13}">
      <dgm:prSet phldrT="[Text]" custT="1"/>
      <dgm:spPr>
        <a:xfrm>
          <a:off x="7539600" y="2108496"/>
          <a:ext cx="1455147" cy="12001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Establish partnerships with relevant services</a:t>
          </a:r>
        </a:p>
      </dgm:t>
    </dgm:pt>
    <dgm:pt modelId="{2ADE1B59-2259-4E66-8D39-9C8EA8F7AD9B}" type="parTrans" cxnId="{306FAAA8-68D4-42AC-A1EA-2A150CB60F41}">
      <dgm:prSet/>
      <dgm:spPr/>
      <dgm:t>
        <a:bodyPr/>
        <a:lstStyle/>
        <a:p>
          <a:endParaRPr lang="en-AU"/>
        </a:p>
      </dgm:t>
    </dgm:pt>
    <dgm:pt modelId="{723A3C6D-C196-443E-B412-863A27EE7A9B}" type="sibTrans" cxnId="{306FAAA8-68D4-42AC-A1EA-2A150CB60F41}">
      <dgm:prSet/>
      <dgm:spPr/>
      <dgm:t>
        <a:bodyPr/>
        <a:lstStyle/>
        <a:p>
          <a:endParaRPr lang="en-AU"/>
        </a:p>
      </dgm:t>
    </dgm:pt>
    <dgm:pt modelId="{4C7EB03B-1108-41C8-8E78-C20D9B4B57A6}">
      <dgm:prSet phldrT="[Text]" custT="1"/>
      <dgm:spPr>
        <a:xfrm>
          <a:off x="5715703" y="1932512"/>
          <a:ext cx="1455147" cy="154966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Secondary consultation</a:t>
          </a:r>
        </a:p>
      </dgm:t>
    </dgm:pt>
    <dgm:pt modelId="{133B7542-7901-45B1-B4AC-EA817BEAC33F}" type="parTrans" cxnId="{AEC1532B-B000-4001-B9E3-B23E1D9DB8A9}">
      <dgm:prSet/>
      <dgm:spPr/>
      <dgm:t>
        <a:bodyPr/>
        <a:lstStyle/>
        <a:p>
          <a:endParaRPr lang="en-AU"/>
        </a:p>
      </dgm:t>
    </dgm:pt>
    <dgm:pt modelId="{45BEA1D7-0960-4797-82BA-F1386528604D}" type="sibTrans" cxnId="{AEC1532B-B000-4001-B9E3-B23E1D9DB8A9}">
      <dgm:prSet/>
      <dgm:spPr/>
      <dgm:t>
        <a:bodyPr/>
        <a:lstStyle/>
        <a:p>
          <a:endParaRPr lang="en-AU"/>
        </a:p>
      </dgm:t>
    </dgm:pt>
    <dgm:pt modelId="{FFF64F18-A9AF-4FA3-9DBD-77CA640EC084}">
      <dgm:prSet phldrT="[Text]" custT="1"/>
      <dgm:spPr>
        <a:xfrm>
          <a:off x="5715703" y="1932512"/>
          <a:ext cx="1455147" cy="154966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Co-case management</a:t>
          </a:r>
        </a:p>
      </dgm:t>
    </dgm:pt>
    <dgm:pt modelId="{DF620B2F-5A48-45F4-9799-E3CED766B47B}" type="parTrans" cxnId="{B7390A1F-B324-4FF7-BBAF-10C715228DB9}">
      <dgm:prSet/>
      <dgm:spPr/>
      <dgm:t>
        <a:bodyPr/>
        <a:lstStyle/>
        <a:p>
          <a:endParaRPr lang="en-AU"/>
        </a:p>
      </dgm:t>
    </dgm:pt>
    <dgm:pt modelId="{6ABE7467-B374-42A7-B761-7E3AEB528835}" type="sibTrans" cxnId="{B7390A1F-B324-4FF7-BBAF-10C715228DB9}">
      <dgm:prSet/>
      <dgm:spPr/>
      <dgm:t>
        <a:bodyPr/>
        <a:lstStyle/>
        <a:p>
          <a:endParaRPr lang="en-AU"/>
        </a:p>
      </dgm:t>
    </dgm:pt>
    <dgm:pt modelId="{65ED036F-391E-4F33-8868-21BFB8BC3E4B}">
      <dgm:prSet phldrT="[Text]" custT="1"/>
      <dgm:spPr>
        <a:xfrm>
          <a:off x="5715703" y="1932512"/>
          <a:ext cx="1455147" cy="154966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Monitor the risk of family violence presented by the perpetrator</a:t>
          </a:r>
        </a:p>
      </dgm:t>
    </dgm:pt>
    <dgm:pt modelId="{D1FCC0E3-1920-48D0-B116-82930224331A}" type="parTrans" cxnId="{2896A445-5F73-4BE4-AEB1-15510958BF7F}">
      <dgm:prSet/>
      <dgm:spPr/>
      <dgm:t>
        <a:bodyPr/>
        <a:lstStyle/>
        <a:p>
          <a:endParaRPr lang="en-AU"/>
        </a:p>
      </dgm:t>
    </dgm:pt>
    <dgm:pt modelId="{693265C3-EC3B-4F82-A59C-50CD91354E2B}" type="sibTrans" cxnId="{2896A445-5F73-4BE4-AEB1-15510958BF7F}">
      <dgm:prSet/>
      <dgm:spPr/>
      <dgm:t>
        <a:bodyPr/>
        <a:lstStyle/>
        <a:p>
          <a:endParaRPr lang="en-AU"/>
        </a:p>
      </dgm:t>
    </dgm:pt>
    <dgm:pt modelId="{5D6FBCD2-DE9E-44B2-96B6-351951423177}">
      <dgm:prSet phldrT="[Text]" custT="1"/>
      <dgm:spPr>
        <a:xfrm>
          <a:off x="7539600" y="2108496"/>
          <a:ext cx="1455147" cy="12001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endParaRPr lang="en-AU" sz="900">
            <a:solidFill>
              <a:srgbClr val="000000">
                <a:hueOff val="0"/>
                <a:satOff val="0"/>
                <a:lumOff val="0"/>
                <a:alphaOff val="0"/>
              </a:srgbClr>
            </a:solidFill>
            <a:latin typeface="Calibri"/>
            <a:ea typeface="+mn-ea"/>
            <a:cs typeface="+mn-cs"/>
          </a:endParaRPr>
        </a:p>
      </dgm:t>
    </dgm:pt>
    <dgm:pt modelId="{EC043E75-D50B-4536-B78B-9606A7170D8C}" type="parTrans" cxnId="{42549CA3-7082-4AB9-A105-EF9F22C39F98}">
      <dgm:prSet/>
      <dgm:spPr/>
      <dgm:t>
        <a:bodyPr/>
        <a:lstStyle/>
        <a:p>
          <a:endParaRPr lang="en-AU"/>
        </a:p>
      </dgm:t>
    </dgm:pt>
    <dgm:pt modelId="{CB937284-DCC8-446C-B59D-6A5DCAD07E9A}" type="sibTrans" cxnId="{42549CA3-7082-4AB9-A105-EF9F22C39F98}">
      <dgm:prSet/>
      <dgm:spPr/>
      <dgm:t>
        <a:bodyPr/>
        <a:lstStyle/>
        <a:p>
          <a:endParaRPr lang="en-AU"/>
        </a:p>
      </dgm:t>
    </dgm:pt>
    <dgm:pt modelId="{E0756EAF-8C43-424C-8E5A-E2249C7A1EC3}">
      <dgm:prSet phldrT="[Text]"/>
      <dgm:spPr>
        <a:xfrm>
          <a:off x="326174" y="3052388"/>
          <a:ext cx="1293464" cy="51436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Safety plan</a:t>
          </a:r>
        </a:p>
      </dgm:t>
    </dgm:pt>
    <dgm:pt modelId="{25FF4547-7B57-424C-816A-8B54CBC6536D}" type="parTrans" cxnId="{60F9F0B7-9B26-4318-91D5-48729419BBD0}">
      <dgm:prSet/>
      <dgm:spPr/>
      <dgm:t>
        <a:bodyPr/>
        <a:lstStyle/>
        <a:p>
          <a:endParaRPr lang="en-AU"/>
        </a:p>
      </dgm:t>
    </dgm:pt>
    <dgm:pt modelId="{4F172C0B-D587-44E5-A6D6-444B25CCA87C}" type="sibTrans" cxnId="{60F9F0B7-9B26-4318-91D5-48729419BBD0}">
      <dgm:prSet/>
      <dgm:spPr>
        <a:xfrm rot="1784427">
          <a:off x="934471" y="2845294"/>
          <a:ext cx="1762346" cy="1767335"/>
        </a:xfrm>
        <a:prstGeom prst="leftCircularArrow">
          <a:avLst>
            <a:gd name="adj1" fmla="val 3084"/>
            <a:gd name="adj2" fmla="val 378847"/>
            <a:gd name="adj3" fmla="val 2154358"/>
            <a:gd name="adj4" fmla="val 9024489"/>
            <a:gd name="adj5" fmla="val 3598"/>
          </a:avLst>
        </a:prstGeom>
        <a:solidFill>
          <a:srgbClr val="4472C4">
            <a:tint val="60000"/>
            <a:hueOff val="0"/>
            <a:satOff val="0"/>
            <a:lumOff val="0"/>
            <a:alphaOff val="0"/>
          </a:srgbClr>
        </a:solidFill>
        <a:ln>
          <a:noFill/>
        </a:ln>
        <a:effectLst/>
      </dgm:spPr>
      <dgm:t>
        <a:bodyPr/>
        <a:lstStyle/>
        <a:p>
          <a:endParaRPr lang="en-AU"/>
        </a:p>
      </dgm:t>
    </dgm:pt>
    <dgm:pt modelId="{FEB3DCDC-FFEA-4CD0-A814-8465667D0008}">
      <dgm:prSet phldrT="[Text]" custT="1"/>
      <dgm:spPr>
        <a:xfrm>
          <a:off x="0" y="1947419"/>
          <a:ext cx="1455147" cy="144756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800">
              <a:solidFill>
                <a:srgbClr val="000000">
                  <a:hueOff val="0"/>
                  <a:satOff val="0"/>
                  <a:lumOff val="0"/>
                  <a:alphaOff val="0"/>
                </a:srgbClr>
              </a:solidFill>
              <a:latin typeface="Calibri"/>
              <a:ea typeface="+mn-ea"/>
              <a:cs typeface="+mn-cs"/>
            </a:rPr>
            <a:t> </a:t>
          </a:r>
          <a:r>
            <a:rPr lang="en-AU" sz="900">
              <a:solidFill>
                <a:srgbClr val="000000">
                  <a:hueOff val="0"/>
                  <a:satOff val="0"/>
                  <a:lumOff val="0"/>
                  <a:alphaOff val="0"/>
                </a:srgbClr>
              </a:solidFill>
              <a:latin typeface="Calibri"/>
              <a:ea typeface="+mn-ea"/>
              <a:cs typeface="+mn-cs"/>
            </a:rPr>
            <a:t>Develop a brief, intermediate and comprehensive safety plan (MARAM Appendices 9, 10 &amp; 14)</a:t>
          </a:r>
        </a:p>
      </dgm:t>
    </dgm:pt>
    <dgm:pt modelId="{BF170A79-03A1-42CF-AF78-3C358C437990}" type="parTrans" cxnId="{75211AA9-E90B-470F-8E21-297621251B93}">
      <dgm:prSet/>
      <dgm:spPr/>
      <dgm:t>
        <a:bodyPr/>
        <a:lstStyle/>
        <a:p>
          <a:endParaRPr lang="en-AU"/>
        </a:p>
      </dgm:t>
    </dgm:pt>
    <dgm:pt modelId="{840FF05C-F6A6-4492-9B11-F448330DC94C}" type="sibTrans" cxnId="{75211AA9-E90B-470F-8E21-297621251B93}">
      <dgm:prSet/>
      <dgm:spPr/>
      <dgm:t>
        <a:bodyPr/>
        <a:lstStyle/>
        <a:p>
          <a:endParaRPr lang="en-AU"/>
        </a:p>
      </dgm:t>
    </dgm:pt>
    <dgm:pt modelId="{60EA14A7-FAC3-48DE-AFD7-9DAD69E2ED7C}">
      <dgm:prSet phldrT="[Text]" custT="1"/>
      <dgm:spPr>
        <a:xfrm>
          <a:off x="0" y="1947419"/>
          <a:ext cx="1455147" cy="144756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Review safety plan on an ongoing basis</a:t>
          </a:r>
        </a:p>
      </dgm:t>
    </dgm:pt>
    <dgm:pt modelId="{8EBF989D-A2C3-48C7-8987-8452B498B077}" type="parTrans" cxnId="{08DEFAA3-FE37-43E7-A47B-A3F6E0B2BA52}">
      <dgm:prSet/>
      <dgm:spPr/>
      <dgm:t>
        <a:bodyPr/>
        <a:lstStyle/>
        <a:p>
          <a:endParaRPr lang="en-AU"/>
        </a:p>
      </dgm:t>
    </dgm:pt>
    <dgm:pt modelId="{128F03D7-7862-4E74-84E5-5EB9CF2B867A}" type="sibTrans" cxnId="{08DEFAA3-FE37-43E7-A47B-A3F6E0B2BA52}">
      <dgm:prSet/>
      <dgm:spPr/>
      <dgm:t>
        <a:bodyPr/>
        <a:lstStyle/>
        <a:p>
          <a:endParaRPr lang="en-AU"/>
        </a:p>
      </dgm:t>
    </dgm:pt>
    <dgm:pt modelId="{0D25AA6D-E9C7-475D-BBD4-99A575A18E7D}">
      <dgm:prSet phldrT="[Text]" custT="1"/>
      <dgm:spPr>
        <a:xfrm>
          <a:off x="5715703" y="1932512"/>
          <a:ext cx="1455147" cy="154966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Information sharing</a:t>
          </a:r>
        </a:p>
      </dgm:t>
    </dgm:pt>
    <dgm:pt modelId="{14444983-3BB7-492A-979F-83EC059A4C13}" type="parTrans" cxnId="{A25509BB-C46A-4F3F-983C-F1C641987ABB}">
      <dgm:prSet/>
      <dgm:spPr/>
      <dgm:t>
        <a:bodyPr/>
        <a:lstStyle/>
        <a:p>
          <a:endParaRPr lang="en-AU"/>
        </a:p>
      </dgm:t>
    </dgm:pt>
    <dgm:pt modelId="{49E855C0-C325-4659-8B6D-4C2593EE3576}" type="sibTrans" cxnId="{A25509BB-C46A-4F3F-983C-F1C641987ABB}">
      <dgm:prSet/>
      <dgm:spPr/>
      <dgm:t>
        <a:bodyPr/>
        <a:lstStyle/>
        <a:p>
          <a:endParaRPr lang="en-AU"/>
        </a:p>
      </dgm:t>
    </dgm:pt>
    <dgm:pt modelId="{52B6274F-E498-4A19-966A-4A6729E4D48C}">
      <dgm:prSet phldrT="[Text]"/>
      <dgm:spPr>
        <a:xfrm>
          <a:off x="4335607" y="3587332"/>
          <a:ext cx="1293464" cy="51436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Implement and review case plan</a:t>
          </a:r>
        </a:p>
      </dgm:t>
    </dgm:pt>
    <dgm:pt modelId="{1211A7BA-6544-4CA7-BBE6-02DA404DDEC9}" type="parTrans" cxnId="{39EC7794-68FA-41AF-9AF5-9F9E4B99C79C}">
      <dgm:prSet/>
      <dgm:spPr/>
      <dgm:t>
        <a:bodyPr/>
        <a:lstStyle/>
        <a:p>
          <a:endParaRPr lang="en-AU"/>
        </a:p>
      </dgm:t>
    </dgm:pt>
    <dgm:pt modelId="{2FD89D4C-5BBC-4552-AF79-4C585203E3CF}" type="sibTrans" cxnId="{39EC7794-68FA-41AF-9AF5-9F9E4B99C79C}">
      <dgm:prSet/>
      <dgm:spPr>
        <a:xfrm>
          <a:off x="4772203" y="2801737"/>
          <a:ext cx="1548091" cy="1548091"/>
        </a:xfrm>
        <a:prstGeom prst="leftCircularArrow">
          <a:avLst>
            <a:gd name="adj1" fmla="val 2809"/>
            <a:gd name="adj2" fmla="val 342874"/>
            <a:gd name="adj3" fmla="val 617520"/>
            <a:gd name="adj4" fmla="val 7523624"/>
            <a:gd name="adj5" fmla="val 3277"/>
          </a:avLst>
        </a:prstGeom>
        <a:solidFill>
          <a:srgbClr val="418AB3">
            <a:tint val="60000"/>
            <a:hueOff val="0"/>
            <a:satOff val="0"/>
            <a:lumOff val="0"/>
            <a:alphaOff val="0"/>
          </a:srgbClr>
        </a:solidFill>
        <a:ln>
          <a:noFill/>
        </a:ln>
        <a:effectLst/>
      </dgm:spPr>
      <dgm:t>
        <a:bodyPr/>
        <a:lstStyle/>
        <a:p>
          <a:endParaRPr lang="en-AU"/>
        </a:p>
      </dgm:t>
    </dgm:pt>
    <dgm:pt modelId="{CDF7A4A0-E451-4705-B10C-7E05A87BC054}">
      <dgm:prSet custT="1"/>
      <dgm:spPr>
        <a:xfrm>
          <a:off x="3891806" y="1721710"/>
          <a:ext cx="1455147" cy="1973763"/>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rgbClr val="000000">
                  <a:hueOff val="0"/>
                  <a:satOff val="0"/>
                  <a:lumOff val="0"/>
                  <a:alphaOff val="0"/>
                </a:srgbClr>
              </a:solidFill>
              <a:latin typeface="Calibri"/>
              <a:ea typeface="+mn-ea"/>
              <a:cs typeface="+mn-cs"/>
            </a:rPr>
            <a:t>Periodically review goals, outcomes and modify plan (if needed)</a:t>
          </a:r>
        </a:p>
      </dgm:t>
    </dgm:pt>
    <dgm:pt modelId="{40C4BA5D-9F26-475B-AF2D-389EAFD0F152}" type="parTrans" cxnId="{32D6F6E2-F74A-44B7-97AB-0430BD241E7E}">
      <dgm:prSet/>
      <dgm:spPr/>
      <dgm:t>
        <a:bodyPr/>
        <a:lstStyle/>
        <a:p>
          <a:endParaRPr lang="en-AU"/>
        </a:p>
      </dgm:t>
    </dgm:pt>
    <dgm:pt modelId="{9B7AA27E-68FE-4656-98FE-7345160347E3}" type="sibTrans" cxnId="{32D6F6E2-F74A-44B7-97AB-0430BD241E7E}">
      <dgm:prSet/>
      <dgm:spPr/>
      <dgm:t>
        <a:bodyPr/>
        <a:lstStyle/>
        <a:p>
          <a:endParaRPr lang="en-AU"/>
        </a:p>
      </dgm:t>
    </dgm:pt>
    <dgm:pt modelId="{14931374-6050-46CB-B8A3-7301B11194B2}">
      <dgm:prSet custT="1"/>
      <dgm:spPr>
        <a:xfrm>
          <a:off x="3891806" y="1721710"/>
          <a:ext cx="1455147" cy="1973763"/>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rgbClr val="000000">
                  <a:hueOff val="0"/>
                  <a:satOff val="0"/>
                  <a:lumOff val="0"/>
                  <a:alphaOff val="0"/>
                </a:srgbClr>
              </a:solidFill>
              <a:latin typeface="Calibri"/>
              <a:ea typeface="+mn-ea"/>
              <a:cs typeface="+mn-cs"/>
            </a:rPr>
            <a:t>Inform involved parties</a:t>
          </a:r>
        </a:p>
      </dgm:t>
    </dgm:pt>
    <dgm:pt modelId="{9CFF9814-DE1C-4D56-AC38-D395F03760F7}" type="parTrans" cxnId="{31FF8E7C-2531-4159-8B05-FDA66B117B57}">
      <dgm:prSet/>
      <dgm:spPr/>
      <dgm:t>
        <a:bodyPr/>
        <a:lstStyle/>
        <a:p>
          <a:endParaRPr lang="en-AU"/>
        </a:p>
      </dgm:t>
    </dgm:pt>
    <dgm:pt modelId="{BF1BE31B-F18D-4B9A-9424-6B9E2CE75CCE}" type="sibTrans" cxnId="{31FF8E7C-2531-4159-8B05-FDA66B117B57}">
      <dgm:prSet/>
      <dgm:spPr/>
      <dgm:t>
        <a:bodyPr/>
        <a:lstStyle/>
        <a:p>
          <a:endParaRPr lang="en-AU"/>
        </a:p>
      </dgm:t>
    </dgm:pt>
    <dgm:pt modelId="{A88352C0-F044-4131-BADE-3B7F44871EDC}">
      <dgm:prSet phldrT="[Text]" custT="1"/>
      <dgm:spPr>
        <a:xfrm>
          <a:off x="1826705" y="1009084"/>
          <a:ext cx="1858033" cy="339901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rgbClr val="000000">
                  <a:hueOff val="0"/>
                  <a:satOff val="0"/>
                  <a:lumOff val="0"/>
                  <a:alphaOff val="0"/>
                </a:srgbClr>
              </a:solidFill>
              <a:latin typeface="Calibri"/>
              <a:ea typeface="+mn-ea"/>
              <a:cs typeface="+mn-cs"/>
            </a:rPr>
            <a:t>All responsible people to progress </a:t>
          </a:r>
          <a:r>
            <a:rPr lang="en-AU" sz="900">
              <a:solidFill>
                <a:sysClr val="windowText" lastClr="000000"/>
              </a:solidFill>
              <a:latin typeface="Calibri"/>
              <a:ea typeface="+mn-ea"/>
              <a:cs typeface="+mn-cs"/>
            </a:rPr>
            <a:t>case plan sign it</a:t>
          </a:r>
        </a:p>
      </dgm:t>
    </dgm:pt>
    <dgm:pt modelId="{343781A6-292A-46D7-A27C-24147DF1E488}" type="parTrans" cxnId="{35F83BC8-6F12-4A16-89ED-89DEC8016334}">
      <dgm:prSet/>
      <dgm:spPr/>
      <dgm:t>
        <a:bodyPr/>
        <a:lstStyle/>
        <a:p>
          <a:endParaRPr lang="en-AU"/>
        </a:p>
      </dgm:t>
    </dgm:pt>
    <dgm:pt modelId="{A7CA835B-F5F3-4C25-A6FF-0F159531518B}" type="sibTrans" cxnId="{35F83BC8-6F12-4A16-89ED-89DEC8016334}">
      <dgm:prSet/>
      <dgm:spPr/>
      <dgm:t>
        <a:bodyPr/>
        <a:lstStyle/>
        <a:p>
          <a:endParaRPr lang="en-AU"/>
        </a:p>
      </dgm:t>
    </dgm:pt>
    <dgm:pt modelId="{A459C19D-4495-4370-A0A7-912622393B1B}">
      <dgm:prSet custT="1"/>
      <dgm:spPr>
        <a:xfrm>
          <a:off x="3891806" y="1721710"/>
          <a:ext cx="1455147" cy="1973763"/>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rgbClr val="000000">
                  <a:hueOff val="0"/>
                  <a:satOff val="0"/>
                  <a:lumOff val="0"/>
                  <a:alphaOff val="0"/>
                </a:srgbClr>
              </a:solidFill>
              <a:latin typeface="Calibri"/>
              <a:ea typeface="+mn-ea"/>
              <a:cs typeface="+mn-cs"/>
            </a:rPr>
            <a:t>Agree and sign reviews of the case plan with all parties, including victim survivors</a:t>
          </a:r>
        </a:p>
      </dgm:t>
    </dgm:pt>
    <dgm:pt modelId="{55BBEE65-A34F-45E6-A00C-04ECC22A9057}" type="parTrans" cxnId="{902DF729-E094-47A4-882F-43A2327BCAE5}">
      <dgm:prSet/>
      <dgm:spPr/>
      <dgm:t>
        <a:bodyPr/>
        <a:lstStyle/>
        <a:p>
          <a:endParaRPr lang="en-AU"/>
        </a:p>
      </dgm:t>
    </dgm:pt>
    <dgm:pt modelId="{6388140C-1B34-4FF1-ABD0-37290EBDFACC}" type="sibTrans" cxnId="{902DF729-E094-47A4-882F-43A2327BCAE5}">
      <dgm:prSet/>
      <dgm:spPr/>
      <dgm:t>
        <a:bodyPr/>
        <a:lstStyle/>
        <a:p>
          <a:endParaRPr lang="en-AU"/>
        </a:p>
      </dgm:t>
    </dgm:pt>
    <dgm:pt modelId="{2877D3D7-FB58-4600-840E-0DC95E90680F}">
      <dgm:prSet custT="1"/>
      <dgm:spPr>
        <a:xfrm>
          <a:off x="3891806" y="1721710"/>
          <a:ext cx="1455147" cy="1973763"/>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endParaRPr lang="en-AU" sz="900">
            <a:solidFill>
              <a:srgbClr val="000000">
                <a:hueOff val="0"/>
                <a:satOff val="0"/>
                <a:lumOff val="0"/>
                <a:alphaOff val="0"/>
              </a:srgbClr>
            </a:solidFill>
            <a:latin typeface="Calibri"/>
            <a:ea typeface="+mn-ea"/>
            <a:cs typeface="+mn-cs"/>
          </a:endParaRPr>
        </a:p>
      </dgm:t>
    </dgm:pt>
    <dgm:pt modelId="{C9969E4F-AE9D-4F8B-B567-225ABC6F77A6}" type="parTrans" cxnId="{DC9C0112-1E0E-4984-988D-E8BA010B9926}">
      <dgm:prSet/>
      <dgm:spPr/>
      <dgm:t>
        <a:bodyPr/>
        <a:lstStyle/>
        <a:p>
          <a:endParaRPr lang="en-AU"/>
        </a:p>
      </dgm:t>
    </dgm:pt>
    <dgm:pt modelId="{5F34BB6E-B602-47AA-8FAF-556E33BD48C9}" type="sibTrans" cxnId="{DC9C0112-1E0E-4984-988D-E8BA010B9926}">
      <dgm:prSet/>
      <dgm:spPr/>
      <dgm:t>
        <a:bodyPr/>
        <a:lstStyle/>
        <a:p>
          <a:endParaRPr lang="en-AU"/>
        </a:p>
      </dgm:t>
    </dgm:pt>
    <dgm:pt modelId="{8C07B8B3-1182-43A5-A14E-E381C59F6BFF}">
      <dgm:prSet custT="1"/>
      <dgm:spPr>
        <a:xfrm>
          <a:off x="3891806" y="1721710"/>
          <a:ext cx="1455147" cy="1973763"/>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rgbClr val="000000">
                  <a:hueOff val="0"/>
                  <a:satOff val="0"/>
                  <a:lumOff val="0"/>
                  <a:alphaOff val="0"/>
                </a:srgbClr>
              </a:solidFill>
              <a:latin typeface="Calibri"/>
              <a:ea typeface="+mn-ea"/>
              <a:cs typeface="+mn-cs"/>
            </a:rPr>
            <a:t>Document the progress of case plan goals</a:t>
          </a:r>
        </a:p>
      </dgm:t>
    </dgm:pt>
    <dgm:pt modelId="{DD28005A-95D3-45B7-8CDC-547599456D9C}" type="parTrans" cxnId="{316036C4-3E81-4097-94E5-779F293213D6}">
      <dgm:prSet/>
      <dgm:spPr/>
      <dgm:t>
        <a:bodyPr/>
        <a:lstStyle/>
        <a:p>
          <a:endParaRPr lang="en-AU"/>
        </a:p>
      </dgm:t>
    </dgm:pt>
    <dgm:pt modelId="{D917C07E-AB4C-4194-97C6-C15F0623ED12}" type="sibTrans" cxnId="{316036C4-3E81-4097-94E5-779F293213D6}">
      <dgm:prSet/>
      <dgm:spPr/>
      <dgm:t>
        <a:bodyPr/>
        <a:lstStyle/>
        <a:p>
          <a:endParaRPr lang="en-AU"/>
        </a:p>
      </dgm:t>
    </dgm:pt>
    <dgm:pt modelId="{4D3892F5-66F6-4F10-8019-6B8893524BF7}">
      <dgm:prSet phldrT="[Text]" custT="1"/>
      <dgm:spPr>
        <a:xfrm>
          <a:off x="5715703" y="1932512"/>
          <a:ext cx="1455147" cy="154966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endParaRPr lang="en-AU" sz="900">
            <a:solidFill>
              <a:srgbClr val="000000">
                <a:hueOff val="0"/>
                <a:satOff val="0"/>
                <a:lumOff val="0"/>
                <a:alphaOff val="0"/>
              </a:srgbClr>
            </a:solidFill>
            <a:latin typeface="Calibri"/>
            <a:ea typeface="+mn-ea"/>
            <a:cs typeface="+mn-cs"/>
          </a:endParaRPr>
        </a:p>
      </dgm:t>
    </dgm:pt>
    <dgm:pt modelId="{D3F4467D-9249-4792-9C32-BC643B647ADF}" type="parTrans" cxnId="{678A0BAD-D05D-47CB-AA28-2589F8A514C2}">
      <dgm:prSet/>
      <dgm:spPr/>
      <dgm:t>
        <a:bodyPr/>
        <a:lstStyle/>
        <a:p>
          <a:endParaRPr lang="en-AU"/>
        </a:p>
      </dgm:t>
    </dgm:pt>
    <dgm:pt modelId="{4071871D-749B-4689-A254-2F256053247B}" type="sibTrans" cxnId="{678A0BAD-D05D-47CB-AA28-2589F8A514C2}">
      <dgm:prSet/>
      <dgm:spPr/>
      <dgm:t>
        <a:bodyPr/>
        <a:lstStyle/>
        <a:p>
          <a:endParaRPr lang="en-AU"/>
        </a:p>
      </dgm:t>
    </dgm:pt>
    <dgm:pt modelId="{3162A207-36B1-4C51-8DC2-2932EFA521FF}">
      <dgm:prSet custT="1"/>
      <dgm:spPr>
        <a:xfrm>
          <a:off x="3891806" y="1721710"/>
          <a:ext cx="1455147" cy="1973763"/>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gm:spPr>
      <dgm:t>
        <a:bodyPr/>
        <a:lstStyle/>
        <a:p>
          <a:pPr>
            <a:buChar char="•"/>
          </a:pPr>
          <a:r>
            <a:rPr lang="en-AU" sz="900">
              <a:solidFill>
                <a:srgbClr val="000000">
                  <a:hueOff val="0"/>
                  <a:satOff val="0"/>
                  <a:lumOff val="0"/>
                  <a:alphaOff val="0"/>
                </a:srgbClr>
              </a:solidFill>
              <a:latin typeface="Calibri"/>
              <a:ea typeface="+mn-ea"/>
              <a:cs typeface="+mn-cs"/>
            </a:rPr>
            <a:t>Activate operational responses (RAMP, FVCB, FSP, etc.)</a:t>
          </a:r>
        </a:p>
      </dgm:t>
    </dgm:pt>
    <dgm:pt modelId="{33C1D982-1B8C-4DA6-B1F4-B60924EFEAE0}" type="parTrans" cxnId="{B66CA00C-FF8C-4D08-AF60-084F582D34CE}">
      <dgm:prSet/>
      <dgm:spPr/>
      <dgm:t>
        <a:bodyPr/>
        <a:lstStyle/>
        <a:p>
          <a:endParaRPr lang="en-AU"/>
        </a:p>
      </dgm:t>
    </dgm:pt>
    <dgm:pt modelId="{7EA9C963-4597-4CA7-B6E7-C28F1BA419AD}" type="sibTrans" cxnId="{B66CA00C-FF8C-4D08-AF60-084F582D34CE}">
      <dgm:prSet/>
      <dgm:spPr/>
      <dgm:t>
        <a:bodyPr/>
        <a:lstStyle/>
        <a:p>
          <a:endParaRPr lang="en-AU"/>
        </a:p>
      </dgm:t>
    </dgm:pt>
    <dgm:pt modelId="{ACF960D3-1996-4C42-B222-19FAE3A76131}">
      <dgm:prSet phldrT="[Text]" custT="1"/>
      <dgm:spPr>
        <a:xfrm>
          <a:off x="7539600" y="2108496"/>
          <a:ext cx="1455147" cy="12001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Systemic advocacy</a:t>
          </a:r>
        </a:p>
      </dgm:t>
    </dgm:pt>
    <dgm:pt modelId="{5C8EE701-BABB-440E-AC0C-5414239E6DD1}" type="parTrans" cxnId="{1C5CE363-5617-4531-B645-A3CCC34CA2ED}">
      <dgm:prSet/>
      <dgm:spPr/>
      <dgm:t>
        <a:bodyPr/>
        <a:lstStyle/>
        <a:p>
          <a:endParaRPr lang="en-AU"/>
        </a:p>
      </dgm:t>
    </dgm:pt>
    <dgm:pt modelId="{3C9D91FB-C418-455C-9932-D62AAE8F3D1C}" type="sibTrans" cxnId="{1C5CE363-5617-4531-B645-A3CCC34CA2ED}">
      <dgm:prSet/>
      <dgm:spPr/>
      <dgm:t>
        <a:bodyPr/>
        <a:lstStyle/>
        <a:p>
          <a:endParaRPr lang="en-AU"/>
        </a:p>
      </dgm:t>
    </dgm:pt>
    <dgm:pt modelId="{600D832F-4BFA-4464-A7E7-684B6465D5ED}">
      <dgm:prSet phldrT="[Text]" custT="1"/>
      <dgm:spPr>
        <a:xfrm>
          <a:off x="7539600" y="2108496"/>
          <a:ext cx="1455147" cy="12001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Referral pathways </a:t>
          </a:r>
        </a:p>
      </dgm:t>
    </dgm:pt>
    <dgm:pt modelId="{E3B9CAD2-3796-4E1D-9C6D-B4D6E7E9C2A5}" type="parTrans" cxnId="{CAC73C95-2B6E-454A-86CD-87CB761F0671}">
      <dgm:prSet/>
      <dgm:spPr/>
      <dgm:t>
        <a:bodyPr/>
        <a:lstStyle/>
        <a:p>
          <a:endParaRPr lang="en-AU"/>
        </a:p>
      </dgm:t>
    </dgm:pt>
    <dgm:pt modelId="{1417F172-B02F-4539-B51A-C8203A125D66}" type="sibTrans" cxnId="{CAC73C95-2B6E-454A-86CD-87CB761F0671}">
      <dgm:prSet/>
      <dgm:spPr/>
      <dgm:t>
        <a:bodyPr/>
        <a:lstStyle/>
        <a:p>
          <a:endParaRPr lang="en-AU"/>
        </a:p>
      </dgm:t>
    </dgm:pt>
    <dgm:pt modelId="{892CABD4-779D-458D-BED1-56F6F72E1596}">
      <dgm:prSet phldrT="[Text]" custT="1"/>
      <dgm:spPr>
        <a:xfrm>
          <a:off x="1826705" y="1009084"/>
          <a:ext cx="1858033" cy="339901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Flexible and tailored process to support victim survivors from Aboriginal and diverse groups backgrounds</a:t>
          </a:r>
        </a:p>
      </dgm:t>
    </dgm:pt>
    <dgm:pt modelId="{B6F7AFE6-AE56-47BD-A4BD-CE5AA984CB53}" type="parTrans" cxnId="{714AB812-BA83-4354-B1CA-F05AD5775F5C}">
      <dgm:prSet/>
      <dgm:spPr/>
      <dgm:t>
        <a:bodyPr/>
        <a:lstStyle/>
        <a:p>
          <a:endParaRPr lang="en-AU"/>
        </a:p>
      </dgm:t>
    </dgm:pt>
    <dgm:pt modelId="{8AED9C9A-514F-4FD6-B5BA-0E6DB313C04C}" type="sibTrans" cxnId="{714AB812-BA83-4354-B1CA-F05AD5775F5C}">
      <dgm:prSet/>
      <dgm:spPr/>
      <dgm:t>
        <a:bodyPr/>
        <a:lstStyle/>
        <a:p>
          <a:endParaRPr lang="en-AU"/>
        </a:p>
      </dgm:t>
    </dgm:pt>
    <dgm:pt modelId="{8DD4D357-8E8B-47C8-BB60-E6E00407E9D2}" type="pres">
      <dgm:prSet presAssocID="{563CE47B-AD0B-48A1-AEBB-86D755AEAC2E}" presName="Name0" presStyleCnt="0">
        <dgm:presLayoutVars>
          <dgm:dir/>
          <dgm:animLvl val="lvl"/>
          <dgm:resizeHandles val="exact"/>
        </dgm:presLayoutVars>
      </dgm:prSet>
      <dgm:spPr/>
    </dgm:pt>
    <dgm:pt modelId="{4BBE0A96-D652-4DD2-A332-2CBB5DAD789F}" type="pres">
      <dgm:prSet presAssocID="{563CE47B-AD0B-48A1-AEBB-86D755AEAC2E}" presName="tSp" presStyleCnt="0"/>
      <dgm:spPr/>
    </dgm:pt>
    <dgm:pt modelId="{9C3CD0E5-4300-4E1D-80C4-702D7B73354B}" type="pres">
      <dgm:prSet presAssocID="{563CE47B-AD0B-48A1-AEBB-86D755AEAC2E}" presName="bSp" presStyleCnt="0"/>
      <dgm:spPr/>
    </dgm:pt>
    <dgm:pt modelId="{F346B133-FEA9-4350-B16A-D107806FB72A}" type="pres">
      <dgm:prSet presAssocID="{563CE47B-AD0B-48A1-AEBB-86D755AEAC2E}" presName="process" presStyleCnt="0"/>
      <dgm:spPr/>
    </dgm:pt>
    <dgm:pt modelId="{ED9CDA4A-2D2A-4A0F-B9A6-450520ADCAF0}" type="pres">
      <dgm:prSet presAssocID="{E0756EAF-8C43-424C-8E5A-E2249C7A1EC3}" presName="composite1" presStyleCnt="0"/>
      <dgm:spPr/>
    </dgm:pt>
    <dgm:pt modelId="{AE4227D4-EE5C-49C2-87C7-FF7914E2C216}" type="pres">
      <dgm:prSet presAssocID="{E0756EAF-8C43-424C-8E5A-E2249C7A1EC3}" presName="dummyNode1" presStyleLbl="node1" presStyleIdx="0" presStyleCnt="5"/>
      <dgm:spPr/>
    </dgm:pt>
    <dgm:pt modelId="{7B639017-08B3-40CF-9782-0941ACA8BA63}" type="pres">
      <dgm:prSet presAssocID="{E0756EAF-8C43-424C-8E5A-E2249C7A1EC3}" presName="childNode1" presStyleLbl="bgAcc1" presStyleIdx="0" presStyleCnt="5" custScaleY="120611" custLinFactNeighborX="-193" custLinFactNeighborY="-21080">
        <dgm:presLayoutVars>
          <dgm:bulletEnabled val="1"/>
        </dgm:presLayoutVars>
      </dgm:prSet>
      <dgm:spPr/>
    </dgm:pt>
    <dgm:pt modelId="{D7E118A3-CF04-441E-901F-D91CD2B99ED3}" type="pres">
      <dgm:prSet presAssocID="{E0756EAF-8C43-424C-8E5A-E2249C7A1EC3}" presName="childNode1tx" presStyleLbl="bgAcc1" presStyleIdx="0" presStyleCnt="5">
        <dgm:presLayoutVars>
          <dgm:bulletEnabled val="1"/>
        </dgm:presLayoutVars>
      </dgm:prSet>
      <dgm:spPr/>
    </dgm:pt>
    <dgm:pt modelId="{4633D5AC-1789-4BC0-BE8D-C37294D4AA5B}" type="pres">
      <dgm:prSet presAssocID="{E0756EAF-8C43-424C-8E5A-E2249C7A1EC3}" presName="parentNode1" presStyleLbl="node1" presStyleIdx="0" presStyleCnt="5">
        <dgm:presLayoutVars>
          <dgm:chMax val="1"/>
          <dgm:bulletEnabled val="1"/>
        </dgm:presLayoutVars>
      </dgm:prSet>
      <dgm:spPr>
        <a:prstGeom prst="roundRect">
          <a:avLst>
            <a:gd name="adj" fmla="val 10000"/>
          </a:avLst>
        </a:prstGeom>
      </dgm:spPr>
    </dgm:pt>
    <dgm:pt modelId="{F8B2376A-CA62-4A40-9FB4-D37E079DB7B1}" type="pres">
      <dgm:prSet presAssocID="{E0756EAF-8C43-424C-8E5A-E2249C7A1EC3}" presName="connSite1" presStyleCnt="0"/>
      <dgm:spPr/>
    </dgm:pt>
    <dgm:pt modelId="{1401D245-E951-4A71-9F74-048614AE91B6}" type="pres">
      <dgm:prSet presAssocID="{4F172C0B-D587-44E5-A6D6-444B25CCA87C}" presName="Name9" presStyleLbl="sibTrans2D1" presStyleIdx="0" presStyleCnt="4" custAng="2644718" custScaleX="98899" custScaleY="99179" custLinFactNeighborX="-9756" custLinFactNeighborY="32070"/>
      <dgm:spPr/>
    </dgm:pt>
    <dgm:pt modelId="{D7635F84-D9DB-40B6-B1F9-071E343318D6}" type="pres">
      <dgm:prSet presAssocID="{41D34FE2-B9E6-4198-B2E5-748E510210F0}" presName="composite2" presStyleCnt="0"/>
      <dgm:spPr/>
    </dgm:pt>
    <dgm:pt modelId="{E5182B4C-3B60-4E1A-88EF-162D1E3072DE}" type="pres">
      <dgm:prSet presAssocID="{41D34FE2-B9E6-4198-B2E5-748E510210F0}" presName="dummyNode2" presStyleLbl="node1" presStyleIdx="0" presStyleCnt="5"/>
      <dgm:spPr/>
    </dgm:pt>
    <dgm:pt modelId="{376C1F1F-855D-4DAA-831D-3DFC91CF460F}" type="pres">
      <dgm:prSet presAssocID="{41D34FE2-B9E6-4198-B2E5-748E510210F0}" presName="childNode2" presStyleLbl="bgAcc1" presStyleIdx="1" presStyleCnt="5" custScaleX="127687" custScaleY="353588" custLinFactNeighborX="1353" custLinFactNeighborY="18043">
        <dgm:presLayoutVars>
          <dgm:bulletEnabled val="1"/>
        </dgm:presLayoutVars>
      </dgm:prSet>
      <dgm:spPr>
        <a:prstGeom prst="roundRect">
          <a:avLst>
            <a:gd name="adj" fmla="val 10000"/>
          </a:avLst>
        </a:prstGeom>
      </dgm:spPr>
    </dgm:pt>
    <dgm:pt modelId="{0AA97106-F7A7-4B52-89CA-DD8897376DF5}" type="pres">
      <dgm:prSet presAssocID="{41D34FE2-B9E6-4198-B2E5-748E510210F0}" presName="childNode2tx" presStyleLbl="bgAcc1" presStyleIdx="1" presStyleCnt="5">
        <dgm:presLayoutVars>
          <dgm:bulletEnabled val="1"/>
        </dgm:presLayoutVars>
      </dgm:prSet>
      <dgm:spPr/>
    </dgm:pt>
    <dgm:pt modelId="{DD0A546D-476E-453D-ACAB-0DDA5829689D}" type="pres">
      <dgm:prSet presAssocID="{41D34FE2-B9E6-4198-B2E5-748E510210F0}" presName="parentNode2" presStyleLbl="node1" presStyleIdx="1" presStyleCnt="5" custLinFactY="-43616" custLinFactNeighborX="7443" custLinFactNeighborY="-100000">
        <dgm:presLayoutVars>
          <dgm:chMax val="0"/>
          <dgm:bulletEnabled val="1"/>
        </dgm:presLayoutVars>
      </dgm:prSet>
      <dgm:spPr/>
    </dgm:pt>
    <dgm:pt modelId="{025B0B76-60F7-4B78-B07C-4E70F44BBDFD}" type="pres">
      <dgm:prSet presAssocID="{41D34FE2-B9E6-4198-B2E5-748E510210F0}" presName="connSite2" presStyleCnt="0"/>
      <dgm:spPr/>
    </dgm:pt>
    <dgm:pt modelId="{8D80CB77-7DB0-43D6-8174-A6B925C47929}" type="pres">
      <dgm:prSet presAssocID="{5072BA9A-375E-4F58-B9AF-49C62069B1A4}" presName="Name18" presStyleLbl="sibTrans2D1" presStyleIdx="1" presStyleCnt="4" custAng="838711" custScaleY="101511" custLinFactNeighborX="7978" custLinFactNeighborY="-13470"/>
      <dgm:spPr/>
    </dgm:pt>
    <dgm:pt modelId="{7B5BE5F7-6292-4D3A-A1A2-3E75FD9E5ACD}" type="pres">
      <dgm:prSet presAssocID="{52B6274F-E498-4A19-966A-4A6729E4D48C}" presName="composite1" presStyleCnt="0"/>
      <dgm:spPr/>
    </dgm:pt>
    <dgm:pt modelId="{8B61969D-C128-4BA5-8C14-82E0ABCF4653}" type="pres">
      <dgm:prSet presAssocID="{52B6274F-E498-4A19-966A-4A6729E4D48C}" presName="dummyNode1" presStyleLbl="node1" presStyleIdx="1" presStyleCnt="5"/>
      <dgm:spPr/>
    </dgm:pt>
    <dgm:pt modelId="{F088E0D8-38FE-4956-B3D7-9B8E15630853}" type="pres">
      <dgm:prSet presAssocID="{52B6274F-E498-4A19-966A-4A6729E4D48C}" presName="childNode1" presStyleLbl="bgAcc1" presStyleIdx="2" presStyleCnt="5" custScaleY="211327" custLinFactNeighborY="-1192">
        <dgm:presLayoutVars>
          <dgm:bulletEnabled val="1"/>
        </dgm:presLayoutVars>
      </dgm:prSet>
      <dgm:spPr/>
    </dgm:pt>
    <dgm:pt modelId="{DD7BF093-17D5-47DB-A4DD-463024ABBE5F}" type="pres">
      <dgm:prSet presAssocID="{52B6274F-E498-4A19-966A-4A6729E4D48C}" presName="childNode1tx" presStyleLbl="bgAcc1" presStyleIdx="2" presStyleCnt="5">
        <dgm:presLayoutVars>
          <dgm:bulletEnabled val="1"/>
        </dgm:presLayoutVars>
      </dgm:prSet>
      <dgm:spPr/>
    </dgm:pt>
    <dgm:pt modelId="{02D1E55D-4011-48F1-923E-BEE530596B71}" type="pres">
      <dgm:prSet presAssocID="{52B6274F-E498-4A19-966A-4A6729E4D48C}" presName="parentNode1" presStyleLbl="node1" presStyleIdx="2" presStyleCnt="5" custLinFactY="72366" custLinFactNeighborX="14707" custLinFactNeighborY="100000">
        <dgm:presLayoutVars>
          <dgm:chMax val="1"/>
          <dgm:bulletEnabled val="1"/>
        </dgm:presLayoutVars>
      </dgm:prSet>
      <dgm:spPr/>
    </dgm:pt>
    <dgm:pt modelId="{266E83D3-6C12-4CD2-B0B8-AEF3776D75DE}" type="pres">
      <dgm:prSet presAssocID="{52B6274F-E498-4A19-966A-4A6729E4D48C}" presName="connSite1" presStyleCnt="0"/>
      <dgm:spPr/>
    </dgm:pt>
    <dgm:pt modelId="{30C223B5-6E1E-4C3F-A392-6533D9B373E3}" type="pres">
      <dgm:prSet presAssocID="{2FD89D4C-5BBC-4552-AF79-4C585203E3CF}" presName="Name9" presStyleLbl="sibTrans2D1" presStyleIdx="2" presStyleCnt="4" custAng="475455" custLinFactNeighborX="10501" custLinFactNeighborY="14480"/>
      <dgm:spPr/>
    </dgm:pt>
    <dgm:pt modelId="{8B0A06AC-E8D9-47BD-8161-5FBEF7862E0E}" type="pres">
      <dgm:prSet presAssocID="{1A026E5D-5B46-4F1C-9867-EF5CDF1ABF18}" presName="composite2" presStyleCnt="0"/>
      <dgm:spPr/>
    </dgm:pt>
    <dgm:pt modelId="{16CF4EB2-B5DF-4AE9-A175-43F52E31E0D5}" type="pres">
      <dgm:prSet presAssocID="{1A026E5D-5B46-4F1C-9867-EF5CDF1ABF18}" presName="dummyNode2" presStyleLbl="node1" presStyleIdx="2" presStyleCnt="5"/>
      <dgm:spPr/>
    </dgm:pt>
    <dgm:pt modelId="{DBE6D3B2-36C9-43B5-AF05-0C4DCAEC4273}" type="pres">
      <dgm:prSet presAssocID="{1A026E5D-5B46-4F1C-9867-EF5CDF1ABF18}" presName="childNode2" presStyleLbl="bgAcc1" presStyleIdx="3" presStyleCnt="5" custScaleY="180369" custLinFactNeighborX="-676" custLinFactNeighborY="12302">
        <dgm:presLayoutVars>
          <dgm:bulletEnabled val="1"/>
        </dgm:presLayoutVars>
      </dgm:prSet>
      <dgm:spPr/>
    </dgm:pt>
    <dgm:pt modelId="{119EE362-791A-40B7-B505-DF077A7B81B1}" type="pres">
      <dgm:prSet presAssocID="{1A026E5D-5B46-4F1C-9867-EF5CDF1ABF18}" presName="childNode2tx" presStyleLbl="bgAcc1" presStyleIdx="3" presStyleCnt="5">
        <dgm:presLayoutVars>
          <dgm:bulletEnabled val="1"/>
        </dgm:presLayoutVars>
      </dgm:prSet>
      <dgm:spPr/>
    </dgm:pt>
    <dgm:pt modelId="{449AC66C-3306-4F32-BBD3-AF9747D49195}" type="pres">
      <dgm:prSet presAssocID="{1A026E5D-5B46-4F1C-9867-EF5CDF1ABF18}" presName="parentNode2" presStyleLbl="node1" presStyleIdx="3" presStyleCnt="5" custLinFactNeighborX="5809" custLinFactNeighborY="-26620">
        <dgm:presLayoutVars>
          <dgm:chMax val="0"/>
          <dgm:bulletEnabled val="1"/>
        </dgm:presLayoutVars>
      </dgm:prSet>
      <dgm:spPr/>
    </dgm:pt>
    <dgm:pt modelId="{A539928A-DB21-4B99-A9D5-CE4C28B79AD6}" type="pres">
      <dgm:prSet presAssocID="{1A026E5D-5B46-4F1C-9867-EF5CDF1ABF18}" presName="connSite2" presStyleCnt="0"/>
      <dgm:spPr/>
    </dgm:pt>
    <dgm:pt modelId="{2CD914E2-6E6F-43B4-A078-7E843363449B}" type="pres">
      <dgm:prSet presAssocID="{BE68010D-0B23-4BC4-9800-CEFD450E2FBE}" presName="Name18" presStyleLbl="sibTrans2D1" presStyleIdx="3" presStyleCnt="4" custAng="715360" custLinFactNeighborX="575" custLinFactNeighborY="5171"/>
      <dgm:spPr/>
    </dgm:pt>
    <dgm:pt modelId="{149CF0B1-FBC9-44BF-B133-21DF41AB5D3E}" type="pres">
      <dgm:prSet presAssocID="{B83EF406-5772-4B3D-8E1C-0EE96946AB40}" presName="composite1" presStyleCnt="0"/>
      <dgm:spPr/>
    </dgm:pt>
    <dgm:pt modelId="{889EEFF9-AA46-4A50-9378-4267F6441D56}" type="pres">
      <dgm:prSet presAssocID="{B83EF406-5772-4B3D-8E1C-0EE96946AB40}" presName="dummyNode1" presStyleLbl="node1" presStyleIdx="3" presStyleCnt="5"/>
      <dgm:spPr/>
    </dgm:pt>
    <dgm:pt modelId="{E8F0EF4D-3FDA-43ED-8D87-B46D376A08DC}" type="pres">
      <dgm:prSet presAssocID="{B83EF406-5772-4B3D-8E1C-0EE96946AB40}" presName="childNode1" presStyleLbl="bgAcc1" presStyleIdx="4" presStyleCnt="5">
        <dgm:presLayoutVars>
          <dgm:bulletEnabled val="1"/>
        </dgm:presLayoutVars>
      </dgm:prSet>
      <dgm:spPr/>
    </dgm:pt>
    <dgm:pt modelId="{30FBE115-7A26-4849-A163-8BBF7D6BD94B}" type="pres">
      <dgm:prSet presAssocID="{B83EF406-5772-4B3D-8E1C-0EE96946AB40}" presName="childNode1tx" presStyleLbl="bgAcc1" presStyleIdx="4" presStyleCnt="5">
        <dgm:presLayoutVars>
          <dgm:bulletEnabled val="1"/>
        </dgm:presLayoutVars>
      </dgm:prSet>
      <dgm:spPr/>
    </dgm:pt>
    <dgm:pt modelId="{05FCDBC8-0902-4682-B2D0-2B62DE01E3C6}" type="pres">
      <dgm:prSet presAssocID="{B83EF406-5772-4B3D-8E1C-0EE96946AB40}" presName="parentNode1" presStyleLbl="node1" presStyleIdx="4" presStyleCnt="5">
        <dgm:presLayoutVars>
          <dgm:chMax val="1"/>
          <dgm:bulletEnabled val="1"/>
        </dgm:presLayoutVars>
      </dgm:prSet>
      <dgm:spPr/>
    </dgm:pt>
    <dgm:pt modelId="{2F906E1A-DCB4-4E27-B3D2-80B2E3197AD3}" type="pres">
      <dgm:prSet presAssocID="{B83EF406-5772-4B3D-8E1C-0EE96946AB40}" presName="connSite1" presStyleCnt="0"/>
      <dgm:spPr/>
    </dgm:pt>
  </dgm:ptLst>
  <dgm:cxnLst>
    <dgm:cxn modelId="{02C2B708-0E1E-400A-94E7-EE84CE6FAED0}" type="presOf" srcId="{FEB3DCDC-FFEA-4CD0-A814-8465667D0008}" destId="{D7E118A3-CF04-441E-901F-D91CD2B99ED3}" srcOrd="1" destOrd="0" presId="urn:microsoft.com/office/officeart/2005/8/layout/hProcess4"/>
    <dgm:cxn modelId="{B66CA00C-FF8C-4D08-AF60-084F582D34CE}" srcId="{52B6274F-E498-4A19-966A-4A6729E4D48C}" destId="{3162A207-36B1-4C51-8DC2-2932EFA521FF}" srcOrd="4" destOrd="0" parTransId="{33C1D982-1B8C-4DA6-B1F4-B60924EFEAE0}" sibTransId="{7EA9C963-4597-4CA7-B6E7-C28F1BA419AD}"/>
    <dgm:cxn modelId="{DC9C0112-1E0E-4984-988D-E8BA010B9926}" srcId="{52B6274F-E498-4A19-966A-4A6729E4D48C}" destId="{2877D3D7-FB58-4600-840E-0DC95E90680F}" srcOrd="5" destOrd="0" parTransId="{C9969E4F-AE9D-4F8B-B567-225ABC6F77A6}" sibTransId="{5F34BB6E-B602-47AA-8FAF-556E33BD48C9}"/>
    <dgm:cxn modelId="{714AB812-BA83-4354-B1CA-F05AD5775F5C}" srcId="{41D34FE2-B9E6-4198-B2E5-748E510210F0}" destId="{892CABD4-779D-458D-BED1-56F6F72E1596}" srcOrd="3" destOrd="0" parTransId="{B6F7AFE6-AE56-47BD-A4BD-CE5AA984CB53}" sibTransId="{8AED9C9A-514F-4FD6-B5BA-0E6DB313C04C}"/>
    <dgm:cxn modelId="{C6CBC612-A7DC-49D6-91ED-1A6CBA985501}" type="presOf" srcId="{3162A207-36B1-4C51-8DC2-2932EFA521FF}" destId="{DD7BF093-17D5-47DB-A4DD-463024ABBE5F}" srcOrd="1" destOrd="4" presId="urn:microsoft.com/office/officeart/2005/8/layout/hProcess4"/>
    <dgm:cxn modelId="{2C2A2819-25A7-4298-8091-775B8EE55159}" type="presOf" srcId="{A88352C0-F044-4131-BADE-3B7F44871EDC}" destId="{0AA97106-F7A7-4B52-89CA-DD8897376DF5}" srcOrd="1" destOrd="2" presId="urn:microsoft.com/office/officeart/2005/8/layout/hProcess4"/>
    <dgm:cxn modelId="{6FF9161C-27D8-43E5-86A8-193CDFA9AE98}" type="presOf" srcId="{65ED036F-391E-4F33-8868-21BFB8BC3E4B}" destId="{DBE6D3B2-36C9-43B5-AF05-0C4DCAEC4273}" srcOrd="0" destOrd="4" presId="urn:microsoft.com/office/officeart/2005/8/layout/hProcess4"/>
    <dgm:cxn modelId="{1319361C-2976-422E-872B-39EEC03576DA}" srcId="{563CE47B-AD0B-48A1-AEBB-86D755AEAC2E}" destId="{B83EF406-5772-4B3D-8E1C-0EE96946AB40}" srcOrd="4" destOrd="0" parTransId="{4E5F0947-028F-41C3-A5B1-6650587CA2C3}" sibTransId="{4BA1B6C0-53F2-4C21-B65F-4E383C9D553F}"/>
    <dgm:cxn modelId="{24DE3F1D-F257-4B7C-8A08-16D07813DEDC}" type="presOf" srcId="{28F1ED62-4246-45C5-95A8-2B6755DF09E3}" destId="{376C1F1F-855D-4DAA-831D-3DFC91CF460F}" srcOrd="0" destOrd="1" presId="urn:microsoft.com/office/officeart/2005/8/layout/hProcess4"/>
    <dgm:cxn modelId="{0B47E51E-A741-49F6-9758-707B8241F51A}" type="presOf" srcId="{41D34FE2-B9E6-4198-B2E5-748E510210F0}" destId="{DD0A546D-476E-453D-ACAB-0DDA5829689D}" srcOrd="0" destOrd="0" presId="urn:microsoft.com/office/officeart/2005/8/layout/hProcess4"/>
    <dgm:cxn modelId="{B7390A1F-B324-4FF7-BBAF-10C715228DB9}" srcId="{1A026E5D-5B46-4F1C-9867-EF5CDF1ABF18}" destId="{FFF64F18-A9AF-4FA3-9DBD-77CA640EC084}" srcOrd="3" destOrd="0" parTransId="{DF620B2F-5A48-45F4-9799-E3CED766B47B}" sibTransId="{6ABE7467-B374-42A7-B761-7E3AEB528835}"/>
    <dgm:cxn modelId="{A0D34D20-85FF-4B9E-BF64-EF67BF3792A3}" srcId="{41D34FE2-B9E6-4198-B2E5-748E510210F0}" destId="{28F1ED62-4246-45C5-95A8-2B6755DF09E3}" srcOrd="1" destOrd="0" parTransId="{191584F5-3721-4D63-B062-48D2D9E0ECE9}" sibTransId="{60D372A4-B718-464A-B0DB-C9194A77D23D}"/>
    <dgm:cxn modelId="{72698D24-A038-403E-B1CF-D005D1292A60}" type="presOf" srcId="{52B6274F-E498-4A19-966A-4A6729E4D48C}" destId="{02D1E55D-4011-48F1-923E-BEE530596B71}" srcOrd="0" destOrd="0" presId="urn:microsoft.com/office/officeart/2005/8/layout/hProcess4"/>
    <dgm:cxn modelId="{3B78C124-9D0A-4172-9EA3-371B35D9EA28}" type="presOf" srcId="{ACF960D3-1996-4C42-B222-19FAE3A76131}" destId="{E8F0EF4D-3FDA-43ED-8D87-B46D376A08DC}" srcOrd="0" destOrd="2" presId="urn:microsoft.com/office/officeart/2005/8/layout/hProcess4"/>
    <dgm:cxn modelId="{902DF729-E094-47A4-882F-43A2327BCAE5}" srcId="{52B6274F-E498-4A19-966A-4A6729E4D48C}" destId="{A459C19D-4495-4370-A0A7-912622393B1B}" srcOrd="3" destOrd="0" parTransId="{55BBEE65-A34F-45E6-A00C-04ECC22A9057}" sibTransId="{6388140C-1B34-4FF1-ABD0-37290EBDFACC}"/>
    <dgm:cxn modelId="{AEC1532B-B000-4001-B9E3-B23E1D9DB8A9}" srcId="{1A026E5D-5B46-4F1C-9867-EF5CDF1ABF18}" destId="{4C7EB03B-1108-41C8-8E78-C20D9B4B57A6}" srcOrd="2" destOrd="0" parTransId="{133B7542-7901-45B1-B4AC-EA817BEAC33F}" sibTransId="{45BEA1D7-0960-4797-82BA-F1386528604D}"/>
    <dgm:cxn modelId="{D4D5DE37-21BE-4739-993F-49EF93B4D23F}" type="presOf" srcId="{CDF7A4A0-E451-4705-B10C-7E05A87BC054}" destId="{DD7BF093-17D5-47DB-A4DD-463024ABBE5F}" srcOrd="1" destOrd="1" presId="urn:microsoft.com/office/officeart/2005/8/layout/hProcess4"/>
    <dgm:cxn modelId="{8E50D139-99F1-484B-BC4B-2FB3E1C4C97E}" type="presOf" srcId="{60EA14A7-FAC3-48DE-AFD7-9DAD69E2ED7C}" destId="{7B639017-08B3-40CF-9782-0941ACA8BA63}" srcOrd="0" destOrd="1" presId="urn:microsoft.com/office/officeart/2005/8/layout/hProcess4"/>
    <dgm:cxn modelId="{81A7A23D-D79F-4F4E-9B0F-65C24C7AAEA1}" type="presOf" srcId="{3162A207-36B1-4C51-8DC2-2932EFA521FF}" destId="{F088E0D8-38FE-4956-B3D7-9B8E15630853}" srcOrd="0" destOrd="4" presId="urn:microsoft.com/office/officeart/2005/8/layout/hProcess4"/>
    <dgm:cxn modelId="{3B754E3F-6E83-4AB2-9FC8-614C256EAE4D}" type="presOf" srcId="{BE68010D-0B23-4BC4-9800-CEFD450E2FBE}" destId="{2CD914E2-6E6F-43B4-A078-7E843363449B}" srcOrd="0" destOrd="0" presId="urn:microsoft.com/office/officeart/2005/8/layout/hProcess4"/>
    <dgm:cxn modelId="{438AEE5C-DC44-4C86-A0B9-478E5227067F}" type="presOf" srcId="{563CE47B-AD0B-48A1-AEBB-86D755AEAC2E}" destId="{8DD4D357-8E8B-47C8-BB60-E6E00407E9D2}" srcOrd="0" destOrd="0" presId="urn:microsoft.com/office/officeart/2005/8/layout/hProcess4"/>
    <dgm:cxn modelId="{238BDE5E-6CEB-4E66-8DEC-26575436C682}" type="presOf" srcId="{2FD89D4C-5BBC-4552-AF79-4C585203E3CF}" destId="{30C223B5-6E1E-4C3F-A392-6533D9B373E3}" srcOrd="0" destOrd="0" presId="urn:microsoft.com/office/officeart/2005/8/layout/hProcess4"/>
    <dgm:cxn modelId="{0D715F61-6946-4A66-A506-C5CF4978AEDF}" type="presOf" srcId="{600D832F-4BFA-4464-A7E7-684B6465D5ED}" destId="{30FBE115-7A26-4849-A163-8BBF7D6BD94B}" srcOrd="1" destOrd="1" presId="urn:microsoft.com/office/officeart/2005/8/layout/hProcess4"/>
    <dgm:cxn modelId="{1C5CE363-5617-4531-B645-A3CCC34CA2ED}" srcId="{B83EF406-5772-4B3D-8E1C-0EE96946AB40}" destId="{ACF960D3-1996-4C42-B222-19FAE3A76131}" srcOrd="2" destOrd="0" parTransId="{5C8EE701-BABB-440E-AC0C-5414239E6DD1}" sibTransId="{3C9D91FB-C418-455C-9932-D62AAE8F3D1C}"/>
    <dgm:cxn modelId="{898F3064-4EEE-433F-B19F-97629FAA65AC}" type="presOf" srcId="{ACF960D3-1996-4C42-B222-19FAE3A76131}" destId="{30FBE115-7A26-4849-A163-8BBF7D6BD94B}" srcOrd="1" destOrd="2" presId="urn:microsoft.com/office/officeart/2005/8/layout/hProcess4"/>
    <dgm:cxn modelId="{9DE79065-8055-4C3F-839D-4134CC103E48}" type="presOf" srcId="{2877D3D7-FB58-4600-840E-0DC95E90680F}" destId="{F088E0D8-38FE-4956-B3D7-9B8E15630853}" srcOrd="0" destOrd="5" presId="urn:microsoft.com/office/officeart/2005/8/layout/hProcess4"/>
    <dgm:cxn modelId="{2896A445-5F73-4BE4-AEB1-15510958BF7F}" srcId="{1A026E5D-5B46-4F1C-9867-EF5CDF1ABF18}" destId="{65ED036F-391E-4F33-8868-21BFB8BC3E4B}" srcOrd="4" destOrd="0" parTransId="{D1FCC0E3-1920-48D0-B116-82930224331A}" sibTransId="{693265C3-EC3B-4F82-A59C-50CD91354E2B}"/>
    <dgm:cxn modelId="{CB44D546-5066-4703-B118-901B7E08F711}" type="presOf" srcId="{9681EF87-3CA0-4E27-9B0C-99C46CEB273F}" destId="{119EE362-791A-40B7-B505-DF077A7B81B1}" srcOrd="1" destOrd="0" presId="urn:microsoft.com/office/officeart/2005/8/layout/hProcess4"/>
    <dgm:cxn modelId="{D517CC67-BE02-4CC2-98AD-6638B159A972}" type="presOf" srcId="{5D6FBCD2-DE9E-44B2-96B6-351951423177}" destId="{30FBE115-7A26-4849-A163-8BBF7D6BD94B}" srcOrd="1" destOrd="3" presId="urn:microsoft.com/office/officeart/2005/8/layout/hProcess4"/>
    <dgm:cxn modelId="{89E54A4B-E582-4368-89B9-4692AD83715B}" type="presOf" srcId="{0D25AA6D-E9C7-475D-BBD4-99A575A18E7D}" destId="{DBE6D3B2-36C9-43B5-AF05-0C4DCAEC4273}" srcOrd="0" destOrd="1" presId="urn:microsoft.com/office/officeart/2005/8/layout/hProcess4"/>
    <dgm:cxn modelId="{224E114C-1D9F-4844-A905-896E5A82DFFD}" type="presOf" srcId="{9681EF87-3CA0-4E27-9B0C-99C46CEB273F}" destId="{DBE6D3B2-36C9-43B5-AF05-0C4DCAEC4273}" srcOrd="0" destOrd="0" presId="urn:microsoft.com/office/officeart/2005/8/layout/hProcess4"/>
    <dgm:cxn modelId="{1A8B394E-CDA0-4095-9771-2B39375501A1}" type="presOf" srcId="{922C81D0-9A10-4A46-9B05-49CADA054DEB}" destId="{376C1F1F-855D-4DAA-831D-3DFC91CF460F}" srcOrd="0" destOrd="0" presId="urn:microsoft.com/office/officeart/2005/8/layout/hProcess4"/>
    <dgm:cxn modelId="{43784056-798C-4859-A050-1ADA4F3A59E4}" srcId="{563CE47B-AD0B-48A1-AEBB-86D755AEAC2E}" destId="{1A026E5D-5B46-4F1C-9867-EF5CDF1ABF18}" srcOrd="3" destOrd="0" parTransId="{9A852CEA-C702-42E1-943A-E01C7F5A49FF}" sibTransId="{BE68010D-0B23-4BC4-9800-CEFD450E2FBE}"/>
    <dgm:cxn modelId="{4D9E7157-D1F6-4D94-BDBD-A5111B1423C9}" type="presOf" srcId="{7C45C1B3-3A93-452A-9555-2EC0C28A6A13}" destId="{30FBE115-7A26-4849-A163-8BBF7D6BD94B}" srcOrd="1" destOrd="0" presId="urn:microsoft.com/office/officeart/2005/8/layout/hProcess4"/>
    <dgm:cxn modelId="{F4E3D45A-5868-4638-9B2A-0683E764FFBF}" type="presOf" srcId="{CDF7A4A0-E451-4705-B10C-7E05A87BC054}" destId="{F088E0D8-38FE-4956-B3D7-9B8E15630853}" srcOrd="0" destOrd="1" presId="urn:microsoft.com/office/officeart/2005/8/layout/hProcess4"/>
    <dgm:cxn modelId="{31FF8E7C-2531-4159-8B05-FDA66B117B57}" srcId="{52B6274F-E498-4A19-966A-4A6729E4D48C}" destId="{14931374-6050-46CB-B8A3-7301B11194B2}" srcOrd="2" destOrd="0" parTransId="{9CFF9814-DE1C-4D56-AC38-D395F03760F7}" sibTransId="{BF1BE31B-F18D-4B9A-9424-6B9E2CE75CCE}"/>
    <dgm:cxn modelId="{B4B7BA7C-97CF-4DB7-9C73-4888E030D21B}" type="presOf" srcId="{2877D3D7-FB58-4600-840E-0DC95E90680F}" destId="{DD7BF093-17D5-47DB-A4DD-463024ABBE5F}" srcOrd="1" destOrd="5" presId="urn:microsoft.com/office/officeart/2005/8/layout/hProcess4"/>
    <dgm:cxn modelId="{FA71977D-C3FF-41C3-89F8-97E125508FA2}" type="presOf" srcId="{B83EF406-5772-4B3D-8E1C-0EE96946AB40}" destId="{05FCDBC8-0902-4682-B2D0-2B62DE01E3C6}" srcOrd="0" destOrd="0" presId="urn:microsoft.com/office/officeart/2005/8/layout/hProcess4"/>
    <dgm:cxn modelId="{923EB682-B045-499B-A279-4CD894924F46}" type="presOf" srcId="{0D25AA6D-E9C7-475D-BBD4-99A575A18E7D}" destId="{119EE362-791A-40B7-B505-DF077A7B81B1}" srcOrd="1" destOrd="1" presId="urn:microsoft.com/office/officeart/2005/8/layout/hProcess4"/>
    <dgm:cxn modelId="{5A824C84-4404-486D-8E4E-0FDB0327139D}" type="presOf" srcId="{FFF64F18-A9AF-4FA3-9DBD-77CA640EC084}" destId="{119EE362-791A-40B7-B505-DF077A7B81B1}" srcOrd="1" destOrd="3" presId="urn:microsoft.com/office/officeart/2005/8/layout/hProcess4"/>
    <dgm:cxn modelId="{AE802585-37D2-47CD-BF02-222CA17BAD6A}" type="presOf" srcId="{14931374-6050-46CB-B8A3-7301B11194B2}" destId="{F088E0D8-38FE-4956-B3D7-9B8E15630853}" srcOrd="0" destOrd="2" presId="urn:microsoft.com/office/officeart/2005/8/layout/hProcess4"/>
    <dgm:cxn modelId="{5C2B528A-7C66-49ED-B060-CC54FB1EEA61}" type="presOf" srcId="{A459C19D-4495-4370-A0A7-912622393B1B}" destId="{DD7BF093-17D5-47DB-A4DD-463024ABBE5F}" srcOrd="1" destOrd="3" presId="urn:microsoft.com/office/officeart/2005/8/layout/hProcess4"/>
    <dgm:cxn modelId="{1546A58F-B1AE-4406-8802-C2FF9A136C97}" type="presOf" srcId="{4F172C0B-D587-44E5-A6D6-444B25CCA87C}" destId="{1401D245-E951-4A71-9F74-048614AE91B6}" srcOrd="0" destOrd="0" presId="urn:microsoft.com/office/officeart/2005/8/layout/hProcess4"/>
    <dgm:cxn modelId="{39EC7794-68FA-41AF-9AF5-9F9E4B99C79C}" srcId="{563CE47B-AD0B-48A1-AEBB-86D755AEAC2E}" destId="{52B6274F-E498-4A19-966A-4A6729E4D48C}" srcOrd="2" destOrd="0" parTransId="{1211A7BA-6544-4CA7-BBE6-02DA404DDEC9}" sibTransId="{2FD89D4C-5BBC-4552-AF79-4C585203E3CF}"/>
    <dgm:cxn modelId="{CAC73C95-2B6E-454A-86CD-87CB761F0671}" srcId="{B83EF406-5772-4B3D-8E1C-0EE96946AB40}" destId="{600D832F-4BFA-4464-A7E7-684B6465D5ED}" srcOrd="1" destOrd="0" parTransId="{E3B9CAD2-3796-4E1D-9C6D-B4D6E7E9C2A5}" sibTransId="{1417F172-B02F-4539-B51A-C8203A125D66}"/>
    <dgm:cxn modelId="{A8869198-B2F2-4833-8BC0-298F21D46338}" srcId="{563CE47B-AD0B-48A1-AEBB-86D755AEAC2E}" destId="{41D34FE2-B9E6-4198-B2E5-748E510210F0}" srcOrd="1" destOrd="0" parTransId="{41098989-5FB6-4F75-9B8F-FDAC38967A4F}" sibTransId="{5072BA9A-375E-4F58-B9AF-49C62069B1A4}"/>
    <dgm:cxn modelId="{A665529A-457C-4AA1-A9A5-0A061A0E530A}" type="presOf" srcId="{60EA14A7-FAC3-48DE-AFD7-9DAD69E2ED7C}" destId="{D7E118A3-CF04-441E-901F-D91CD2B99ED3}" srcOrd="1" destOrd="1" presId="urn:microsoft.com/office/officeart/2005/8/layout/hProcess4"/>
    <dgm:cxn modelId="{3A46C2A0-DC63-4BC3-B44E-2B9C07FCF2BF}" srcId="{41D34FE2-B9E6-4198-B2E5-748E510210F0}" destId="{922C81D0-9A10-4A46-9B05-49CADA054DEB}" srcOrd="0" destOrd="0" parTransId="{8AD35508-22FA-4E42-B00F-0B1EC0B5EB12}" sibTransId="{0E210F3E-B8CD-45BA-8493-BDB082F2995D}"/>
    <dgm:cxn modelId="{22D644A3-4E5C-4B05-907B-91C2B1F82881}" type="presOf" srcId="{1A026E5D-5B46-4F1C-9867-EF5CDF1ABF18}" destId="{449AC66C-3306-4F32-BBD3-AF9747D49195}" srcOrd="0" destOrd="0" presId="urn:microsoft.com/office/officeart/2005/8/layout/hProcess4"/>
    <dgm:cxn modelId="{40D46AA3-564C-46AD-B040-314206570B1E}" type="presOf" srcId="{A459C19D-4495-4370-A0A7-912622393B1B}" destId="{F088E0D8-38FE-4956-B3D7-9B8E15630853}" srcOrd="0" destOrd="3" presId="urn:microsoft.com/office/officeart/2005/8/layout/hProcess4"/>
    <dgm:cxn modelId="{420686A3-DB4D-4BB8-A1C9-BEC4C0EB584A}" type="presOf" srcId="{7C45C1B3-3A93-452A-9555-2EC0C28A6A13}" destId="{E8F0EF4D-3FDA-43ED-8D87-B46D376A08DC}" srcOrd="0" destOrd="0" presId="urn:microsoft.com/office/officeart/2005/8/layout/hProcess4"/>
    <dgm:cxn modelId="{42549CA3-7082-4AB9-A105-EF9F22C39F98}" srcId="{B83EF406-5772-4B3D-8E1C-0EE96946AB40}" destId="{5D6FBCD2-DE9E-44B2-96B6-351951423177}" srcOrd="3" destOrd="0" parTransId="{EC043E75-D50B-4536-B78B-9606A7170D8C}" sibTransId="{CB937284-DCC8-446C-B59D-6A5DCAD07E9A}"/>
    <dgm:cxn modelId="{08DEFAA3-FE37-43E7-A47B-A3F6E0B2BA52}" srcId="{E0756EAF-8C43-424C-8E5A-E2249C7A1EC3}" destId="{60EA14A7-FAC3-48DE-AFD7-9DAD69E2ED7C}" srcOrd="1" destOrd="0" parTransId="{8EBF989D-A2C3-48C7-8987-8452B498B077}" sibTransId="{128F03D7-7862-4E74-84E5-5EB9CF2B867A}"/>
    <dgm:cxn modelId="{3CB43EA8-6F07-4502-B5F5-27737A157901}" type="presOf" srcId="{4D3892F5-66F6-4F10-8019-6B8893524BF7}" destId="{119EE362-791A-40B7-B505-DF077A7B81B1}" srcOrd="1" destOrd="5" presId="urn:microsoft.com/office/officeart/2005/8/layout/hProcess4"/>
    <dgm:cxn modelId="{EE0F8FA8-748C-4704-8EAE-063066E30BBA}" type="presOf" srcId="{4C7EB03B-1108-41C8-8E78-C20D9B4B57A6}" destId="{119EE362-791A-40B7-B505-DF077A7B81B1}" srcOrd="1" destOrd="2" presId="urn:microsoft.com/office/officeart/2005/8/layout/hProcess4"/>
    <dgm:cxn modelId="{306FAAA8-68D4-42AC-A1EA-2A150CB60F41}" srcId="{B83EF406-5772-4B3D-8E1C-0EE96946AB40}" destId="{7C45C1B3-3A93-452A-9555-2EC0C28A6A13}" srcOrd="0" destOrd="0" parTransId="{2ADE1B59-2259-4E66-8D39-9C8EA8F7AD9B}" sibTransId="{723A3C6D-C196-443E-B412-863A27EE7A9B}"/>
    <dgm:cxn modelId="{75211AA9-E90B-470F-8E21-297621251B93}" srcId="{E0756EAF-8C43-424C-8E5A-E2249C7A1EC3}" destId="{FEB3DCDC-FFEA-4CD0-A814-8465667D0008}" srcOrd="0" destOrd="0" parTransId="{BF170A79-03A1-42CF-AF78-3C358C437990}" sibTransId="{840FF05C-F6A6-4492-9B11-F448330DC94C}"/>
    <dgm:cxn modelId="{678A0BAD-D05D-47CB-AA28-2589F8A514C2}" srcId="{1A026E5D-5B46-4F1C-9867-EF5CDF1ABF18}" destId="{4D3892F5-66F6-4F10-8019-6B8893524BF7}" srcOrd="5" destOrd="0" parTransId="{D3F4467D-9249-4792-9C32-BC643B647ADF}" sibTransId="{4071871D-749B-4689-A254-2F256053247B}"/>
    <dgm:cxn modelId="{C49E16AF-E569-4B52-83B1-59DF992A4898}" type="presOf" srcId="{4C7EB03B-1108-41C8-8E78-C20D9B4B57A6}" destId="{DBE6D3B2-36C9-43B5-AF05-0C4DCAEC4273}" srcOrd="0" destOrd="2" presId="urn:microsoft.com/office/officeart/2005/8/layout/hProcess4"/>
    <dgm:cxn modelId="{ABB34EB0-4EBD-46F5-B621-C4FB3E89F825}" type="presOf" srcId="{E0756EAF-8C43-424C-8E5A-E2249C7A1EC3}" destId="{4633D5AC-1789-4BC0-BE8D-C37294D4AA5B}" srcOrd="0" destOrd="0" presId="urn:microsoft.com/office/officeart/2005/8/layout/hProcess4"/>
    <dgm:cxn modelId="{47B29FB3-8C8D-4455-A578-8CC0E8CF1C19}" type="presOf" srcId="{14931374-6050-46CB-B8A3-7301B11194B2}" destId="{DD7BF093-17D5-47DB-A4DD-463024ABBE5F}" srcOrd="1" destOrd="2" presId="urn:microsoft.com/office/officeart/2005/8/layout/hProcess4"/>
    <dgm:cxn modelId="{60F9F0B7-9B26-4318-91D5-48729419BBD0}" srcId="{563CE47B-AD0B-48A1-AEBB-86D755AEAC2E}" destId="{E0756EAF-8C43-424C-8E5A-E2249C7A1EC3}" srcOrd="0" destOrd="0" parTransId="{25FF4547-7B57-424C-816A-8B54CBC6536D}" sibTransId="{4F172C0B-D587-44E5-A6D6-444B25CCA87C}"/>
    <dgm:cxn modelId="{A25509BB-C46A-4F3F-983C-F1C641987ABB}" srcId="{1A026E5D-5B46-4F1C-9867-EF5CDF1ABF18}" destId="{0D25AA6D-E9C7-475D-BBD4-99A575A18E7D}" srcOrd="1" destOrd="0" parTransId="{14444983-3BB7-492A-979F-83EC059A4C13}" sibTransId="{49E855C0-C325-4659-8B6D-4C2593EE3576}"/>
    <dgm:cxn modelId="{7F9D65BE-738C-495A-9878-689CB252247B}" type="presOf" srcId="{892CABD4-779D-458D-BED1-56F6F72E1596}" destId="{0AA97106-F7A7-4B52-89CA-DD8897376DF5}" srcOrd="1" destOrd="3" presId="urn:microsoft.com/office/officeart/2005/8/layout/hProcess4"/>
    <dgm:cxn modelId="{7CD554BF-FF0C-44EC-B946-7058C519B9DB}" type="presOf" srcId="{4D3892F5-66F6-4F10-8019-6B8893524BF7}" destId="{DBE6D3B2-36C9-43B5-AF05-0C4DCAEC4273}" srcOrd="0" destOrd="5" presId="urn:microsoft.com/office/officeart/2005/8/layout/hProcess4"/>
    <dgm:cxn modelId="{316036C4-3E81-4097-94E5-779F293213D6}" srcId="{52B6274F-E498-4A19-966A-4A6729E4D48C}" destId="{8C07B8B3-1182-43A5-A14E-E381C59F6BFF}" srcOrd="0" destOrd="0" parTransId="{DD28005A-95D3-45B7-8CDC-547599456D9C}" sibTransId="{D917C07E-AB4C-4194-97C6-C15F0623ED12}"/>
    <dgm:cxn modelId="{35F83BC8-6F12-4A16-89ED-89DEC8016334}" srcId="{41D34FE2-B9E6-4198-B2E5-748E510210F0}" destId="{A88352C0-F044-4131-BADE-3B7F44871EDC}" srcOrd="2" destOrd="0" parTransId="{343781A6-292A-46D7-A27C-24147DF1E488}" sibTransId="{A7CA835B-F5F3-4C25-A6FF-0F159531518B}"/>
    <dgm:cxn modelId="{A5F438C9-B780-4F9E-A0B0-9BBA5A53FD0D}" type="presOf" srcId="{FEB3DCDC-FFEA-4CD0-A814-8465667D0008}" destId="{7B639017-08B3-40CF-9782-0941ACA8BA63}" srcOrd="0" destOrd="0" presId="urn:microsoft.com/office/officeart/2005/8/layout/hProcess4"/>
    <dgm:cxn modelId="{B87676CE-0248-4026-AFD2-5FB2C5AEB85C}" type="presOf" srcId="{8C07B8B3-1182-43A5-A14E-E381C59F6BFF}" destId="{F088E0D8-38FE-4956-B3D7-9B8E15630853}" srcOrd="0" destOrd="0" presId="urn:microsoft.com/office/officeart/2005/8/layout/hProcess4"/>
    <dgm:cxn modelId="{8DBFC4CE-2175-422B-AC36-240D1EDA4B65}" type="presOf" srcId="{A88352C0-F044-4131-BADE-3B7F44871EDC}" destId="{376C1F1F-855D-4DAA-831D-3DFC91CF460F}" srcOrd="0" destOrd="2" presId="urn:microsoft.com/office/officeart/2005/8/layout/hProcess4"/>
    <dgm:cxn modelId="{EE549BD3-46EA-48A9-BF8D-80476C1F0783}" type="presOf" srcId="{FFF64F18-A9AF-4FA3-9DBD-77CA640EC084}" destId="{DBE6D3B2-36C9-43B5-AF05-0C4DCAEC4273}" srcOrd="0" destOrd="3" presId="urn:microsoft.com/office/officeart/2005/8/layout/hProcess4"/>
    <dgm:cxn modelId="{0A8DD4D8-C64E-4081-A589-66B79401EA89}" srcId="{1A026E5D-5B46-4F1C-9867-EF5CDF1ABF18}" destId="{9681EF87-3CA0-4E27-9B0C-99C46CEB273F}" srcOrd="0" destOrd="0" parTransId="{F25B5B76-F8DB-44E6-8F55-7BE9131CFFCB}" sibTransId="{32F8FC2B-79F9-4C9A-B662-F2AE31CAB5AF}"/>
    <dgm:cxn modelId="{DC50A7DE-405B-48C5-82E1-5AA443676EF0}" type="presOf" srcId="{600D832F-4BFA-4464-A7E7-684B6465D5ED}" destId="{E8F0EF4D-3FDA-43ED-8D87-B46D376A08DC}" srcOrd="0" destOrd="1" presId="urn:microsoft.com/office/officeart/2005/8/layout/hProcess4"/>
    <dgm:cxn modelId="{88C741DF-254D-429C-B9FB-C9D5621F4A7A}" type="presOf" srcId="{5D6FBCD2-DE9E-44B2-96B6-351951423177}" destId="{E8F0EF4D-3FDA-43ED-8D87-B46D376A08DC}" srcOrd="0" destOrd="3" presId="urn:microsoft.com/office/officeart/2005/8/layout/hProcess4"/>
    <dgm:cxn modelId="{32D6F6E2-F74A-44B7-97AB-0430BD241E7E}" srcId="{52B6274F-E498-4A19-966A-4A6729E4D48C}" destId="{CDF7A4A0-E451-4705-B10C-7E05A87BC054}" srcOrd="1" destOrd="0" parTransId="{40C4BA5D-9F26-475B-AF2D-389EAFD0F152}" sibTransId="{9B7AA27E-68FE-4656-98FE-7345160347E3}"/>
    <dgm:cxn modelId="{D9B689E5-C558-45D5-BCE9-FE74A0083F50}" type="presOf" srcId="{922C81D0-9A10-4A46-9B05-49CADA054DEB}" destId="{0AA97106-F7A7-4B52-89CA-DD8897376DF5}" srcOrd="1" destOrd="0" presId="urn:microsoft.com/office/officeart/2005/8/layout/hProcess4"/>
    <dgm:cxn modelId="{25528BE7-57DC-4C14-8240-D7472D53F962}" type="presOf" srcId="{65ED036F-391E-4F33-8868-21BFB8BC3E4B}" destId="{119EE362-791A-40B7-B505-DF077A7B81B1}" srcOrd="1" destOrd="4" presId="urn:microsoft.com/office/officeart/2005/8/layout/hProcess4"/>
    <dgm:cxn modelId="{79A40BEF-82D6-4A83-8346-8450D1A49D95}" type="presOf" srcId="{892CABD4-779D-458D-BED1-56F6F72E1596}" destId="{376C1F1F-855D-4DAA-831D-3DFC91CF460F}" srcOrd="0" destOrd="3" presId="urn:microsoft.com/office/officeart/2005/8/layout/hProcess4"/>
    <dgm:cxn modelId="{3B44A9F2-86FA-4286-B285-30979FBC294C}" type="presOf" srcId="{8C07B8B3-1182-43A5-A14E-E381C59F6BFF}" destId="{DD7BF093-17D5-47DB-A4DD-463024ABBE5F}" srcOrd="1" destOrd="0" presId="urn:microsoft.com/office/officeart/2005/8/layout/hProcess4"/>
    <dgm:cxn modelId="{BAE9CDF2-22A6-45CE-9636-7CD8785D8D28}" type="presOf" srcId="{5072BA9A-375E-4F58-B9AF-49C62069B1A4}" destId="{8D80CB77-7DB0-43D6-8174-A6B925C47929}" srcOrd="0" destOrd="0" presId="urn:microsoft.com/office/officeart/2005/8/layout/hProcess4"/>
    <dgm:cxn modelId="{E9E01EFB-9078-416B-876E-D3C25A73886C}" type="presOf" srcId="{28F1ED62-4246-45C5-95A8-2B6755DF09E3}" destId="{0AA97106-F7A7-4B52-89CA-DD8897376DF5}" srcOrd="1" destOrd="1" presId="urn:microsoft.com/office/officeart/2005/8/layout/hProcess4"/>
    <dgm:cxn modelId="{066B32AE-E1C1-4F36-9F7F-238EE21C93FA}" type="presParOf" srcId="{8DD4D357-8E8B-47C8-BB60-E6E00407E9D2}" destId="{4BBE0A96-D652-4DD2-A332-2CBB5DAD789F}" srcOrd="0" destOrd="0" presId="urn:microsoft.com/office/officeart/2005/8/layout/hProcess4"/>
    <dgm:cxn modelId="{F0083A09-E020-49F8-8CC2-EDD5193C121A}" type="presParOf" srcId="{8DD4D357-8E8B-47C8-BB60-E6E00407E9D2}" destId="{9C3CD0E5-4300-4E1D-80C4-702D7B73354B}" srcOrd="1" destOrd="0" presId="urn:microsoft.com/office/officeart/2005/8/layout/hProcess4"/>
    <dgm:cxn modelId="{AA0EA27A-571A-4E5F-ADAA-DDA3B9EF9C45}" type="presParOf" srcId="{8DD4D357-8E8B-47C8-BB60-E6E00407E9D2}" destId="{F346B133-FEA9-4350-B16A-D107806FB72A}" srcOrd="2" destOrd="0" presId="urn:microsoft.com/office/officeart/2005/8/layout/hProcess4"/>
    <dgm:cxn modelId="{858D97E8-2BE5-46B4-A1C4-48686AE14FAC}" type="presParOf" srcId="{F346B133-FEA9-4350-B16A-D107806FB72A}" destId="{ED9CDA4A-2D2A-4A0F-B9A6-450520ADCAF0}" srcOrd="0" destOrd="0" presId="urn:microsoft.com/office/officeart/2005/8/layout/hProcess4"/>
    <dgm:cxn modelId="{DC2E44FA-33EC-4F6E-A023-73D02C170CC8}" type="presParOf" srcId="{ED9CDA4A-2D2A-4A0F-B9A6-450520ADCAF0}" destId="{AE4227D4-EE5C-49C2-87C7-FF7914E2C216}" srcOrd="0" destOrd="0" presId="urn:microsoft.com/office/officeart/2005/8/layout/hProcess4"/>
    <dgm:cxn modelId="{240C0EEE-5305-49A3-B9CF-47608335F1B5}" type="presParOf" srcId="{ED9CDA4A-2D2A-4A0F-B9A6-450520ADCAF0}" destId="{7B639017-08B3-40CF-9782-0941ACA8BA63}" srcOrd="1" destOrd="0" presId="urn:microsoft.com/office/officeart/2005/8/layout/hProcess4"/>
    <dgm:cxn modelId="{7B947CAE-0EAC-4511-ADA3-BDC170B10539}" type="presParOf" srcId="{ED9CDA4A-2D2A-4A0F-B9A6-450520ADCAF0}" destId="{D7E118A3-CF04-441E-901F-D91CD2B99ED3}" srcOrd="2" destOrd="0" presId="urn:microsoft.com/office/officeart/2005/8/layout/hProcess4"/>
    <dgm:cxn modelId="{00B3AED3-88DA-4EDF-8CED-E5BF612DC5B0}" type="presParOf" srcId="{ED9CDA4A-2D2A-4A0F-B9A6-450520ADCAF0}" destId="{4633D5AC-1789-4BC0-BE8D-C37294D4AA5B}" srcOrd="3" destOrd="0" presId="urn:microsoft.com/office/officeart/2005/8/layout/hProcess4"/>
    <dgm:cxn modelId="{E8BA1333-472F-4206-B767-B29188F647D0}" type="presParOf" srcId="{ED9CDA4A-2D2A-4A0F-B9A6-450520ADCAF0}" destId="{F8B2376A-CA62-4A40-9FB4-D37E079DB7B1}" srcOrd="4" destOrd="0" presId="urn:microsoft.com/office/officeart/2005/8/layout/hProcess4"/>
    <dgm:cxn modelId="{672974F9-8A4E-4FC8-B134-71757773040A}" type="presParOf" srcId="{F346B133-FEA9-4350-B16A-D107806FB72A}" destId="{1401D245-E951-4A71-9F74-048614AE91B6}" srcOrd="1" destOrd="0" presId="urn:microsoft.com/office/officeart/2005/8/layout/hProcess4"/>
    <dgm:cxn modelId="{889F5039-7788-497D-B6DD-3AD24941C933}" type="presParOf" srcId="{F346B133-FEA9-4350-B16A-D107806FB72A}" destId="{D7635F84-D9DB-40B6-B1F9-071E343318D6}" srcOrd="2" destOrd="0" presId="urn:microsoft.com/office/officeart/2005/8/layout/hProcess4"/>
    <dgm:cxn modelId="{EA79A6BE-6FB1-4DB0-8579-8D1219852791}" type="presParOf" srcId="{D7635F84-D9DB-40B6-B1F9-071E343318D6}" destId="{E5182B4C-3B60-4E1A-88EF-162D1E3072DE}" srcOrd="0" destOrd="0" presId="urn:microsoft.com/office/officeart/2005/8/layout/hProcess4"/>
    <dgm:cxn modelId="{6F47F0EC-B777-4BC4-BF88-505969E4B93E}" type="presParOf" srcId="{D7635F84-D9DB-40B6-B1F9-071E343318D6}" destId="{376C1F1F-855D-4DAA-831D-3DFC91CF460F}" srcOrd="1" destOrd="0" presId="urn:microsoft.com/office/officeart/2005/8/layout/hProcess4"/>
    <dgm:cxn modelId="{3450E08B-3696-4F58-AE70-3C82C4DAE6CE}" type="presParOf" srcId="{D7635F84-D9DB-40B6-B1F9-071E343318D6}" destId="{0AA97106-F7A7-4B52-89CA-DD8897376DF5}" srcOrd="2" destOrd="0" presId="urn:microsoft.com/office/officeart/2005/8/layout/hProcess4"/>
    <dgm:cxn modelId="{9A8C7229-11B3-4337-9AF3-04A0E191CB78}" type="presParOf" srcId="{D7635F84-D9DB-40B6-B1F9-071E343318D6}" destId="{DD0A546D-476E-453D-ACAB-0DDA5829689D}" srcOrd="3" destOrd="0" presId="urn:microsoft.com/office/officeart/2005/8/layout/hProcess4"/>
    <dgm:cxn modelId="{6ACF9C91-9B40-4B60-815E-36F71342FDF6}" type="presParOf" srcId="{D7635F84-D9DB-40B6-B1F9-071E343318D6}" destId="{025B0B76-60F7-4B78-B07C-4E70F44BBDFD}" srcOrd="4" destOrd="0" presId="urn:microsoft.com/office/officeart/2005/8/layout/hProcess4"/>
    <dgm:cxn modelId="{5FA0B98D-9E52-4493-AA3C-08F5AF2C4CED}" type="presParOf" srcId="{F346B133-FEA9-4350-B16A-D107806FB72A}" destId="{8D80CB77-7DB0-43D6-8174-A6B925C47929}" srcOrd="3" destOrd="0" presId="urn:microsoft.com/office/officeart/2005/8/layout/hProcess4"/>
    <dgm:cxn modelId="{9EEDDC58-731A-42DC-B68D-263CC858DFA9}" type="presParOf" srcId="{F346B133-FEA9-4350-B16A-D107806FB72A}" destId="{7B5BE5F7-6292-4D3A-A1A2-3E75FD9E5ACD}" srcOrd="4" destOrd="0" presId="urn:microsoft.com/office/officeart/2005/8/layout/hProcess4"/>
    <dgm:cxn modelId="{498F5FCE-8F61-48DD-A559-C8AFF1A21A70}" type="presParOf" srcId="{7B5BE5F7-6292-4D3A-A1A2-3E75FD9E5ACD}" destId="{8B61969D-C128-4BA5-8C14-82E0ABCF4653}" srcOrd="0" destOrd="0" presId="urn:microsoft.com/office/officeart/2005/8/layout/hProcess4"/>
    <dgm:cxn modelId="{E132BE2C-3774-404E-BFA6-A50C56035421}" type="presParOf" srcId="{7B5BE5F7-6292-4D3A-A1A2-3E75FD9E5ACD}" destId="{F088E0D8-38FE-4956-B3D7-9B8E15630853}" srcOrd="1" destOrd="0" presId="urn:microsoft.com/office/officeart/2005/8/layout/hProcess4"/>
    <dgm:cxn modelId="{2738876E-3A7E-4597-9053-619EC9D78AA9}" type="presParOf" srcId="{7B5BE5F7-6292-4D3A-A1A2-3E75FD9E5ACD}" destId="{DD7BF093-17D5-47DB-A4DD-463024ABBE5F}" srcOrd="2" destOrd="0" presId="urn:microsoft.com/office/officeart/2005/8/layout/hProcess4"/>
    <dgm:cxn modelId="{A94EE8B5-8AEA-416B-8310-407171075D41}" type="presParOf" srcId="{7B5BE5F7-6292-4D3A-A1A2-3E75FD9E5ACD}" destId="{02D1E55D-4011-48F1-923E-BEE530596B71}" srcOrd="3" destOrd="0" presId="urn:microsoft.com/office/officeart/2005/8/layout/hProcess4"/>
    <dgm:cxn modelId="{6C58B537-5560-4BC0-8D28-ED68F8AA2781}" type="presParOf" srcId="{7B5BE5F7-6292-4D3A-A1A2-3E75FD9E5ACD}" destId="{266E83D3-6C12-4CD2-B0B8-AEF3776D75DE}" srcOrd="4" destOrd="0" presId="urn:microsoft.com/office/officeart/2005/8/layout/hProcess4"/>
    <dgm:cxn modelId="{03C62685-EED3-483E-86A0-FE2CC1DB0BF7}" type="presParOf" srcId="{F346B133-FEA9-4350-B16A-D107806FB72A}" destId="{30C223B5-6E1E-4C3F-A392-6533D9B373E3}" srcOrd="5" destOrd="0" presId="urn:microsoft.com/office/officeart/2005/8/layout/hProcess4"/>
    <dgm:cxn modelId="{3122AC34-7A44-42DE-98E1-4423DDC61A80}" type="presParOf" srcId="{F346B133-FEA9-4350-B16A-D107806FB72A}" destId="{8B0A06AC-E8D9-47BD-8161-5FBEF7862E0E}" srcOrd="6" destOrd="0" presId="urn:microsoft.com/office/officeart/2005/8/layout/hProcess4"/>
    <dgm:cxn modelId="{EAADBFE1-9457-4EBF-88F5-579E349FAF92}" type="presParOf" srcId="{8B0A06AC-E8D9-47BD-8161-5FBEF7862E0E}" destId="{16CF4EB2-B5DF-4AE9-A175-43F52E31E0D5}" srcOrd="0" destOrd="0" presId="urn:microsoft.com/office/officeart/2005/8/layout/hProcess4"/>
    <dgm:cxn modelId="{CC0D05F2-663E-4E89-9900-C19AD0046F9D}" type="presParOf" srcId="{8B0A06AC-E8D9-47BD-8161-5FBEF7862E0E}" destId="{DBE6D3B2-36C9-43B5-AF05-0C4DCAEC4273}" srcOrd="1" destOrd="0" presId="urn:microsoft.com/office/officeart/2005/8/layout/hProcess4"/>
    <dgm:cxn modelId="{A9F5AED4-430D-438E-9319-B466BBEAD736}" type="presParOf" srcId="{8B0A06AC-E8D9-47BD-8161-5FBEF7862E0E}" destId="{119EE362-791A-40B7-B505-DF077A7B81B1}" srcOrd="2" destOrd="0" presId="urn:microsoft.com/office/officeart/2005/8/layout/hProcess4"/>
    <dgm:cxn modelId="{7B6A9E6E-B45F-4844-AC12-C2AD1699BC05}" type="presParOf" srcId="{8B0A06AC-E8D9-47BD-8161-5FBEF7862E0E}" destId="{449AC66C-3306-4F32-BBD3-AF9747D49195}" srcOrd="3" destOrd="0" presId="urn:microsoft.com/office/officeart/2005/8/layout/hProcess4"/>
    <dgm:cxn modelId="{9919D065-57FB-43A8-B2B0-5B84561A895A}" type="presParOf" srcId="{8B0A06AC-E8D9-47BD-8161-5FBEF7862E0E}" destId="{A539928A-DB21-4B99-A9D5-CE4C28B79AD6}" srcOrd="4" destOrd="0" presId="urn:microsoft.com/office/officeart/2005/8/layout/hProcess4"/>
    <dgm:cxn modelId="{1330E111-E433-481A-927D-38E279D11CC5}" type="presParOf" srcId="{F346B133-FEA9-4350-B16A-D107806FB72A}" destId="{2CD914E2-6E6F-43B4-A078-7E843363449B}" srcOrd="7" destOrd="0" presId="urn:microsoft.com/office/officeart/2005/8/layout/hProcess4"/>
    <dgm:cxn modelId="{019D80CE-5A6E-44C7-963D-CA3AA0BC5B31}" type="presParOf" srcId="{F346B133-FEA9-4350-B16A-D107806FB72A}" destId="{149CF0B1-FBC9-44BF-B133-21DF41AB5D3E}" srcOrd="8" destOrd="0" presId="urn:microsoft.com/office/officeart/2005/8/layout/hProcess4"/>
    <dgm:cxn modelId="{960A10E2-6D78-4FC7-A7F0-4366E2BE4CDC}" type="presParOf" srcId="{149CF0B1-FBC9-44BF-B133-21DF41AB5D3E}" destId="{889EEFF9-AA46-4A50-9378-4267F6441D56}" srcOrd="0" destOrd="0" presId="urn:microsoft.com/office/officeart/2005/8/layout/hProcess4"/>
    <dgm:cxn modelId="{6E637BC4-C346-4A95-9F5A-44A87526CA5F}" type="presParOf" srcId="{149CF0B1-FBC9-44BF-B133-21DF41AB5D3E}" destId="{E8F0EF4D-3FDA-43ED-8D87-B46D376A08DC}" srcOrd="1" destOrd="0" presId="urn:microsoft.com/office/officeart/2005/8/layout/hProcess4"/>
    <dgm:cxn modelId="{957D2427-0F36-460B-8B66-ADE4C03EFC6D}" type="presParOf" srcId="{149CF0B1-FBC9-44BF-B133-21DF41AB5D3E}" destId="{30FBE115-7A26-4849-A163-8BBF7D6BD94B}" srcOrd="2" destOrd="0" presId="urn:microsoft.com/office/officeart/2005/8/layout/hProcess4"/>
    <dgm:cxn modelId="{BE4F5BD0-DBC8-43D5-B9CD-B7A32C3E45DC}" type="presParOf" srcId="{149CF0B1-FBC9-44BF-B133-21DF41AB5D3E}" destId="{05FCDBC8-0902-4682-B2D0-2B62DE01E3C6}" srcOrd="3" destOrd="0" presId="urn:microsoft.com/office/officeart/2005/8/layout/hProcess4"/>
    <dgm:cxn modelId="{D4D4E0C8-8E52-417A-9B67-68B6E7E6C770}" type="presParOf" srcId="{149CF0B1-FBC9-44BF-B133-21DF41AB5D3E}" destId="{2F906E1A-DCB4-4E27-B3D2-80B2E3197AD3}" srcOrd="4" destOrd="0" presId="urn:microsoft.com/office/officeart/2005/8/layout/hProcess4"/>
  </dgm:cxnLst>
  <dgm:bg/>
  <dgm:whole/>
  <dgm:extLst>
    <a:ext uri="http://schemas.microsoft.com/office/drawing/2008/diagram">
      <dsp:dataModelExt xmlns:dsp="http://schemas.microsoft.com/office/drawing/2008/diagram" relId="rId11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63CE47B-AD0B-48A1-AEBB-86D755AEAC2E}"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AU"/>
        </a:p>
      </dgm:t>
    </dgm:pt>
    <dgm:pt modelId="{41D34FE2-B9E6-4198-B2E5-748E510210F0}">
      <dgm:prSet phldrT="[Text]"/>
      <dgm:spPr>
        <a:xfrm>
          <a:off x="2921402" y="803308"/>
          <a:ext cx="1654672" cy="65800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Service and social connections</a:t>
          </a:r>
        </a:p>
      </dgm:t>
    </dgm:pt>
    <dgm:pt modelId="{41098989-5FB6-4F75-9B8F-FDAC38967A4F}" type="parTrans" cxnId="{A8869198-B2F2-4833-8BC0-298F21D46338}">
      <dgm:prSet/>
      <dgm:spPr/>
      <dgm:t>
        <a:bodyPr/>
        <a:lstStyle/>
        <a:p>
          <a:endParaRPr lang="en-AU"/>
        </a:p>
      </dgm:t>
    </dgm:pt>
    <dgm:pt modelId="{5072BA9A-375E-4F58-B9AF-49C62069B1A4}" type="sibTrans" cxnId="{A8869198-B2F2-4833-8BC0-298F21D46338}">
      <dgm:prSet/>
      <dgm:spPr>
        <a:xfrm rot="661362">
          <a:off x="3488038" y="209126"/>
          <a:ext cx="2391355" cy="2391355"/>
        </a:xfrm>
        <a:prstGeom prst="circularArrow">
          <a:avLst>
            <a:gd name="adj1" fmla="val 2761"/>
            <a:gd name="adj2" fmla="val 336704"/>
            <a:gd name="adj3" fmla="val 19487785"/>
            <a:gd name="adj4" fmla="val 12575511"/>
            <a:gd name="adj5" fmla="val 3222"/>
          </a:avLst>
        </a:prstGeom>
        <a:solidFill>
          <a:srgbClr val="4472C4">
            <a:tint val="60000"/>
            <a:hueOff val="0"/>
            <a:satOff val="0"/>
            <a:lumOff val="0"/>
            <a:alphaOff val="0"/>
          </a:srgbClr>
        </a:solidFill>
        <a:ln>
          <a:noFill/>
        </a:ln>
        <a:effectLst/>
      </dgm:spPr>
      <dgm:t>
        <a:bodyPr/>
        <a:lstStyle/>
        <a:p>
          <a:endParaRPr lang="en-AU"/>
        </a:p>
      </dgm:t>
    </dgm:pt>
    <dgm:pt modelId="{922C81D0-9A10-4A46-9B05-49CADA054DEB}">
      <dgm:prSet phldrT="[Text]" custT="1"/>
      <dgm:spPr>
        <a:xfrm>
          <a:off x="2443074" y="724621"/>
          <a:ext cx="1990825" cy="256649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Refer victim survivors to relevant services for continued support if needed</a:t>
          </a:r>
        </a:p>
      </dgm:t>
    </dgm:pt>
    <dgm:pt modelId="{8AD35508-22FA-4E42-B00F-0B1EC0B5EB12}" type="parTrans" cxnId="{3A46C2A0-DC63-4BC3-B44E-2B9C07FCF2BF}">
      <dgm:prSet/>
      <dgm:spPr/>
      <dgm:t>
        <a:bodyPr/>
        <a:lstStyle/>
        <a:p>
          <a:endParaRPr lang="en-AU"/>
        </a:p>
      </dgm:t>
    </dgm:pt>
    <dgm:pt modelId="{0E210F3E-B8CD-45BA-8493-BDB082F2995D}" type="sibTrans" cxnId="{3A46C2A0-DC63-4BC3-B44E-2B9C07FCF2BF}">
      <dgm:prSet/>
      <dgm:spPr/>
      <dgm:t>
        <a:bodyPr/>
        <a:lstStyle/>
        <a:p>
          <a:endParaRPr lang="en-AU"/>
        </a:p>
      </dgm:t>
    </dgm:pt>
    <dgm:pt modelId="{1A026E5D-5B46-4F1C-9867-EF5CDF1ABF18}">
      <dgm:prSet phldrT="[Text]"/>
      <dgm:spPr>
        <a:xfrm>
          <a:off x="7795943" y="833955"/>
          <a:ext cx="1654672" cy="65800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Post-exit follow up</a:t>
          </a:r>
        </a:p>
      </dgm:t>
    </dgm:pt>
    <dgm:pt modelId="{9A852CEA-C702-42E1-943A-E01C7F5A49FF}" type="parTrans" cxnId="{43784056-798C-4859-A050-1ADA4F3A59E4}">
      <dgm:prSet/>
      <dgm:spPr/>
      <dgm:t>
        <a:bodyPr/>
        <a:lstStyle/>
        <a:p>
          <a:endParaRPr lang="en-AU"/>
        </a:p>
      </dgm:t>
    </dgm:pt>
    <dgm:pt modelId="{BE68010D-0B23-4BC4-9800-CEFD450E2FBE}" type="sibTrans" cxnId="{43784056-798C-4859-A050-1ADA4F3A59E4}">
      <dgm:prSet/>
      <dgm:spPr>
        <a:xfrm>
          <a:off x="7160899" y="1152054"/>
          <a:ext cx="1995590" cy="1995590"/>
        </a:xfrm>
        <a:solidFill>
          <a:srgbClr val="4472C4">
            <a:tint val="60000"/>
            <a:hueOff val="0"/>
            <a:satOff val="0"/>
            <a:lumOff val="0"/>
            <a:alphaOff val="0"/>
          </a:srgbClr>
        </a:solidFill>
        <a:ln>
          <a:noFill/>
        </a:ln>
        <a:effectLst/>
      </dgm:spPr>
      <dgm:t>
        <a:bodyPr/>
        <a:lstStyle/>
        <a:p>
          <a:endParaRPr lang="en-AU"/>
        </a:p>
      </dgm:t>
    </dgm:pt>
    <dgm:pt modelId="{E0756EAF-8C43-424C-8E5A-E2249C7A1EC3}">
      <dgm:prSet phldrT="[Text]"/>
      <dgm:spPr>
        <a:xfrm>
          <a:off x="465190" y="2568881"/>
          <a:ext cx="1654672" cy="65800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Evaluate achievements of case plan goals</a:t>
          </a:r>
        </a:p>
      </dgm:t>
    </dgm:pt>
    <dgm:pt modelId="{25FF4547-7B57-424C-816A-8B54CBC6536D}" type="parTrans" cxnId="{60F9F0B7-9B26-4318-91D5-48729419BBD0}">
      <dgm:prSet/>
      <dgm:spPr/>
      <dgm:t>
        <a:bodyPr/>
        <a:lstStyle/>
        <a:p>
          <a:endParaRPr lang="en-AU"/>
        </a:p>
      </dgm:t>
    </dgm:pt>
    <dgm:pt modelId="{4F172C0B-D587-44E5-A6D6-444B25CCA87C}" type="sibTrans" cxnId="{60F9F0B7-9B26-4318-91D5-48729419BBD0}">
      <dgm:prSet/>
      <dgm:spPr>
        <a:xfrm>
          <a:off x="1033541" y="1809760"/>
          <a:ext cx="2176248" cy="2053530"/>
        </a:xfrm>
        <a:prstGeom prst="leftCircularArrow">
          <a:avLst>
            <a:gd name="adj1" fmla="val 3084"/>
            <a:gd name="adj2" fmla="val 378847"/>
            <a:gd name="adj3" fmla="val 2154358"/>
            <a:gd name="adj4" fmla="val 9024489"/>
            <a:gd name="adj5" fmla="val 3598"/>
          </a:avLst>
        </a:prstGeom>
        <a:solidFill>
          <a:srgbClr val="4472C4">
            <a:tint val="60000"/>
            <a:hueOff val="0"/>
            <a:satOff val="0"/>
            <a:lumOff val="0"/>
            <a:alphaOff val="0"/>
          </a:srgbClr>
        </a:solidFill>
        <a:ln>
          <a:noFill/>
        </a:ln>
        <a:effectLst/>
      </dgm:spPr>
      <dgm:t>
        <a:bodyPr/>
        <a:lstStyle/>
        <a:p>
          <a:endParaRPr lang="en-AU"/>
        </a:p>
      </dgm:t>
    </dgm:pt>
    <dgm:pt modelId="{FEB3DCDC-FFEA-4CD0-A814-8465667D0008}">
      <dgm:prSet phldrT="[Text]" custT="1"/>
      <dgm:spPr>
        <a:xfrm>
          <a:off x="5803" y="1182235"/>
          <a:ext cx="1861506" cy="165210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Calibri"/>
              <a:ea typeface="+mn-ea"/>
              <a:cs typeface="+mn-cs"/>
            </a:rPr>
            <a:t> </a:t>
          </a:r>
          <a:r>
            <a:rPr lang="en-AU" sz="900">
              <a:solidFill>
                <a:sysClr val="windowText" lastClr="000000"/>
              </a:solidFill>
              <a:latin typeface="Calibri"/>
              <a:ea typeface="+mn-ea"/>
              <a:cs typeface="+mn-cs"/>
            </a:rPr>
            <a:t>Review with victim survivors outcomes of case plan goals</a:t>
          </a:r>
        </a:p>
      </dgm:t>
    </dgm:pt>
    <dgm:pt modelId="{BF170A79-03A1-42CF-AF78-3C358C437990}" type="parTrans" cxnId="{75211AA9-E90B-470F-8E21-297621251B93}">
      <dgm:prSet/>
      <dgm:spPr/>
      <dgm:t>
        <a:bodyPr/>
        <a:lstStyle/>
        <a:p>
          <a:endParaRPr lang="en-AU"/>
        </a:p>
      </dgm:t>
    </dgm:pt>
    <dgm:pt modelId="{840FF05C-F6A6-4492-9B11-F448330DC94C}" type="sibTrans" cxnId="{75211AA9-E90B-470F-8E21-297621251B93}">
      <dgm:prSet/>
      <dgm:spPr/>
      <dgm:t>
        <a:bodyPr/>
        <a:lstStyle/>
        <a:p>
          <a:endParaRPr lang="en-AU"/>
        </a:p>
      </dgm:t>
    </dgm:pt>
    <dgm:pt modelId="{60EA14A7-FAC3-48DE-AFD7-9DAD69E2ED7C}">
      <dgm:prSet phldrT="[Text]" custT="1"/>
      <dgm:spPr>
        <a:xfrm>
          <a:off x="5803" y="1182235"/>
          <a:ext cx="1861506" cy="165210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Identify further needs for consolidating safety and freedom from violence at the point of exit and address them</a:t>
          </a:r>
        </a:p>
      </dgm:t>
    </dgm:pt>
    <dgm:pt modelId="{8EBF989D-A2C3-48C7-8987-8452B498B077}" type="parTrans" cxnId="{08DEFAA3-FE37-43E7-A47B-A3F6E0B2BA52}">
      <dgm:prSet/>
      <dgm:spPr/>
      <dgm:t>
        <a:bodyPr/>
        <a:lstStyle/>
        <a:p>
          <a:endParaRPr lang="en-AU"/>
        </a:p>
      </dgm:t>
    </dgm:pt>
    <dgm:pt modelId="{128F03D7-7862-4E74-84E5-5EB9CF2B867A}" type="sibTrans" cxnId="{08DEFAA3-FE37-43E7-A47B-A3F6E0B2BA52}">
      <dgm:prSet/>
      <dgm:spPr/>
      <dgm:t>
        <a:bodyPr/>
        <a:lstStyle/>
        <a:p>
          <a:endParaRPr lang="en-AU"/>
        </a:p>
      </dgm:t>
    </dgm:pt>
    <dgm:pt modelId="{52B6274F-E498-4A19-966A-4A6729E4D48C}">
      <dgm:prSet phldrT="[Text]"/>
      <dgm:spPr>
        <a:xfrm>
          <a:off x="5608693" y="2772178"/>
          <a:ext cx="1654672" cy="65800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a:ea typeface="+mn-ea"/>
              <a:cs typeface="+mn-cs"/>
            </a:rPr>
            <a:t>Feedback gathering</a:t>
          </a:r>
        </a:p>
      </dgm:t>
    </dgm:pt>
    <dgm:pt modelId="{1211A7BA-6544-4CA7-BBE6-02DA404DDEC9}" type="parTrans" cxnId="{39EC7794-68FA-41AF-9AF5-9F9E4B99C79C}">
      <dgm:prSet/>
      <dgm:spPr/>
      <dgm:t>
        <a:bodyPr/>
        <a:lstStyle/>
        <a:p>
          <a:endParaRPr lang="en-AU"/>
        </a:p>
      </dgm:t>
    </dgm:pt>
    <dgm:pt modelId="{2FD89D4C-5BBC-4552-AF79-4C585203E3CF}" type="sibTrans" cxnId="{39EC7794-68FA-41AF-9AF5-9F9E4B99C79C}">
      <dgm:prSet/>
      <dgm:spPr>
        <a:xfrm rot="20773522">
          <a:off x="6129467" y="1898414"/>
          <a:ext cx="1902982" cy="1902982"/>
        </a:xfrm>
        <a:prstGeom prst="leftCircularArrow">
          <a:avLst>
            <a:gd name="adj1" fmla="val 4131"/>
            <a:gd name="adj2" fmla="val 520358"/>
            <a:gd name="adj3" fmla="val 2299341"/>
            <a:gd name="adj4" fmla="val 9027962"/>
            <a:gd name="adj5" fmla="val 4819"/>
          </a:avLst>
        </a:prstGeom>
        <a:solidFill>
          <a:srgbClr val="4472C4">
            <a:tint val="60000"/>
            <a:hueOff val="0"/>
            <a:satOff val="0"/>
            <a:lumOff val="0"/>
            <a:alphaOff val="0"/>
          </a:srgbClr>
        </a:solidFill>
        <a:ln>
          <a:noFill/>
        </a:ln>
        <a:effectLst/>
      </dgm:spPr>
      <dgm:t>
        <a:bodyPr/>
        <a:lstStyle/>
        <a:p>
          <a:endParaRPr lang="en-AU"/>
        </a:p>
      </dgm:t>
    </dgm:pt>
    <dgm:pt modelId="{8C07B8B3-1182-43A5-A14E-E381C59F6BFF}">
      <dgm:prSet custT="1"/>
      <dgm:spPr>
        <a:xfrm>
          <a:off x="4945004" y="1070894"/>
          <a:ext cx="1861506" cy="18763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Provide different feedback mechanisms that are age, language, format and culturally appropriate to victim survivors</a:t>
          </a:r>
        </a:p>
      </dgm:t>
    </dgm:pt>
    <dgm:pt modelId="{DD28005A-95D3-45B7-8CDC-547599456D9C}" type="parTrans" cxnId="{316036C4-3E81-4097-94E5-779F293213D6}">
      <dgm:prSet/>
      <dgm:spPr/>
      <dgm:t>
        <a:bodyPr/>
        <a:lstStyle/>
        <a:p>
          <a:endParaRPr lang="en-AU"/>
        </a:p>
      </dgm:t>
    </dgm:pt>
    <dgm:pt modelId="{D917C07E-AB4C-4194-97C6-C15F0623ED12}" type="sibTrans" cxnId="{316036C4-3E81-4097-94E5-779F293213D6}">
      <dgm:prSet/>
      <dgm:spPr/>
      <dgm:t>
        <a:bodyPr/>
        <a:lstStyle/>
        <a:p>
          <a:endParaRPr lang="en-AU"/>
        </a:p>
      </dgm:t>
    </dgm:pt>
    <dgm:pt modelId="{2A230592-95F1-4E59-8C56-C6EF2ECA9C9A}">
      <dgm:prSet phldrT="[Text]" custT="1"/>
      <dgm:spPr>
        <a:xfrm>
          <a:off x="2443074" y="724621"/>
          <a:ext cx="1990825" cy="256649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Engage and coordinate further support with other services</a:t>
          </a:r>
        </a:p>
      </dgm:t>
    </dgm:pt>
    <dgm:pt modelId="{528B9193-DB8E-4054-AA8C-9E9788C4F366}" type="parTrans" cxnId="{C2F21189-0D2C-4151-8AA9-58F6FA52CA46}">
      <dgm:prSet/>
      <dgm:spPr/>
      <dgm:t>
        <a:bodyPr/>
        <a:lstStyle/>
        <a:p>
          <a:endParaRPr lang="en-AU"/>
        </a:p>
      </dgm:t>
    </dgm:pt>
    <dgm:pt modelId="{7D5C81DA-D88F-4C2D-A029-050500FE0FC5}" type="sibTrans" cxnId="{C2F21189-0D2C-4151-8AA9-58F6FA52CA46}">
      <dgm:prSet/>
      <dgm:spPr/>
      <dgm:t>
        <a:bodyPr/>
        <a:lstStyle/>
        <a:p>
          <a:endParaRPr lang="en-AU"/>
        </a:p>
      </dgm:t>
    </dgm:pt>
    <dgm:pt modelId="{B132E746-9B32-4C33-9486-9D17F48E257C}">
      <dgm:prSet phldrT="[Text]" custT="1"/>
      <dgm:spPr>
        <a:xfrm>
          <a:off x="2443074" y="724621"/>
          <a:ext cx="1990825" cy="256649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Educate victim survivors on pathways to further support</a:t>
          </a:r>
        </a:p>
      </dgm:t>
    </dgm:pt>
    <dgm:pt modelId="{6E31B055-EB48-4A43-96B5-DD23BA2671AA}" type="parTrans" cxnId="{25AE17C0-F2B5-4A7B-8081-DA09C53FD6B1}">
      <dgm:prSet/>
      <dgm:spPr/>
      <dgm:t>
        <a:bodyPr/>
        <a:lstStyle/>
        <a:p>
          <a:endParaRPr lang="en-AU"/>
        </a:p>
      </dgm:t>
    </dgm:pt>
    <dgm:pt modelId="{57ECCCE4-F389-4ABE-94AE-AD8666B30113}" type="sibTrans" cxnId="{25AE17C0-F2B5-4A7B-8081-DA09C53FD6B1}">
      <dgm:prSet/>
      <dgm:spPr/>
      <dgm:t>
        <a:bodyPr/>
        <a:lstStyle/>
        <a:p>
          <a:endParaRPr lang="en-AU"/>
        </a:p>
      </dgm:t>
    </dgm:pt>
    <dgm:pt modelId="{97419DFC-5561-4645-BDAF-055F6C745478}">
      <dgm:prSet custT="1"/>
      <dgm:spPr>
        <a:xfrm>
          <a:off x="4945004" y="1070894"/>
          <a:ext cx="1861506" cy="18763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Offer spaces to victim survivors to emphasise strengths and celebrate achievements before exiting</a:t>
          </a:r>
        </a:p>
      </dgm:t>
    </dgm:pt>
    <dgm:pt modelId="{D9068A49-75A1-44CE-9B1C-8F2EDF887846}" type="parTrans" cxnId="{5315B7AE-D46C-4584-9B6D-3BB90F53B595}">
      <dgm:prSet/>
      <dgm:spPr/>
      <dgm:t>
        <a:bodyPr/>
        <a:lstStyle/>
        <a:p>
          <a:endParaRPr lang="en-AU"/>
        </a:p>
      </dgm:t>
    </dgm:pt>
    <dgm:pt modelId="{EF4AE1C3-9B1B-4CD2-AFB5-6E7ABB8A09BD}" type="sibTrans" cxnId="{5315B7AE-D46C-4584-9B6D-3BB90F53B595}">
      <dgm:prSet/>
      <dgm:spPr/>
      <dgm:t>
        <a:bodyPr/>
        <a:lstStyle/>
        <a:p>
          <a:endParaRPr lang="en-AU"/>
        </a:p>
      </dgm:t>
    </dgm:pt>
    <dgm:pt modelId="{1E2EA4B9-CCDD-DE4D-94D5-E16F86825ACF}">
      <dgm:prSet phldrT="[Text]" custT="1"/>
      <dgm:spPr>
        <a:xfrm>
          <a:off x="2443074" y="724621"/>
          <a:ext cx="1990825" cy="256649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Support victim survivors to access resources (including funding and others) to consolidate their safety, stabilisation and freedom from violence goals</a:t>
          </a:r>
        </a:p>
      </dgm:t>
    </dgm:pt>
    <dgm:pt modelId="{A512C064-2F0E-6946-B2B3-3CA0A7F95A8A}" type="parTrans" cxnId="{D08F1B11-F41A-7B47-881C-F1EAEF206E7C}">
      <dgm:prSet/>
      <dgm:spPr/>
      <dgm:t>
        <a:bodyPr/>
        <a:lstStyle/>
        <a:p>
          <a:endParaRPr lang="en-AU"/>
        </a:p>
      </dgm:t>
    </dgm:pt>
    <dgm:pt modelId="{4B34F0B6-EAAE-7447-A41E-DA60CB046B23}" type="sibTrans" cxnId="{D08F1B11-F41A-7B47-881C-F1EAEF206E7C}">
      <dgm:prSet/>
      <dgm:spPr/>
      <dgm:t>
        <a:bodyPr/>
        <a:lstStyle/>
        <a:p>
          <a:endParaRPr lang="en-AU"/>
        </a:p>
      </dgm:t>
    </dgm:pt>
    <dgm:pt modelId="{B252824B-59EF-4D7E-93DA-C840AAF729BC}">
      <dgm:prSet phldrT="[Text]" custT="1"/>
      <dgm:spPr>
        <a:xfrm>
          <a:off x="5803" y="1182235"/>
          <a:ext cx="1861506" cy="165210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Plan transition out of the case management support</a:t>
          </a:r>
        </a:p>
      </dgm:t>
    </dgm:pt>
    <dgm:pt modelId="{0DACCD46-D94E-4D40-B979-D46A0CCE7828}" type="parTrans" cxnId="{91D65675-93FF-4180-9551-1FD6E2D20568}">
      <dgm:prSet/>
      <dgm:spPr/>
      <dgm:t>
        <a:bodyPr/>
        <a:lstStyle/>
        <a:p>
          <a:endParaRPr lang="en-AU"/>
        </a:p>
      </dgm:t>
    </dgm:pt>
    <dgm:pt modelId="{B49105B4-5044-4B0E-87DD-90CA31AFA032}" type="sibTrans" cxnId="{91D65675-93FF-4180-9551-1FD6E2D20568}">
      <dgm:prSet/>
      <dgm:spPr/>
      <dgm:t>
        <a:bodyPr/>
        <a:lstStyle/>
        <a:p>
          <a:endParaRPr lang="en-AU"/>
        </a:p>
      </dgm:t>
    </dgm:pt>
    <dgm:pt modelId="{F5454ED0-3A55-4456-9771-CDD2104BED38}">
      <dgm:prSet custT="1"/>
      <dgm:spPr>
        <a:xfrm>
          <a:off x="4945004" y="1070894"/>
          <a:ext cx="1861506" cy="187638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Communicate with services if appropriate and victim survivors to confirm the transition went well</a:t>
          </a:r>
        </a:p>
      </dgm:t>
    </dgm:pt>
    <dgm:pt modelId="{D068A7DF-D979-4A28-B132-1CFFBCE48E7F}" type="parTrans" cxnId="{6C9C2EEB-1E09-4F74-AF50-E7D431A00E80}">
      <dgm:prSet/>
      <dgm:spPr/>
      <dgm:t>
        <a:bodyPr/>
        <a:lstStyle/>
        <a:p>
          <a:endParaRPr lang="en-AU"/>
        </a:p>
      </dgm:t>
    </dgm:pt>
    <dgm:pt modelId="{A7E3EE35-CDAC-4E08-B124-569A41EF9E75}" type="sibTrans" cxnId="{6C9C2EEB-1E09-4F74-AF50-E7D431A00E80}">
      <dgm:prSet/>
      <dgm:spPr/>
      <dgm:t>
        <a:bodyPr/>
        <a:lstStyle/>
        <a:p>
          <a:endParaRPr lang="en-AU"/>
        </a:p>
      </dgm:t>
    </dgm:pt>
    <dgm:pt modelId="{BC9B964E-CD59-4BC7-9B2C-3E0E1DE003A5}">
      <dgm:prSet phldrT="[Text]" custT="1"/>
      <dgm:spPr>
        <a:xfrm>
          <a:off x="5803" y="1182235"/>
          <a:ext cx="1861506" cy="165210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Update safety plan</a:t>
          </a:r>
        </a:p>
      </dgm:t>
    </dgm:pt>
    <dgm:pt modelId="{569E4CBA-70DB-4A6E-A53B-420544AA35FF}" type="parTrans" cxnId="{BBC0D118-58E0-4CA3-BACC-C4669E46D814}">
      <dgm:prSet/>
      <dgm:spPr/>
      <dgm:t>
        <a:bodyPr/>
        <a:lstStyle/>
        <a:p>
          <a:endParaRPr lang="en-AU"/>
        </a:p>
      </dgm:t>
    </dgm:pt>
    <dgm:pt modelId="{7497ACF6-F90B-4087-AC4D-1E3FC9CC266F}" type="sibTrans" cxnId="{BBC0D118-58E0-4CA3-BACC-C4669E46D814}">
      <dgm:prSet/>
      <dgm:spPr/>
      <dgm:t>
        <a:bodyPr/>
        <a:lstStyle/>
        <a:p>
          <a:endParaRPr lang="en-AU"/>
        </a:p>
      </dgm:t>
    </dgm:pt>
    <dgm:pt modelId="{9681EF87-3CA0-4E27-9B0C-99C46CEB273F}">
      <dgm:prSet phldrT="[Text]" custT="1"/>
      <dgm:spPr>
        <a:xfrm>
          <a:off x="7382275" y="964205"/>
          <a:ext cx="1861506" cy="208341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Communicate with services and victim survivors after exiting to confirm the transition went well</a:t>
          </a:r>
        </a:p>
      </dgm:t>
    </dgm:pt>
    <dgm:pt modelId="{32F8FC2B-79F9-4C9A-B662-F2AE31CAB5AF}" type="sibTrans" cxnId="{0A8DD4D8-C64E-4081-A589-66B79401EA89}">
      <dgm:prSet/>
      <dgm:spPr/>
      <dgm:t>
        <a:bodyPr/>
        <a:lstStyle/>
        <a:p>
          <a:endParaRPr lang="en-AU"/>
        </a:p>
      </dgm:t>
    </dgm:pt>
    <dgm:pt modelId="{F25B5B76-F8DB-44E6-8F55-7BE9131CFFCB}" type="parTrans" cxnId="{0A8DD4D8-C64E-4081-A589-66B79401EA89}">
      <dgm:prSet/>
      <dgm:spPr/>
      <dgm:t>
        <a:bodyPr/>
        <a:lstStyle/>
        <a:p>
          <a:endParaRPr lang="en-AU"/>
        </a:p>
      </dgm:t>
    </dgm:pt>
    <dgm:pt modelId="{0D25AA6D-E9C7-475D-BBD4-99A575A18E7D}">
      <dgm:prSet phldrT="[Text]" custT="1"/>
      <dgm:spPr>
        <a:xfrm>
          <a:off x="7382275" y="964205"/>
          <a:ext cx="1861506" cy="208341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Attempt to contact victim survivors that opt out of support without notice; share and request information with relevant services and consider a RAMP referral</a:t>
          </a:r>
        </a:p>
      </dgm:t>
    </dgm:pt>
    <dgm:pt modelId="{49E855C0-C325-4659-8B6D-4C2593EE3576}" type="sibTrans" cxnId="{A25509BB-C46A-4F3F-983C-F1C641987ABB}">
      <dgm:prSet/>
      <dgm:spPr/>
      <dgm:t>
        <a:bodyPr/>
        <a:lstStyle/>
        <a:p>
          <a:endParaRPr lang="en-AU"/>
        </a:p>
      </dgm:t>
    </dgm:pt>
    <dgm:pt modelId="{14444983-3BB7-492A-979F-83EC059A4C13}" type="parTrans" cxnId="{A25509BB-C46A-4F3F-983C-F1C641987ABB}">
      <dgm:prSet/>
      <dgm:spPr/>
      <dgm:t>
        <a:bodyPr/>
        <a:lstStyle/>
        <a:p>
          <a:endParaRPr lang="en-AU"/>
        </a:p>
      </dgm:t>
    </dgm:pt>
    <dgm:pt modelId="{E2932166-2BEC-4A7C-B1C7-609012694214}">
      <dgm:prSet phldrT="[Text]" custT="1"/>
      <dgm:spPr>
        <a:xfrm>
          <a:off x="7382275" y="964205"/>
          <a:ext cx="1861506" cy="208341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AU" sz="900">
              <a:solidFill>
                <a:sysClr val="windowText" lastClr="000000"/>
              </a:solidFill>
              <a:latin typeface="Calibri"/>
              <a:ea typeface="+mn-ea"/>
              <a:cs typeface="+mn-cs"/>
            </a:rPr>
            <a:t>Close case</a:t>
          </a:r>
        </a:p>
      </dgm:t>
    </dgm:pt>
    <dgm:pt modelId="{F8568A42-4DD9-47B2-8167-AF758F27B7A5}" type="sibTrans" cxnId="{87B91782-AF83-4E99-B4E0-F1384B92AFB1}">
      <dgm:prSet/>
      <dgm:spPr/>
      <dgm:t>
        <a:bodyPr/>
        <a:lstStyle/>
        <a:p>
          <a:endParaRPr lang="en-AU"/>
        </a:p>
      </dgm:t>
    </dgm:pt>
    <dgm:pt modelId="{395711DA-6D09-4382-A573-CC66F8061FDF}" type="parTrans" cxnId="{87B91782-AF83-4E99-B4E0-F1384B92AFB1}">
      <dgm:prSet/>
      <dgm:spPr/>
      <dgm:t>
        <a:bodyPr/>
        <a:lstStyle/>
        <a:p>
          <a:endParaRPr lang="en-AU"/>
        </a:p>
      </dgm:t>
    </dgm:pt>
    <dgm:pt modelId="{8DD4D357-8E8B-47C8-BB60-E6E00407E9D2}" type="pres">
      <dgm:prSet presAssocID="{563CE47B-AD0B-48A1-AEBB-86D755AEAC2E}" presName="Name0" presStyleCnt="0">
        <dgm:presLayoutVars>
          <dgm:dir/>
          <dgm:animLvl val="lvl"/>
          <dgm:resizeHandles val="exact"/>
        </dgm:presLayoutVars>
      </dgm:prSet>
      <dgm:spPr/>
    </dgm:pt>
    <dgm:pt modelId="{4BBE0A96-D652-4DD2-A332-2CBB5DAD789F}" type="pres">
      <dgm:prSet presAssocID="{563CE47B-AD0B-48A1-AEBB-86D755AEAC2E}" presName="tSp" presStyleCnt="0"/>
      <dgm:spPr/>
    </dgm:pt>
    <dgm:pt modelId="{9C3CD0E5-4300-4E1D-80C4-702D7B73354B}" type="pres">
      <dgm:prSet presAssocID="{563CE47B-AD0B-48A1-AEBB-86D755AEAC2E}" presName="bSp" presStyleCnt="0"/>
      <dgm:spPr/>
    </dgm:pt>
    <dgm:pt modelId="{F346B133-FEA9-4350-B16A-D107806FB72A}" type="pres">
      <dgm:prSet presAssocID="{563CE47B-AD0B-48A1-AEBB-86D755AEAC2E}" presName="process" presStyleCnt="0"/>
      <dgm:spPr/>
    </dgm:pt>
    <dgm:pt modelId="{ED9CDA4A-2D2A-4A0F-B9A6-450520ADCAF0}" type="pres">
      <dgm:prSet presAssocID="{E0756EAF-8C43-424C-8E5A-E2249C7A1EC3}" presName="composite1" presStyleCnt="0"/>
      <dgm:spPr/>
    </dgm:pt>
    <dgm:pt modelId="{AE4227D4-EE5C-49C2-87C7-FF7914E2C216}" type="pres">
      <dgm:prSet presAssocID="{E0756EAF-8C43-424C-8E5A-E2249C7A1EC3}" presName="dummyNode1" presStyleLbl="node1" presStyleIdx="0" presStyleCnt="4"/>
      <dgm:spPr/>
    </dgm:pt>
    <dgm:pt modelId="{7B639017-08B3-40CF-9782-0941ACA8BA63}" type="pres">
      <dgm:prSet presAssocID="{E0756EAF-8C43-424C-8E5A-E2249C7A1EC3}" presName="childNode1" presStyleLbl="bgAcc1" presStyleIdx="0" presStyleCnt="4" custScaleY="107604" custLinFactNeighborX="-312" custLinFactNeighborY="-12034">
        <dgm:presLayoutVars>
          <dgm:bulletEnabled val="1"/>
        </dgm:presLayoutVars>
      </dgm:prSet>
      <dgm:spPr>
        <a:prstGeom prst="roundRect">
          <a:avLst>
            <a:gd name="adj" fmla="val 10000"/>
          </a:avLst>
        </a:prstGeom>
      </dgm:spPr>
    </dgm:pt>
    <dgm:pt modelId="{D7E118A3-CF04-441E-901F-D91CD2B99ED3}" type="pres">
      <dgm:prSet presAssocID="{E0756EAF-8C43-424C-8E5A-E2249C7A1EC3}" presName="childNode1tx" presStyleLbl="bgAcc1" presStyleIdx="0" presStyleCnt="4">
        <dgm:presLayoutVars>
          <dgm:bulletEnabled val="1"/>
        </dgm:presLayoutVars>
      </dgm:prSet>
      <dgm:spPr/>
    </dgm:pt>
    <dgm:pt modelId="{4633D5AC-1789-4BC0-BE8D-C37294D4AA5B}" type="pres">
      <dgm:prSet presAssocID="{E0756EAF-8C43-424C-8E5A-E2249C7A1EC3}" presName="parentNode1" presStyleLbl="node1" presStyleIdx="0" presStyleCnt="4" custLinFactNeighborX="3377" custLinFactNeighborY="32429">
        <dgm:presLayoutVars>
          <dgm:chMax val="1"/>
          <dgm:bulletEnabled val="1"/>
        </dgm:presLayoutVars>
      </dgm:prSet>
      <dgm:spPr>
        <a:prstGeom prst="roundRect">
          <a:avLst>
            <a:gd name="adj" fmla="val 10000"/>
          </a:avLst>
        </a:prstGeom>
      </dgm:spPr>
    </dgm:pt>
    <dgm:pt modelId="{F8B2376A-CA62-4A40-9FB4-D37E079DB7B1}" type="pres">
      <dgm:prSet presAssocID="{E0756EAF-8C43-424C-8E5A-E2249C7A1EC3}" presName="connSite1" presStyleCnt="0"/>
      <dgm:spPr/>
    </dgm:pt>
    <dgm:pt modelId="{1401D245-E951-4A71-9F74-048614AE91B6}" type="pres">
      <dgm:prSet presAssocID="{4F172C0B-D587-44E5-A6D6-444B25CCA87C}" presName="Name9" presStyleLbl="sibTrans2D1" presStyleIdx="0" presStyleCnt="3" custAng="1004908" custScaleY="95421" custLinFactNeighborX="-438" custLinFactNeighborY="7441"/>
      <dgm:spPr/>
    </dgm:pt>
    <dgm:pt modelId="{D7635F84-D9DB-40B6-B1F9-071E343318D6}" type="pres">
      <dgm:prSet presAssocID="{41D34FE2-B9E6-4198-B2E5-748E510210F0}" presName="composite2" presStyleCnt="0"/>
      <dgm:spPr/>
    </dgm:pt>
    <dgm:pt modelId="{E5182B4C-3B60-4E1A-88EF-162D1E3072DE}" type="pres">
      <dgm:prSet presAssocID="{41D34FE2-B9E6-4198-B2E5-748E510210F0}" presName="dummyNode2" presStyleLbl="node1" presStyleIdx="0" presStyleCnt="4"/>
      <dgm:spPr/>
    </dgm:pt>
    <dgm:pt modelId="{376C1F1F-855D-4DAA-831D-3DFC91CF460F}" type="pres">
      <dgm:prSet presAssocID="{41D34FE2-B9E6-4198-B2E5-748E510210F0}" presName="childNode2" presStyleLbl="bgAcc1" presStyleIdx="1" presStyleCnt="4" custScaleX="106947" custScaleY="200673">
        <dgm:presLayoutVars>
          <dgm:bulletEnabled val="1"/>
        </dgm:presLayoutVars>
      </dgm:prSet>
      <dgm:spPr>
        <a:prstGeom prst="roundRect">
          <a:avLst>
            <a:gd name="adj" fmla="val 10000"/>
          </a:avLst>
        </a:prstGeom>
      </dgm:spPr>
    </dgm:pt>
    <dgm:pt modelId="{0AA97106-F7A7-4B52-89CA-DD8897376DF5}" type="pres">
      <dgm:prSet presAssocID="{41D34FE2-B9E6-4198-B2E5-748E510210F0}" presName="childNode2tx" presStyleLbl="bgAcc1" presStyleIdx="1" presStyleCnt="4">
        <dgm:presLayoutVars>
          <dgm:bulletEnabled val="1"/>
        </dgm:presLayoutVars>
      </dgm:prSet>
      <dgm:spPr/>
    </dgm:pt>
    <dgm:pt modelId="{DD0A546D-476E-453D-ACAB-0DDA5829689D}" type="pres">
      <dgm:prSet presAssocID="{41D34FE2-B9E6-4198-B2E5-748E510210F0}" presName="parentNode2" presStyleLbl="node1" presStyleIdx="1" presStyleCnt="4" custLinFactNeighborY="-48828">
        <dgm:presLayoutVars>
          <dgm:chMax val="0"/>
          <dgm:bulletEnabled val="1"/>
        </dgm:presLayoutVars>
      </dgm:prSet>
      <dgm:spPr/>
    </dgm:pt>
    <dgm:pt modelId="{025B0B76-60F7-4B78-B07C-4E70F44BBDFD}" type="pres">
      <dgm:prSet presAssocID="{41D34FE2-B9E6-4198-B2E5-748E510210F0}" presName="connSite2" presStyleCnt="0"/>
      <dgm:spPr/>
    </dgm:pt>
    <dgm:pt modelId="{8D80CB77-7DB0-43D6-8174-A6B925C47929}" type="pres">
      <dgm:prSet presAssocID="{5072BA9A-375E-4F58-B9AF-49C62069B1A4}" presName="Name18" presStyleLbl="sibTrans2D1" presStyleIdx="1" presStyleCnt="3" custAng="661362"/>
      <dgm:spPr/>
    </dgm:pt>
    <dgm:pt modelId="{8DF902F6-2F50-495B-AC3D-A8BA0FA8F526}" type="pres">
      <dgm:prSet presAssocID="{52B6274F-E498-4A19-966A-4A6729E4D48C}" presName="composite1" presStyleCnt="0"/>
      <dgm:spPr/>
    </dgm:pt>
    <dgm:pt modelId="{71EBC4D2-7558-4A37-977D-7E237DF53F9E}" type="pres">
      <dgm:prSet presAssocID="{52B6274F-E498-4A19-966A-4A6729E4D48C}" presName="dummyNode1" presStyleLbl="node1" presStyleIdx="1" presStyleCnt="4"/>
      <dgm:spPr/>
    </dgm:pt>
    <dgm:pt modelId="{8B0D313B-85A3-4CC3-8F4A-F7EBF0D261D7}" type="pres">
      <dgm:prSet presAssocID="{52B6274F-E498-4A19-966A-4A6729E4D48C}" presName="childNode1" presStyleLbl="bgAcc1" presStyleIdx="2" presStyleCnt="4" custScaleY="132802">
        <dgm:presLayoutVars>
          <dgm:bulletEnabled val="1"/>
        </dgm:presLayoutVars>
      </dgm:prSet>
      <dgm:spPr>
        <a:prstGeom prst="roundRect">
          <a:avLst>
            <a:gd name="adj" fmla="val 10000"/>
          </a:avLst>
        </a:prstGeom>
      </dgm:spPr>
    </dgm:pt>
    <dgm:pt modelId="{B2F248CB-AD0A-41AA-AF4B-2EAFF20CF078}" type="pres">
      <dgm:prSet presAssocID="{52B6274F-E498-4A19-966A-4A6729E4D48C}" presName="childNode1tx" presStyleLbl="bgAcc1" presStyleIdx="2" presStyleCnt="4">
        <dgm:presLayoutVars>
          <dgm:bulletEnabled val="1"/>
        </dgm:presLayoutVars>
      </dgm:prSet>
      <dgm:spPr/>
    </dgm:pt>
    <dgm:pt modelId="{A9891C0B-6951-4F3E-A724-2D78DBFE6322}" type="pres">
      <dgm:prSet presAssocID="{52B6274F-E498-4A19-966A-4A6729E4D48C}" presName="parentNode1" presStyleLbl="node1" presStyleIdx="2" presStyleCnt="4" custLinFactNeighborX="18795" custLinFactNeighborY="89458">
        <dgm:presLayoutVars>
          <dgm:chMax val="1"/>
          <dgm:bulletEnabled val="1"/>
        </dgm:presLayoutVars>
      </dgm:prSet>
      <dgm:spPr/>
    </dgm:pt>
    <dgm:pt modelId="{069104A0-62B8-4DD1-BA37-394B151D3DDE}" type="pres">
      <dgm:prSet presAssocID="{52B6274F-E498-4A19-966A-4A6729E4D48C}" presName="connSite1" presStyleCnt="0"/>
      <dgm:spPr/>
    </dgm:pt>
    <dgm:pt modelId="{CB4A9485-588F-44F9-AD3D-684841041806}" type="pres">
      <dgm:prSet presAssocID="{2FD89D4C-5BBC-4552-AF79-4C585203E3CF}" presName="Name9" presStyleLbl="sibTrans2D1" presStyleIdx="2" presStyleCnt="3" custAng="20773522"/>
      <dgm:spPr/>
    </dgm:pt>
    <dgm:pt modelId="{75FC8F31-D723-4853-8AA4-F01162AA7B68}" type="pres">
      <dgm:prSet presAssocID="{1A026E5D-5B46-4F1C-9867-EF5CDF1ABF18}" presName="composite2" presStyleCnt="0"/>
      <dgm:spPr/>
    </dgm:pt>
    <dgm:pt modelId="{32164888-551B-4992-ABA5-82BF7C18D1F4}" type="pres">
      <dgm:prSet presAssocID="{1A026E5D-5B46-4F1C-9867-EF5CDF1ABF18}" presName="dummyNode2" presStyleLbl="node1" presStyleIdx="2" presStyleCnt="4"/>
      <dgm:spPr/>
    </dgm:pt>
    <dgm:pt modelId="{27BA31C9-FD49-45DB-BD6E-8D58E791E906}" type="pres">
      <dgm:prSet presAssocID="{1A026E5D-5B46-4F1C-9867-EF5CDF1ABF18}" presName="childNode2" presStyleLbl="bgAcc1" presStyleIdx="3" presStyleCnt="4" custScaleY="166312">
        <dgm:presLayoutVars>
          <dgm:bulletEnabled val="1"/>
        </dgm:presLayoutVars>
      </dgm:prSet>
      <dgm:spPr>
        <a:prstGeom prst="roundRect">
          <a:avLst>
            <a:gd name="adj" fmla="val 10000"/>
          </a:avLst>
        </a:prstGeom>
      </dgm:spPr>
    </dgm:pt>
    <dgm:pt modelId="{B3944907-091B-4DFD-9218-57D564F9A1E5}" type="pres">
      <dgm:prSet presAssocID="{1A026E5D-5B46-4F1C-9867-EF5CDF1ABF18}" presName="childNode2tx" presStyleLbl="bgAcc1" presStyleIdx="3" presStyleCnt="4">
        <dgm:presLayoutVars>
          <dgm:bulletEnabled val="1"/>
        </dgm:presLayoutVars>
      </dgm:prSet>
      <dgm:spPr/>
    </dgm:pt>
    <dgm:pt modelId="{4F6A05EC-E19A-4AA7-90BC-78ABBD635DAD}" type="pres">
      <dgm:prSet presAssocID="{1A026E5D-5B46-4F1C-9867-EF5CDF1ABF18}" presName="parentNode2" presStyleLbl="node1" presStyleIdx="3" presStyleCnt="4" custLinFactNeighborX="386" custLinFactNeighborY="-31517">
        <dgm:presLayoutVars>
          <dgm:chMax val="0"/>
          <dgm:bulletEnabled val="1"/>
        </dgm:presLayoutVars>
      </dgm:prSet>
      <dgm:spPr/>
    </dgm:pt>
    <dgm:pt modelId="{C57F5306-A324-49F6-806A-A5C95A5C3D87}" type="pres">
      <dgm:prSet presAssocID="{1A026E5D-5B46-4F1C-9867-EF5CDF1ABF18}" presName="connSite2" presStyleCnt="0"/>
      <dgm:spPr/>
    </dgm:pt>
  </dgm:ptLst>
  <dgm:cxnLst>
    <dgm:cxn modelId="{6CAF2807-B656-40C5-BEBA-BC46262431A2}" type="presOf" srcId="{E2932166-2BEC-4A7C-B1C7-609012694214}" destId="{27BA31C9-FD49-45DB-BD6E-8D58E791E906}" srcOrd="0" destOrd="2" presId="urn:microsoft.com/office/officeart/2005/8/layout/hProcess4"/>
    <dgm:cxn modelId="{02C2B708-0E1E-400A-94E7-EE84CE6FAED0}" type="presOf" srcId="{FEB3DCDC-FFEA-4CD0-A814-8465667D0008}" destId="{D7E118A3-CF04-441E-901F-D91CD2B99ED3}" srcOrd="1" destOrd="0" presId="urn:microsoft.com/office/officeart/2005/8/layout/hProcess4"/>
    <dgm:cxn modelId="{FC8AC50E-DFEF-49A0-8822-9A3813841316}" type="presOf" srcId="{BC9B964E-CD59-4BC7-9B2C-3E0E1DE003A5}" destId="{D7E118A3-CF04-441E-901F-D91CD2B99ED3}" srcOrd="1" destOrd="3" presId="urn:microsoft.com/office/officeart/2005/8/layout/hProcess4"/>
    <dgm:cxn modelId="{D08F1B11-F41A-7B47-881C-F1EAEF206E7C}" srcId="{41D34FE2-B9E6-4198-B2E5-748E510210F0}" destId="{1E2EA4B9-CCDD-DE4D-94D5-E16F86825ACF}" srcOrd="2" destOrd="0" parTransId="{A512C064-2F0E-6946-B2B3-3CA0A7F95A8A}" sibTransId="{4B34F0B6-EAAE-7447-A41E-DA60CB046B23}"/>
    <dgm:cxn modelId="{D25A0715-ED0E-4C2A-A6D6-345986A50A4C}" type="presOf" srcId="{2A230592-95F1-4E59-8C56-C6EF2ECA9C9A}" destId="{376C1F1F-855D-4DAA-831D-3DFC91CF460F}" srcOrd="0" destOrd="1" presId="urn:microsoft.com/office/officeart/2005/8/layout/hProcess4"/>
    <dgm:cxn modelId="{BBC0D118-58E0-4CA3-BACC-C4669E46D814}" srcId="{E0756EAF-8C43-424C-8E5A-E2249C7A1EC3}" destId="{BC9B964E-CD59-4BC7-9B2C-3E0E1DE003A5}" srcOrd="3" destOrd="0" parTransId="{569E4CBA-70DB-4A6E-A53B-420544AA35FF}" sibTransId="{7497ACF6-F90B-4087-AC4D-1E3FC9CC266F}"/>
    <dgm:cxn modelId="{75D7251B-B720-4382-AD7F-834FE06C3809}" type="presOf" srcId="{9681EF87-3CA0-4E27-9B0C-99C46CEB273F}" destId="{B3944907-091B-4DFD-9218-57D564F9A1E5}" srcOrd="1" destOrd="0" presId="urn:microsoft.com/office/officeart/2005/8/layout/hProcess4"/>
    <dgm:cxn modelId="{0B47E51E-A741-49F6-9758-707B8241F51A}" type="presOf" srcId="{41D34FE2-B9E6-4198-B2E5-748E510210F0}" destId="{DD0A546D-476E-453D-ACAB-0DDA5829689D}" srcOrd="0" destOrd="0" presId="urn:microsoft.com/office/officeart/2005/8/layout/hProcess4"/>
    <dgm:cxn modelId="{FA2DB629-4CDC-44C0-BB2C-6CE59B2780E9}" type="presOf" srcId="{B252824B-59EF-4D7E-93DA-C840AAF729BC}" destId="{7B639017-08B3-40CF-9782-0941ACA8BA63}" srcOrd="0" destOrd="2" presId="urn:microsoft.com/office/officeart/2005/8/layout/hProcess4"/>
    <dgm:cxn modelId="{8E50D139-99F1-484B-BC4B-2FB3E1C4C97E}" type="presOf" srcId="{60EA14A7-FAC3-48DE-AFD7-9DAD69E2ED7C}" destId="{7B639017-08B3-40CF-9782-0941ACA8BA63}" srcOrd="0" destOrd="1" presId="urn:microsoft.com/office/officeart/2005/8/layout/hProcess4"/>
    <dgm:cxn modelId="{A6B8DC3F-10A0-4DFE-8E73-BC8D8FD4D5F6}" type="presOf" srcId="{8C07B8B3-1182-43A5-A14E-E381C59F6BFF}" destId="{B2F248CB-AD0A-41AA-AF4B-2EAFF20CF078}" srcOrd="1" destOrd="0" presId="urn:microsoft.com/office/officeart/2005/8/layout/hProcess4"/>
    <dgm:cxn modelId="{BF54245C-8C48-4CD7-ADF4-AC7041020242}" type="presOf" srcId="{0D25AA6D-E9C7-475D-BBD4-99A575A18E7D}" destId="{B3944907-091B-4DFD-9218-57D564F9A1E5}" srcOrd="1" destOrd="1" presId="urn:microsoft.com/office/officeart/2005/8/layout/hProcess4"/>
    <dgm:cxn modelId="{438AEE5C-DC44-4C86-A0B9-478E5227067F}" type="presOf" srcId="{563CE47B-AD0B-48A1-AEBB-86D755AEAC2E}" destId="{8DD4D357-8E8B-47C8-BB60-E6E00407E9D2}" srcOrd="0" destOrd="0" presId="urn:microsoft.com/office/officeart/2005/8/layout/hProcess4"/>
    <dgm:cxn modelId="{50CE8E43-45A2-4F44-959A-51B8CE76D154}" type="presOf" srcId="{2A230592-95F1-4E59-8C56-C6EF2ECA9C9A}" destId="{0AA97106-F7A7-4B52-89CA-DD8897376DF5}" srcOrd="1" destOrd="1" presId="urn:microsoft.com/office/officeart/2005/8/layout/hProcess4"/>
    <dgm:cxn modelId="{F4997768-74AC-4250-93AB-86DFCD0BF6B5}" type="presOf" srcId="{B132E746-9B32-4C33-9486-9D17F48E257C}" destId="{0AA97106-F7A7-4B52-89CA-DD8897376DF5}" srcOrd="1" destOrd="3" presId="urn:microsoft.com/office/officeart/2005/8/layout/hProcess4"/>
    <dgm:cxn modelId="{864A736D-F864-4F64-84E6-261D058B9DD7}" type="presOf" srcId="{E2932166-2BEC-4A7C-B1C7-609012694214}" destId="{B3944907-091B-4DFD-9218-57D564F9A1E5}" srcOrd="1" destOrd="2" presId="urn:microsoft.com/office/officeart/2005/8/layout/hProcess4"/>
    <dgm:cxn modelId="{1A8B394E-CDA0-4095-9771-2B39375501A1}" type="presOf" srcId="{922C81D0-9A10-4A46-9B05-49CADA054DEB}" destId="{376C1F1F-855D-4DAA-831D-3DFC91CF460F}" srcOrd="0" destOrd="0" presId="urn:microsoft.com/office/officeart/2005/8/layout/hProcess4"/>
    <dgm:cxn modelId="{EC795671-2A45-41B5-A624-B63BDB479CB9}" type="presOf" srcId="{2FD89D4C-5BBC-4552-AF79-4C585203E3CF}" destId="{CB4A9485-588F-44F9-AD3D-684841041806}" srcOrd="0" destOrd="0" presId="urn:microsoft.com/office/officeart/2005/8/layout/hProcess4"/>
    <dgm:cxn modelId="{5DE78F53-5A60-4FCB-8816-9CAFBB1CE7D0}" type="presOf" srcId="{F5454ED0-3A55-4456-9771-CDD2104BED38}" destId="{8B0D313B-85A3-4CC3-8F4A-F7EBF0D261D7}" srcOrd="0" destOrd="2" presId="urn:microsoft.com/office/officeart/2005/8/layout/hProcess4"/>
    <dgm:cxn modelId="{91D65675-93FF-4180-9551-1FD6E2D20568}" srcId="{E0756EAF-8C43-424C-8E5A-E2249C7A1EC3}" destId="{B252824B-59EF-4D7E-93DA-C840AAF729BC}" srcOrd="2" destOrd="0" parTransId="{0DACCD46-D94E-4D40-B979-D46A0CCE7828}" sibTransId="{B49105B4-5044-4B0E-87DD-90CA31AFA032}"/>
    <dgm:cxn modelId="{43784056-798C-4859-A050-1ADA4F3A59E4}" srcId="{563CE47B-AD0B-48A1-AEBB-86D755AEAC2E}" destId="{1A026E5D-5B46-4F1C-9867-EF5CDF1ABF18}" srcOrd="3" destOrd="0" parTransId="{9A852CEA-C702-42E1-943A-E01C7F5A49FF}" sibTransId="{BE68010D-0B23-4BC4-9800-CEFD450E2FBE}"/>
    <dgm:cxn modelId="{1B3CB37C-1A80-4C4E-A827-C5793BDDC4AF}" type="presOf" srcId="{52B6274F-E498-4A19-966A-4A6729E4D48C}" destId="{A9891C0B-6951-4F3E-A724-2D78DBFE6322}" srcOrd="0" destOrd="0" presId="urn:microsoft.com/office/officeart/2005/8/layout/hProcess4"/>
    <dgm:cxn modelId="{87B91782-AF83-4E99-B4E0-F1384B92AFB1}" srcId="{1A026E5D-5B46-4F1C-9867-EF5CDF1ABF18}" destId="{E2932166-2BEC-4A7C-B1C7-609012694214}" srcOrd="2" destOrd="0" parTransId="{395711DA-6D09-4382-A573-CC66F8061FDF}" sibTransId="{F8568A42-4DD9-47B2-8167-AF758F27B7A5}"/>
    <dgm:cxn modelId="{A3D30D85-AA99-EA4F-A126-0AC5CA80B6D9}" type="presOf" srcId="{1E2EA4B9-CCDD-DE4D-94D5-E16F86825ACF}" destId="{376C1F1F-855D-4DAA-831D-3DFC91CF460F}" srcOrd="0" destOrd="2" presId="urn:microsoft.com/office/officeart/2005/8/layout/hProcess4"/>
    <dgm:cxn modelId="{C2F21189-0D2C-4151-8AA9-58F6FA52CA46}" srcId="{41D34FE2-B9E6-4198-B2E5-748E510210F0}" destId="{2A230592-95F1-4E59-8C56-C6EF2ECA9C9A}" srcOrd="1" destOrd="0" parTransId="{528B9193-DB8E-4054-AA8C-9E9788C4F366}" sibTransId="{7D5C81DA-D88F-4C2D-A029-050500FE0FC5}"/>
    <dgm:cxn modelId="{1546A58F-B1AE-4406-8802-C2FF9A136C97}" type="presOf" srcId="{4F172C0B-D587-44E5-A6D6-444B25CCA87C}" destId="{1401D245-E951-4A71-9F74-048614AE91B6}" srcOrd="0" destOrd="0" presId="urn:microsoft.com/office/officeart/2005/8/layout/hProcess4"/>
    <dgm:cxn modelId="{39EC7794-68FA-41AF-9AF5-9F9E4B99C79C}" srcId="{563CE47B-AD0B-48A1-AEBB-86D755AEAC2E}" destId="{52B6274F-E498-4A19-966A-4A6729E4D48C}" srcOrd="2" destOrd="0" parTransId="{1211A7BA-6544-4CA7-BBE6-02DA404DDEC9}" sibTransId="{2FD89D4C-5BBC-4552-AF79-4C585203E3CF}"/>
    <dgm:cxn modelId="{A8869198-B2F2-4833-8BC0-298F21D46338}" srcId="{563CE47B-AD0B-48A1-AEBB-86D755AEAC2E}" destId="{41D34FE2-B9E6-4198-B2E5-748E510210F0}" srcOrd="1" destOrd="0" parTransId="{41098989-5FB6-4F75-9B8F-FDAC38967A4F}" sibTransId="{5072BA9A-375E-4F58-B9AF-49C62069B1A4}"/>
    <dgm:cxn modelId="{A665529A-457C-4AA1-A9A5-0A061A0E530A}" type="presOf" srcId="{60EA14A7-FAC3-48DE-AFD7-9DAD69E2ED7C}" destId="{D7E118A3-CF04-441E-901F-D91CD2B99ED3}" srcOrd="1" destOrd="1" presId="urn:microsoft.com/office/officeart/2005/8/layout/hProcess4"/>
    <dgm:cxn modelId="{AD6CA39A-8448-4C2F-9174-76BEF617F523}" type="presOf" srcId="{97419DFC-5561-4645-BDAF-055F6C745478}" destId="{8B0D313B-85A3-4CC3-8F4A-F7EBF0D261D7}" srcOrd="0" destOrd="1" presId="urn:microsoft.com/office/officeart/2005/8/layout/hProcess4"/>
    <dgm:cxn modelId="{4D616F9F-5568-43AA-BD5C-BE3F90EBF518}" type="presOf" srcId="{BC9B964E-CD59-4BC7-9B2C-3E0E1DE003A5}" destId="{7B639017-08B3-40CF-9782-0941ACA8BA63}" srcOrd="0" destOrd="3" presId="urn:microsoft.com/office/officeart/2005/8/layout/hProcess4"/>
    <dgm:cxn modelId="{3A46C2A0-DC63-4BC3-B44E-2B9C07FCF2BF}" srcId="{41D34FE2-B9E6-4198-B2E5-748E510210F0}" destId="{922C81D0-9A10-4A46-9B05-49CADA054DEB}" srcOrd="0" destOrd="0" parTransId="{8AD35508-22FA-4E42-B00F-0B1EC0B5EB12}" sibTransId="{0E210F3E-B8CD-45BA-8493-BDB082F2995D}"/>
    <dgm:cxn modelId="{08DEFAA3-FE37-43E7-A47B-A3F6E0B2BA52}" srcId="{E0756EAF-8C43-424C-8E5A-E2249C7A1EC3}" destId="{60EA14A7-FAC3-48DE-AFD7-9DAD69E2ED7C}" srcOrd="1" destOrd="0" parTransId="{8EBF989D-A2C3-48C7-8987-8452B498B077}" sibTransId="{128F03D7-7862-4E74-84E5-5EB9CF2B867A}"/>
    <dgm:cxn modelId="{75211AA9-E90B-470F-8E21-297621251B93}" srcId="{E0756EAF-8C43-424C-8E5A-E2249C7A1EC3}" destId="{FEB3DCDC-FFEA-4CD0-A814-8465667D0008}" srcOrd="0" destOrd="0" parTransId="{BF170A79-03A1-42CF-AF78-3C358C437990}" sibTransId="{840FF05C-F6A6-4492-9B11-F448330DC94C}"/>
    <dgm:cxn modelId="{5315B7AE-D46C-4584-9B6D-3BB90F53B595}" srcId="{52B6274F-E498-4A19-966A-4A6729E4D48C}" destId="{97419DFC-5561-4645-BDAF-055F6C745478}" srcOrd="1" destOrd="0" parTransId="{D9068A49-75A1-44CE-9B1C-8F2EDF887846}" sibTransId="{EF4AE1C3-9B1B-4CD2-AFB5-6E7ABB8A09BD}"/>
    <dgm:cxn modelId="{ABB34EB0-4EBD-46F5-B621-C4FB3E89F825}" type="presOf" srcId="{E0756EAF-8C43-424C-8E5A-E2249C7A1EC3}" destId="{4633D5AC-1789-4BC0-BE8D-C37294D4AA5B}" srcOrd="0" destOrd="0" presId="urn:microsoft.com/office/officeart/2005/8/layout/hProcess4"/>
    <dgm:cxn modelId="{C18898B1-257D-4B21-805D-0A48B0482D2F}" type="presOf" srcId="{97419DFC-5561-4645-BDAF-055F6C745478}" destId="{B2F248CB-AD0A-41AA-AF4B-2EAFF20CF078}" srcOrd="1" destOrd="1" presId="urn:microsoft.com/office/officeart/2005/8/layout/hProcess4"/>
    <dgm:cxn modelId="{60F9F0B7-9B26-4318-91D5-48729419BBD0}" srcId="{563CE47B-AD0B-48A1-AEBB-86D755AEAC2E}" destId="{E0756EAF-8C43-424C-8E5A-E2249C7A1EC3}" srcOrd="0" destOrd="0" parTransId="{25FF4547-7B57-424C-816A-8B54CBC6536D}" sibTransId="{4F172C0B-D587-44E5-A6D6-444B25CCA87C}"/>
    <dgm:cxn modelId="{E63438B8-8746-49DF-9E47-15A69015F3B4}" type="presOf" srcId="{0D25AA6D-E9C7-475D-BBD4-99A575A18E7D}" destId="{27BA31C9-FD49-45DB-BD6E-8D58E791E906}" srcOrd="0" destOrd="1" presId="urn:microsoft.com/office/officeart/2005/8/layout/hProcess4"/>
    <dgm:cxn modelId="{A25509BB-C46A-4F3F-983C-F1C641987ABB}" srcId="{1A026E5D-5B46-4F1C-9867-EF5CDF1ABF18}" destId="{0D25AA6D-E9C7-475D-BBD4-99A575A18E7D}" srcOrd="1" destOrd="0" parTransId="{14444983-3BB7-492A-979F-83EC059A4C13}" sibTransId="{49E855C0-C325-4659-8B6D-4C2593EE3576}"/>
    <dgm:cxn modelId="{6986F7BE-97C3-4BD0-9483-EB4451BB7A0C}" type="presOf" srcId="{F5454ED0-3A55-4456-9771-CDD2104BED38}" destId="{B2F248CB-AD0A-41AA-AF4B-2EAFF20CF078}" srcOrd="1" destOrd="2" presId="urn:microsoft.com/office/officeart/2005/8/layout/hProcess4"/>
    <dgm:cxn modelId="{25AE17C0-F2B5-4A7B-8081-DA09C53FD6B1}" srcId="{41D34FE2-B9E6-4198-B2E5-748E510210F0}" destId="{B132E746-9B32-4C33-9486-9D17F48E257C}" srcOrd="3" destOrd="0" parTransId="{6E31B055-EB48-4A43-96B5-DD23BA2671AA}" sibTransId="{57ECCCE4-F389-4ABE-94AE-AD8666B30113}"/>
    <dgm:cxn modelId="{E1FBDCC0-54AB-4675-856E-0F9C19222972}" type="presOf" srcId="{9681EF87-3CA0-4E27-9B0C-99C46CEB273F}" destId="{27BA31C9-FD49-45DB-BD6E-8D58E791E906}" srcOrd="0" destOrd="0" presId="urn:microsoft.com/office/officeart/2005/8/layout/hProcess4"/>
    <dgm:cxn modelId="{316036C4-3E81-4097-94E5-779F293213D6}" srcId="{52B6274F-E498-4A19-966A-4A6729E4D48C}" destId="{8C07B8B3-1182-43A5-A14E-E381C59F6BFF}" srcOrd="0" destOrd="0" parTransId="{DD28005A-95D3-45B7-8CDC-547599456D9C}" sibTransId="{D917C07E-AB4C-4194-97C6-C15F0623ED12}"/>
    <dgm:cxn modelId="{A1A6D6C5-DD64-44A2-9ED4-F2C710B044A3}" type="presOf" srcId="{B132E746-9B32-4C33-9486-9D17F48E257C}" destId="{376C1F1F-855D-4DAA-831D-3DFC91CF460F}" srcOrd="0" destOrd="3" presId="urn:microsoft.com/office/officeart/2005/8/layout/hProcess4"/>
    <dgm:cxn modelId="{A5F438C9-B780-4F9E-A0B0-9BBA5A53FD0D}" type="presOf" srcId="{FEB3DCDC-FFEA-4CD0-A814-8465667D0008}" destId="{7B639017-08B3-40CF-9782-0941ACA8BA63}" srcOrd="0" destOrd="0" presId="urn:microsoft.com/office/officeart/2005/8/layout/hProcess4"/>
    <dgm:cxn modelId="{00549BD3-F565-4F03-8471-B3E571CC2CF5}" type="presOf" srcId="{8C07B8B3-1182-43A5-A14E-E381C59F6BFF}" destId="{8B0D313B-85A3-4CC3-8F4A-F7EBF0D261D7}" srcOrd="0" destOrd="0" presId="urn:microsoft.com/office/officeart/2005/8/layout/hProcess4"/>
    <dgm:cxn modelId="{0A8DD4D8-C64E-4081-A589-66B79401EA89}" srcId="{1A026E5D-5B46-4F1C-9867-EF5CDF1ABF18}" destId="{9681EF87-3CA0-4E27-9B0C-99C46CEB273F}" srcOrd="0" destOrd="0" parTransId="{F25B5B76-F8DB-44E6-8F55-7BE9131CFFCB}" sibTransId="{32F8FC2B-79F9-4C9A-B662-F2AE31CAB5AF}"/>
    <dgm:cxn modelId="{80C9B1E0-74AE-564E-88EF-BD1CD5D579BD}" type="presOf" srcId="{1E2EA4B9-CCDD-DE4D-94D5-E16F86825ACF}" destId="{0AA97106-F7A7-4B52-89CA-DD8897376DF5}" srcOrd="1" destOrd="2" presId="urn:microsoft.com/office/officeart/2005/8/layout/hProcess4"/>
    <dgm:cxn modelId="{D9B689E5-C558-45D5-BCE9-FE74A0083F50}" type="presOf" srcId="{922C81D0-9A10-4A46-9B05-49CADA054DEB}" destId="{0AA97106-F7A7-4B52-89CA-DD8897376DF5}" srcOrd="1" destOrd="0" presId="urn:microsoft.com/office/officeart/2005/8/layout/hProcess4"/>
    <dgm:cxn modelId="{6C9C2EEB-1E09-4F74-AF50-E7D431A00E80}" srcId="{52B6274F-E498-4A19-966A-4A6729E4D48C}" destId="{F5454ED0-3A55-4456-9771-CDD2104BED38}" srcOrd="2" destOrd="0" parTransId="{D068A7DF-D979-4A28-B132-1CFFBCE48E7F}" sibTransId="{A7E3EE35-CDAC-4E08-B124-569A41EF9E75}"/>
    <dgm:cxn modelId="{BAE9CDF2-22A6-45CE-9636-7CD8785D8D28}" type="presOf" srcId="{5072BA9A-375E-4F58-B9AF-49C62069B1A4}" destId="{8D80CB77-7DB0-43D6-8174-A6B925C47929}" srcOrd="0" destOrd="0" presId="urn:microsoft.com/office/officeart/2005/8/layout/hProcess4"/>
    <dgm:cxn modelId="{D75789F5-F8F4-4BBB-B98B-2F1BCD343155}" type="presOf" srcId="{B252824B-59EF-4D7E-93DA-C840AAF729BC}" destId="{D7E118A3-CF04-441E-901F-D91CD2B99ED3}" srcOrd="1" destOrd="2" presId="urn:microsoft.com/office/officeart/2005/8/layout/hProcess4"/>
    <dgm:cxn modelId="{61DA9CFC-272A-4C8C-B814-4EEC8668A32F}" type="presOf" srcId="{1A026E5D-5B46-4F1C-9867-EF5CDF1ABF18}" destId="{4F6A05EC-E19A-4AA7-90BC-78ABBD635DAD}" srcOrd="0" destOrd="0" presId="urn:microsoft.com/office/officeart/2005/8/layout/hProcess4"/>
    <dgm:cxn modelId="{066B32AE-E1C1-4F36-9F7F-238EE21C93FA}" type="presParOf" srcId="{8DD4D357-8E8B-47C8-BB60-E6E00407E9D2}" destId="{4BBE0A96-D652-4DD2-A332-2CBB5DAD789F}" srcOrd="0" destOrd="0" presId="urn:microsoft.com/office/officeart/2005/8/layout/hProcess4"/>
    <dgm:cxn modelId="{F0083A09-E020-49F8-8CC2-EDD5193C121A}" type="presParOf" srcId="{8DD4D357-8E8B-47C8-BB60-E6E00407E9D2}" destId="{9C3CD0E5-4300-4E1D-80C4-702D7B73354B}" srcOrd="1" destOrd="0" presId="urn:microsoft.com/office/officeart/2005/8/layout/hProcess4"/>
    <dgm:cxn modelId="{AA0EA27A-571A-4E5F-ADAA-DDA3B9EF9C45}" type="presParOf" srcId="{8DD4D357-8E8B-47C8-BB60-E6E00407E9D2}" destId="{F346B133-FEA9-4350-B16A-D107806FB72A}" srcOrd="2" destOrd="0" presId="urn:microsoft.com/office/officeart/2005/8/layout/hProcess4"/>
    <dgm:cxn modelId="{858D97E8-2BE5-46B4-A1C4-48686AE14FAC}" type="presParOf" srcId="{F346B133-FEA9-4350-B16A-D107806FB72A}" destId="{ED9CDA4A-2D2A-4A0F-B9A6-450520ADCAF0}" srcOrd="0" destOrd="0" presId="urn:microsoft.com/office/officeart/2005/8/layout/hProcess4"/>
    <dgm:cxn modelId="{DC2E44FA-33EC-4F6E-A023-73D02C170CC8}" type="presParOf" srcId="{ED9CDA4A-2D2A-4A0F-B9A6-450520ADCAF0}" destId="{AE4227D4-EE5C-49C2-87C7-FF7914E2C216}" srcOrd="0" destOrd="0" presId="urn:microsoft.com/office/officeart/2005/8/layout/hProcess4"/>
    <dgm:cxn modelId="{240C0EEE-5305-49A3-B9CF-47608335F1B5}" type="presParOf" srcId="{ED9CDA4A-2D2A-4A0F-B9A6-450520ADCAF0}" destId="{7B639017-08B3-40CF-9782-0941ACA8BA63}" srcOrd="1" destOrd="0" presId="urn:microsoft.com/office/officeart/2005/8/layout/hProcess4"/>
    <dgm:cxn modelId="{7B947CAE-0EAC-4511-ADA3-BDC170B10539}" type="presParOf" srcId="{ED9CDA4A-2D2A-4A0F-B9A6-450520ADCAF0}" destId="{D7E118A3-CF04-441E-901F-D91CD2B99ED3}" srcOrd="2" destOrd="0" presId="urn:microsoft.com/office/officeart/2005/8/layout/hProcess4"/>
    <dgm:cxn modelId="{00B3AED3-88DA-4EDF-8CED-E5BF612DC5B0}" type="presParOf" srcId="{ED9CDA4A-2D2A-4A0F-B9A6-450520ADCAF0}" destId="{4633D5AC-1789-4BC0-BE8D-C37294D4AA5B}" srcOrd="3" destOrd="0" presId="urn:microsoft.com/office/officeart/2005/8/layout/hProcess4"/>
    <dgm:cxn modelId="{E8BA1333-472F-4206-B767-B29188F647D0}" type="presParOf" srcId="{ED9CDA4A-2D2A-4A0F-B9A6-450520ADCAF0}" destId="{F8B2376A-CA62-4A40-9FB4-D37E079DB7B1}" srcOrd="4" destOrd="0" presId="urn:microsoft.com/office/officeart/2005/8/layout/hProcess4"/>
    <dgm:cxn modelId="{672974F9-8A4E-4FC8-B134-71757773040A}" type="presParOf" srcId="{F346B133-FEA9-4350-B16A-D107806FB72A}" destId="{1401D245-E951-4A71-9F74-048614AE91B6}" srcOrd="1" destOrd="0" presId="urn:microsoft.com/office/officeart/2005/8/layout/hProcess4"/>
    <dgm:cxn modelId="{889F5039-7788-497D-B6DD-3AD24941C933}" type="presParOf" srcId="{F346B133-FEA9-4350-B16A-D107806FB72A}" destId="{D7635F84-D9DB-40B6-B1F9-071E343318D6}" srcOrd="2" destOrd="0" presId="urn:microsoft.com/office/officeart/2005/8/layout/hProcess4"/>
    <dgm:cxn modelId="{EA79A6BE-6FB1-4DB0-8579-8D1219852791}" type="presParOf" srcId="{D7635F84-D9DB-40B6-B1F9-071E343318D6}" destId="{E5182B4C-3B60-4E1A-88EF-162D1E3072DE}" srcOrd="0" destOrd="0" presId="urn:microsoft.com/office/officeart/2005/8/layout/hProcess4"/>
    <dgm:cxn modelId="{6F47F0EC-B777-4BC4-BF88-505969E4B93E}" type="presParOf" srcId="{D7635F84-D9DB-40B6-B1F9-071E343318D6}" destId="{376C1F1F-855D-4DAA-831D-3DFC91CF460F}" srcOrd="1" destOrd="0" presId="urn:microsoft.com/office/officeart/2005/8/layout/hProcess4"/>
    <dgm:cxn modelId="{3450E08B-3696-4F58-AE70-3C82C4DAE6CE}" type="presParOf" srcId="{D7635F84-D9DB-40B6-B1F9-071E343318D6}" destId="{0AA97106-F7A7-4B52-89CA-DD8897376DF5}" srcOrd="2" destOrd="0" presId="urn:microsoft.com/office/officeart/2005/8/layout/hProcess4"/>
    <dgm:cxn modelId="{9A8C7229-11B3-4337-9AF3-04A0E191CB78}" type="presParOf" srcId="{D7635F84-D9DB-40B6-B1F9-071E343318D6}" destId="{DD0A546D-476E-453D-ACAB-0DDA5829689D}" srcOrd="3" destOrd="0" presId="urn:microsoft.com/office/officeart/2005/8/layout/hProcess4"/>
    <dgm:cxn modelId="{6ACF9C91-9B40-4B60-815E-36F71342FDF6}" type="presParOf" srcId="{D7635F84-D9DB-40B6-B1F9-071E343318D6}" destId="{025B0B76-60F7-4B78-B07C-4E70F44BBDFD}" srcOrd="4" destOrd="0" presId="urn:microsoft.com/office/officeart/2005/8/layout/hProcess4"/>
    <dgm:cxn modelId="{5FA0B98D-9E52-4493-AA3C-08F5AF2C4CED}" type="presParOf" srcId="{F346B133-FEA9-4350-B16A-D107806FB72A}" destId="{8D80CB77-7DB0-43D6-8174-A6B925C47929}" srcOrd="3" destOrd="0" presId="urn:microsoft.com/office/officeart/2005/8/layout/hProcess4"/>
    <dgm:cxn modelId="{4135025F-0762-4A4D-8F5D-099543CC585E}" type="presParOf" srcId="{F346B133-FEA9-4350-B16A-D107806FB72A}" destId="{8DF902F6-2F50-495B-AC3D-A8BA0FA8F526}" srcOrd="4" destOrd="0" presId="urn:microsoft.com/office/officeart/2005/8/layout/hProcess4"/>
    <dgm:cxn modelId="{DD83997B-67BA-4D4C-A211-584152C36589}" type="presParOf" srcId="{8DF902F6-2F50-495B-AC3D-A8BA0FA8F526}" destId="{71EBC4D2-7558-4A37-977D-7E237DF53F9E}" srcOrd="0" destOrd="0" presId="urn:microsoft.com/office/officeart/2005/8/layout/hProcess4"/>
    <dgm:cxn modelId="{9DE7D280-1873-4393-B583-EDE25D3F453A}" type="presParOf" srcId="{8DF902F6-2F50-495B-AC3D-A8BA0FA8F526}" destId="{8B0D313B-85A3-4CC3-8F4A-F7EBF0D261D7}" srcOrd="1" destOrd="0" presId="urn:microsoft.com/office/officeart/2005/8/layout/hProcess4"/>
    <dgm:cxn modelId="{2F95C2D0-884B-4FC1-9197-DB19045D3436}" type="presParOf" srcId="{8DF902F6-2F50-495B-AC3D-A8BA0FA8F526}" destId="{B2F248CB-AD0A-41AA-AF4B-2EAFF20CF078}" srcOrd="2" destOrd="0" presId="urn:microsoft.com/office/officeart/2005/8/layout/hProcess4"/>
    <dgm:cxn modelId="{283F5FD2-F527-4E0F-AD61-AB3960DABDCF}" type="presParOf" srcId="{8DF902F6-2F50-495B-AC3D-A8BA0FA8F526}" destId="{A9891C0B-6951-4F3E-A724-2D78DBFE6322}" srcOrd="3" destOrd="0" presId="urn:microsoft.com/office/officeart/2005/8/layout/hProcess4"/>
    <dgm:cxn modelId="{C82D8299-2320-4188-AFBA-1B47373CD52F}" type="presParOf" srcId="{8DF902F6-2F50-495B-AC3D-A8BA0FA8F526}" destId="{069104A0-62B8-4DD1-BA37-394B151D3DDE}" srcOrd="4" destOrd="0" presId="urn:microsoft.com/office/officeart/2005/8/layout/hProcess4"/>
    <dgm:cxn modelId="{85A668AC-FF95-4BB1-9067-9B9BB9218F30}" type="presParOf" srcId="{F346B133-FEA9-4350-B16A-D107806FB72A}" destId="{CB4A9485-588F-44F9-AD3D-684841041806}" srcOrd="5" destOrd="0" presId="urn:microsoft.com/office/officeart/2005/8/layout/hProcess4"/>
    <dgm:cxn modelId="{19953AAA-C00E-4D54-A740-8D86154FB391}" type="presParOf" srcId="{F346B133-FEA9-4350-B16A-D107806FB72A}" destId="{75FC8F31-D723-4853-8AA4-F01162AA7B68}" srcOrd="6" destOrd="0" presId="urn:microsoft.com/office/officeart/2005/8/layout/hProcess4"/>
    <dgm:cxn modelId="{C2940BBD-FD4C-4DC4-96B4-49711B828ED6}" type="presParOf" srcId="{75FC8F31-D723-4853-8AA4-F01162AA7B68}" destId="{32164888-551B-4992-ABA5-82BF7C18D1F4}" srcOrd="0" destOrd="0" presId="urn:microsoft.com/office/officeart/2005/8/layout/hProcess4"/>
    <dgm:cxn modelId="{19EFB9B2-AA3E-4C54-89AA-3A133022C97E}" type="presParOf" srcId="{75FC8F31-D723-4853-8AA4-F01162AA7B68}" destId="{27BA31C9-FD49-45DB-BD6E-8D58E791E906}" srcOrd="1" destOrd="0" presId="urn:microsoft.com/office/officeart/2005/8/layout/hProcess4"/>
    <dgm:cxn modelId="{4191CB74-1103-4CDC-8066-5BB4FDBDF30F}" type="presParOf" srcId="{75FC8F31-D723-4853-8AA4-F01162AA7B68}" destId="{B3944907-091B-4DFD-9218-57D564F9A1E5}" srcOrd="2" destOrd="0" presId="urn:microsoft.com/office/officeart/2005/8/layout/hProcess4"/>
    <dgm:cxn modelId="{275BF1DB-2524-4A20-845F-05EA2B626AA6}" type="presParOf" srcId="{75FC8F31-D723-4853-8AA4-F01162AA7B68}" destId="{4F6A05EC-E19A-4AA7-90BC-78ABBD635DAD}" srcOrd="3" destOrd="0" presId="urn:microsoft.com/office/officeart/2005/8/layout/hProcess4"/>
    <dgm:cxn modelId="{7896B426-D29A-49A4-8EFF-1A3370C89DD6}" type="presParOf" srcId="{75FC8F31-D723-4853-8AA4-F01162AA7B68}" destId="{C57F5306-A324-49F6-806A-A5C95A5C3D87}" srcOrd="4" destOrd="0" presId="urn:microsoft.com/office/officeart/2005/8/layout/hProcess4"/>
  </dgm:cxnLst>
  <dgm:bg/>
  <dgm:whole/>
  <dgm:extLst>
    <a:ext uri="http://schemas.microsoft.com/office/drawing/2008/diagram">
      <dsp:dataModelExt xmlns:dsp="http://schemas.microsoft.com/office/drawing/2008/diagram" relId="rId1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5A932E-569B-4A83-B08B-FF7CD0729788}">
      <dsp:nvSpPr>
        <dsp:cNvPr id="0" name=""/>
        <dsp:cNvSpPr/>
      </dsp:nvSpPr>
      <dsp:spPr>
        <a:xfrm>
          <a:off x="1897" y="874476"/>
          <a:ext cx="1695631" cy="1421127"/>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Referral</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Direct contact</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'No wrong door' approach</a:t>
          </a:r>
        </a:p>
      </dsp:txBody>
      <dsp:txXfrm>
        <a:off x="34601" y="907180"/>
        <a:ext cx="1630223" cy="1051192"/>
      </dsp:txXfrm>
    </dsp:sp>
    <dsp:sp modelId="{686DEFF7-168A-4E79-ABFB-3CFC794628FB}">
      <dsp:nvSpPr>
        <dsp:cNvPr id="0" name=""/>
        <dsp:cNvSpPr/>
      </dsp:nvSpPr>
      <dsp:spPr>
        <a:xfrm>
          <a:off x="921027" y="1097609"/>
          <a:ext cx="2049028" cy="2049028"/>
        </a:xfrm>
        <a:prstGeom prst="leftCircularArrow">
          <a:avLst>
            <a:gd name="adj1" fmla="val 4022"/>
            <a:gd name="adj2" fmla="val 505354"/>
            <a:gd name="adj3" fmla="val 2280865"/>
            <a:gd name="adj4" fmla="val 9024489"/>
            <a:gd name="adj5" fmla="val 4692"/>
          </a:avLst>
        </a:prstGeom>
        <a:solidFill>
          <a:srgbClr val="418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21C1D52-E27C-4A7B-A385-6956779188A2}">
      <dsp:nvSpPr>
        <dsp:cNvPr id="0" name=""/>
        <dsp:cNvSpPr/>
      </dsp:nvSpPr>
      <dsp:spPr>
        <a:xfrm>
          <a:off x="378704" y="1984623"/>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 lastClr="FFFFFF"/>
              </a:solidFill>
              <a:latin typeface="Calibri"/>
              <a:ea typeface="+mn-ea"/>
              <a:cs typeface="+mn-cs"/>
            </a:rPr>
            <a:t>Initial contact</a:t>
          </a:r>
        </a:p>
      </dsp:txBody>
      <dsp:txXfrm>
        <a:off x="396259" y="2002178"/>
        <a:ext cx="1472118" cy="564264"/>
      </dsp:txXfrm>
    </dsp:sp>
    <dsp:sp modelId="{9A299050-97EF-44B5-BC5C-8BC512C8A5B7}">
      <dsp:nvSpPr>
        <dsp:cNvPr id="0" name=""/>
        <dsp:cNvSpPr/>
      </dsp:nvSpPr>
      <dsp:spPr>
        <a:xfrm>
          <a:off x="2278380"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Review referral if available</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Information about service and offer</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Eligibility criteria and suitability of service</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Consent and privacy</a:t>
          </a:r>
        </a:p>
      </dsp:txBody>
      <dsp:txXfrm>
        <a:off x="2310564" y="1217560"/>
        <a:ext cx="1631263" cy="1034486"/>
      </dsp:txXfrm>
    </dsp:sp>
    <dsp:sp modelId="{1D4E6F45-DD20-4224-B0F6-C32D158AC2A1}">
      <dsp:nvSpPr>
        <dsp:cNvPr id="0" name=""/>
        <dsp:cNvSpPr/>
      </dsp:nvSpPr>
      <dsp:spPr>
        <a:xfrm>
          <a:off x="3183522" y="-31723"/>
          <a:ext cx="2265692" cy="2265692"/>
        </a:xfrm>
        <a:prstGeom prst="circularArrow">
          <a:avLst>
            <a:gd name="adj1" fmla="val 3637"/>
            <a:gd name="adj2" fmla="val 452813"/>
            <a:gd name="adj3" fmla="val 19371676"/>
            <a:gd name="adj4" fmla="val 12575511"/>
            <a:gd name="adj5" fmla="val 4244"/>
          </a:avLst>
        </a:prstGeom>
        <a:solidFill>
          <a:srgbClr val="418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6DD6E26-C7E6-485C-8240-0D5B3443B687}">
      <dsp:nvSpPr>
        <dsp:cNvPr id="0" name=""/>
        <dsp:cNvSpPr/>
      </dsp:nvSpPr>
      <dsp:spPr>
        <a:xfrm>
          <a:off x="2655187" y="586001"/>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 lastClr="FFFFFF"/>
              </a:solidFill>
              <a:latin typeface="Calibri"/>
              <a:ea typeface="+mn-ea"/>
              <a:cs typeface="+mn-cs"/>
            </a:rPr>
            <a:t>Information and consent</a:t>
          </a:r>
        </a:p>
      </dsp:txBody>
      <dsp:txXfrm>
        <a:off x="2672742" y="603556"/>
        <a:ext cx="1472118" cy="564264"/>
      </dsp:txXfrm>
    </dsp:sp>
    <dsp:sp modelId="{E9C71076-BE86-4912-ADBF-3D4A09C09B80}">
      <dsp:nvSpPr>
        <dsp:cNvPr id="0" name=""/>
        <dsp:cNvSpPr/>
      </dsp:nvSpPr>
      <dsp:spPr>
        <a:xfrm>
          <a:off x="4554863" y="827189"/>
          <a:ext cx="1695631" cy="1516382"/>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311150">
            <a:lnSpc>
              <a:spcPct val="90000"/>
            </a:lnSpc>
            <a:spcBef>
              <a:spcPct val="0"/>
            </a:spcBef>
            <a:spcAft>
              <a:spcPct val="15000"/>
            </a:spcAft>
            <a:buChar char="•"/>
          </a:pPr>
          <a:endParaRPr lang="en-AU" sz="700" kern="1200">
            <a:solidFill>
              <a:srgbClr val="000000">
                <a:hueOff val="0"/>
                <a:satOff val="0"/>
                <a:lumOff val="0"/>
                <a:alphaOff val="0"/>
              </a:srgbClr>
            </a:solidFill>
            <a:latin typeface="Calibri"/>
            <a:ea typeface="+mn-ea"/>
            <a:cs typeface="+mn-cs"/>
          </a:endParaRP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Secondary consultation and coordinating with other agencies </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Observable signs of trauma that may indicate family violence (Appendix 1)</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Brief risk assessment tool (Appendix 3)</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Accessible, culturally responsive and inclusive </a:t>
          </a:r>
        </a:p>
      </dsp:txBody>
      <dsp:txXfrm>
        <a:off x="4589759" y="862085"/>
        <a:ext cx="1625839" cy="1121651"/>
      </dsp:txXfrm>
    </dsp:sp>
    <dsp:sp modelId="{2DB5A045-2BC2-4B3F-BF39-442BD24187DE}">
      <dsp:nvSpPr>
        <dsp:cNvPr id="0" name=""/>
        <dsp:cNvSpPr/>
      </dsp:nvSpPr>
      <dsp:spPr>
        <a:xfrm rot="20555088">
          <a:off x="5487273" y="1299652"/>
          <a:ext cx="1966075" cy="1966075"/>
        </a:xfrm>
        <a:prstGeom prst="leftCircularArrow">
          <a:avLst>
            <a:gd name="adj1" fmla="val 4022"/>
            <a:gd name="adj2" fmla="val 505354"/>
            <a:gd name="adj3" fmla="val 2280865"/>
            <a:gd name="adj4" fmla="val 9024489"/>
            <a:gd name="adj5" fmla="val 4692"/>
          </a:avLst>
        </a:prstGeom>
        <a:solidFill>
          <a:srgbClr val="418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B34B854-31D2-4788-9B89-7D3969AE807D}">
      <dsp:nvSpPr>
        <dsp:cNvPr id="0" name=""/>
        <dsp:cNvSpPr/>
      </dsp:nvSpPr>
      <dsp:spPr>
        <a:xfrm>
          <a:off x="5026927" y="2251661"/>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 lastClr="FFFFFF"/>
              </a:solidFill>
              <a:latin typeface="Calibri"/>
              <a:ea typeface="+mn-ea"/>
              <a:cs typeface="+mn-cs"/>
            </a:rPr>
            <a:t>Engagement and family violence identification</a:t>
          </a:r>
        </a:p>
      </dsp:txBody>
      <dsp:txXfrm>
        <a:off x="5044482" y="2269216"/>
        <a:ext cx="1472118" cy="564264"/>
      </dsp:txXfrm>
    </dsp:sp>
    <dsp:sp modelId="{A853921B-47D5-49ED-A288-E13CB45F0D45}">
      <dsp:nvSpPr>
        <dsp:cNvPr id="0" name=""/>
        <dsp:cNvSpPr/>
      </dsp:nvSpPr>
      <dsp:spPr>
        <a:xfrm>
          <a:off x="6831346" y="885689"/>
          <a:ext cx="1695631" cy="1398541"/>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Response options according to victim survivor's needs and basic safety plan (Appendix 4)</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Referral and consent for information sharing, or</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Further risk assessment (risk assessment function)</a:t>
          </a:r>
        </a:p>
      </dsp:txBody>
      <dsp:txXfrm>
        <a:off x="6863530" y="1217560"/>
        <a:ext cx="1631263" cy="1034486"/>
      </dsp:txXfrm>
    </dsp:sp>
    <dsp:sp modelId="{E9B4C785-7AD0-434F-9710-A333D227A74C}">
      <dsp:nvSpPr>
        <dsp:cNvPr id="0" name=""/>
        <dsp:cNvSpPr/>
      </dsp:nvSpPr>
      <dsp:spPr>
        <a:xfrm>
          <a:off x="7208153" y="586001"/>
          <a:ext cx="1507228" cy="599374"/>
        </a:xfrm>
        <a:prstGeom prst="roundRect">
          <a:avLst>
            <a:gd name="adj" fmla="val 10000"/>
          </a:avLst>
        </a:prstGeom>
        <a:solidFill>
          <a:srgbClr val="418AB3">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 lastClr="FFFFFF"/>
              </a:solidFill>
              <a:latin typeface="Calibri"/>
              <a:ea typeface="+mn-ea"/>
              <a:cs typeface="+mn-cs"/>
            </a:rPr>
            <a:t>Referral or further risk assesment</a:t>
          </a:r>
        </a:p>
      </dsp:txBody>
      <dsp:txXfrm>
        <a:off x="7225708" y="603556"/>
        <a:ext cx="1472118" cy="5642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5A932E-569B-4A83-B08B-FF7CD0729788}">
      <dsp:nvSpPr>
        <dsp:cNvPr id="0" name=""/>
        <dsp:cNvSpPr/>
      </dsp:nvSpPr>
      <dsp:spPr>
        <a:xfrm>
          <a:off x="222579" y="880492"/>
          <a:ext cx="2664574" cy="19229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Use structured professional judgement to assess current and historical risk </a:t>
          </a:r>
          <a:endParaRPr lang="en-AU" sz="900" kern="1200">
            <a:solidFill>
              <a:sysClr val="windowText" lastClr="000000"/>
            </a:solidFill>
            <a:highlight>
              <a:srgbClr val="FFFF00"/>
            </a:highlight>
            <a:latin typeface="Calibri"/>
            <a:ea typeface="+mn-ea"/>
            <a:cs typeface="+mn-cs"/>
          </a:endParaRP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Identify victim survivors' individual circumstances and structural levels of oppression that may prevent safety and create barriers</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Identify the perpetrator's pattern of violent behaviour and any risk-relevant circumstances in the perpetrator's life</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Conduct brief and comprehensive risk assessment (Appendices 5, 6, 7 &amp; 11)</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Information sharing </a:t>
          </a:r>
        </a:p>
        <a:p>
          <a:pPr marL="57150" lvl="1" indent="-57150" algn="l" defTabSz="400050">
            <a:lnSpc>
              <a:spcPct val="90000"/>
            </a:lnSpc>
            <a:spcBef>
              <a:spcPct val="0"/>
            </a:spcBef>
            <a:spcAft>
              <a:spcPct val="15000"/>
            </a:spcAft>
            <a:buNone/>
          </a:pPr>
          <a:endParaRPr lang="en-AU"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None/>
          </a:pPr>
          <a:endParaRPr lang="en-AU" sz="900" kern="1200">
            <a:solidFill>
              <a:sysClr val="windowText" lastClr="000000">
                <a:hueOff val="0"/>
                <a:satOff val="0"/>
                <a:lumOff val="0"/>
                <a:alphaOff val="0"/>
              </a:sysClr>
            </a:solidFill>
            <a:latin typeface="Calibri"/>
            <a:ea typeface="+mn-ea"/>
            <a:cs typeface="+mn-cs"/>
          </a:endParaRPr>
        </a:p>
      </dsp:txBody>
      <dsp:txXfrm>
        <a:off x="266831" y="924744"/>
        <a:ext cx="2576070" cy="1422371"/>
      </dsp:txXfrm>
    </dsp:sp>
    <dsp:sp modelId="{686DEFF7-168A-4E79-ABFB-3CFC794628FB}">
      <dsp:nvSpPr>
        <dsp:cNvPr id="0" name=""/>
        <dsp:cNvSpPr/>
      </dsp:nvSpPr>
      <dsp:spPr>
        <a:xfrm rot="20828738">
          <a:off x="1569972" y="1406192"/>
          <a:ext cx="2536953" cy="2536953"/>
        </a:xfrm>
        <a:prstGeom prst="leftCircularArrow">
          <a:avLst>
            <a:gd name="adj1" fmla="val 3083"/>
            <a:gd name="adj2" fmla="val 378820"/>
            <a:gd name="adj3" fmla="val 2154331"/>
            <a:gd name="adj4" fmla="val 9024489"/>
            <a:gd name="adj5" fmla="val 359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21C1D52-E27C-4A7B-A385-6956779188A2}">
      <dsp:nvSpPr>
        <dsp:cNvPr id="0" name=""/>
        <dsp:cNvSpPr/>
      </dsp:nvSpPr>
      <dsp:spPr>
        <a:xfrm>
          <a:off x="989700" y="2748039"/>
          <a:ext cx="1944957" cy="77344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AU" sz="1800" kern="1200">
              <a:solidFill>
                <a:sysClr val="window" lastClr="FFFFFF"/>
              </a:solidFill>
              <a:latin typeface="Calibri"/>
              <a:ea typeface="+mn-ea"/>
              <a:cs typeface="+mn-cs"/>
            </a:rPr>
            <a:t>Gather and analyse information </a:t>
          </a:r>
        </a:p>
      </dsp:txBody>
      <dsp:txXfrm>
        <a:off x="1012353" y="2770692"/>
        <a:ext cx="1899651" cy="728139"/>
      </dsp:txXfrm>
    </dsp:sp>
    <dsp:sp modelId="{9A159796-B1BC-44AC-BCF9-41016EB4DA52}">
      <dsp:nvSpPr>
        <dsp:cNvPr id="0" name=""/>
        <dsp:cNvSpPr/>
      </dsp:nvSpPr>
      <dsp:spPr>
        <a:xfrm>
          <a:off x="3335191" y="771728"/>
          <a:ext cx="2188076" cy="213724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Calibri"/>
              <a:ea typeface="+mn-ea"/>
              <a:cs typeface="+mn-cs"/>
            </a:rPr>
            <a:t> Inmediate and ongoing needs in all victim survivors' life domains</a:t>
          </a:r>
        </a:p>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Calibri"/>
              <a:ea typeface="+mn-ea"/>
              <a:cs typeface="+mn-cs"/>
            </a:rPr>
            <a:t>Protective factors</a:t>
          </a:r>
          <a:r>
            <a:rPr lang="en-AU" sz="900" kern="1200">
              <a:solidFill>
                <a:srgbClr val="000000">
                  <a:hueOff val="0"/>
                  <a:satOff val="0"/>
                  <a:lumOff val="0"/>
                  <a:alphaOff val="0"/>
                </a:srgbClr>
              </a:solidFill>
              <a:latin typeface="Calibri"/>
              <a:ea typeface="+mn-ea"/>
              <a:cs typeface="+mn-cs"/>
            </a:rPr>
            <a:t> and strategies used by </a:t>
          </a:r>
          <a:r>
            <a:rPr lang="en-AU" sz="900" kern="1200">
              <a:solidFill>
                <a:sysClr val="windowText" lastClr="000000"/>
              </a:solidFill>
              <a:latin typeface="Calibri"/>
              <a:ea typeface="+mn-ea"/>
              <a:cs typeface="+mn-cs"/>
            </a:rPr>
            <a:t>victim survivors to resist a perpetrator’s pattern of violent behaviour (Eco-map – Appendix 15)</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Identify areas of risk that cannot be mitigated without the specific input of other agencies who have a responsibility to intervene with the perpetrator</a:t>
          </a:r>
        </a:p>
      </dsp:txBody>
      <dsp:txXfrm>
        <a:off x="3384375" y="1278892"/>
        <a:ext cx="2089708" cy="1580892"/>
      </dsp:txXfrm>
    </dsp:sp>
    <dsp:sp modelId="{85943A88-96CB-45C8-8BE7-F1D151F17E02}">
      <dsp:nvSpPr>
        <dsp:cNvPr id="0" name=""/>
        <dsp:cNvSpPr/>
      </dsp:nvSpPr>
      <dsp:spPr>
        <a:xfrm rot="625393">
          <a:off x="4540896" y="68930"/>
          <a:ext cx="2822168" cy="2660007"/>
        </a:xfrm>
        <a:prstGeom prst="circularArrow">
          <a:avLst>
            <a:gd name="adj1" fmla="val 3298"/>
            <a:gd name="adj2" fmla="val 407196"/>
            <a:gd name="adj3" fmla="val 19419085"/>
            <a:gd name="adj4" fmla="val 12577302"/>
            <a:gd name="adj5" fmla="val 3847"/>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829DC35-AE6F-4045-A396-6B1473B0DE6B}">
      <dsp:nvSpPr>
        <dsp:cNvPr id="0" name=""/>
        <dsp:cNvSpPr/>
      </dsp:nvSpPr>
      <dsp:spPr>
        <a:xfrm>
          <a:off x="3821430" y="551273"/>
          <a:ext cx="1944957" cy="77344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AU" sz="1800" kern="1200">
              <a:solidFill>
                <a:sysClr val="window" lastClr="FFFFFF"/>
              </a:solidFill>
              <a:latin typeface="Calibri"/>
              <a:ea typeface="+mn-ea"/>
              <a:cs typeface="+mn-cs"/>
            </a:rPr>
            <a:t>Identify needs and protective factors</a:t>
          </a:r>
        </a:p>
      </dsp:txBody>
      <dsp:txXfrm>
        <a:off x="3844083" y="573926"/>
        <a:ext cx="1899651" cy="728139"/>
      </dsp:txXfrm>
    </dsp:sp>
    <dsp:sp modelId="{E733F78B-B8F7-4D7C-86C5-5D810294448F}">
      <dsp:nvSpPr>
        <dsp:cNvPr id="0" name=""/>
        <dsp:cNvSpPr/>
      </dsp:nvSpPr>
      <dsp:spPr>
        <a:xfrm>
          <a:off x="6209554" y="939183"/>
          <a:ext cx="2188076" cy="180470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Information sharing</a:t>
          </a:r>
          <a:endParaRPr lang="en-AU"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Secondary consultation</a:t>
          </a:r>
          <a:endParaRPr lang="en-AU"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Lead and monitor the risk of family violence presented by a perpetrator in coordination with other services/sectors</a:t>
          </a:r>
          <a:endParaRPr lang="en-AU" sz="900" kern="1200">
            <a:solidFill>
              <a:sysClr val="windowText" lastClr="000000">
                <a:hueOff val="0"/>
                <a:satOff val="0"/>
                <a:lumOff val="0"/>
                <a:alphaOff val="0"/>
              </a:sysClr>
            </a:solidFill>
            <a:latin typeface="Calibri"/>
            <a:ea typeface="+mn-ea"/>
            <a:cs typeface="+mn-cs"/>
          </a:endParaRPr>
        </a:p>
      </dsp:txBody>
      <dsp:txXfrm>
        <a:off x="6251085" y="980714"/>
        <a:ext cx="2105014" cy="1334921"/>
      </dsp:txXfrm>
    </dsp:sp>
    <dsp:sp modelId="{011E47E7-21A0-4D7F-942C-9CDC369D80B8}">
      <dsp:nvSpPr>
        <dsp:cNvPr id="0" name=""/>
        <dsp:cNvSpPr/>
      </dsp:nvSpPr>
      <dsp:spPr>
        <a:xfrm>
          <a:off x="6695793" y="2357166"/>
          <a:ext cx="1944957" cy="77344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AU" sz="1800" kern="1200">
              <a:solidFill>
                <a:sysClr val="window" lastClr="FFFFFF"/>
              </a:solidFill>
              <a:latin typeface="Calibri"/>
              <a:ea typeface="+mn-ea"/>
              <a:cs typeface="+mn-cs"/>
            </a:rPr>
            <a:t>Coordinated risk assessment </a:t>
          </a:r>
        </a:p>
      </dsp:txBody>
      <dsp:txXfrm>
        <a:off x="6718446" y="2379819"/>
        <a:ext cx="1899651" cy="7281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39017-08B3-40CF-9782-0941ACA8BA63}">
      <dsp:nvSpPr>
        <dsp:cNvPr id="0" name=""/>
        <dsp:cNvSpPr/>
      </dsp:nvSpPr>
      <dsp:spPr>
        <a:xfrm>
          <a:off x="0" y="1676715"/>
          <a:ext cx="1408135" cy="140079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355600">
            <a:lnSpc>
              <a:spcPct val="90000"/>
            </a:lnSpc>
            <a:spcBef>
              <a:spcPct val="0"/>
            </a:spcBef>
            <a:spcAft>
              <a:spcPct val="15000"/>
            </a:spcAft>
            <a:buChar char="•"/>
          </a:pPr>
          <a:r>
            <a:rPr lang="en-AU" sz="800" kern="1200">
              <a:solidFill>
                <a:srgbClr val="000000">
                  <a:hueOff val="0"/>
                  <a:satOff val="0"/>
                  <a:lumOff val="0"/>
                  <a:alphaOff val="0"/>
                </a:srgbClr>
              </a:solidFill>
              <a:latin typeface="Calibri"/>
              <a:ea typeface="+mn-ea"/>
              <a:cs typeface="+mn-cs"/>
            </a:rPr>
            <a:t> </a:t>
          </a:r>
          <a:r>
            <a:rPr lang="en-AU" sz="900" kern="1200">
              <a:solidFill>
                <a:srgbClr val="000000">
                  <a:hueOff val="0"/>
                  <a:satOff val="0"/>
                  <a:lumOff val="0"/>
                  <a:alphaOff val="0"/>
                </a:srgbClr>
              </a:solidFill>
              <a:latin typeface="Calibri"/>
              <a:ea typeface="+mn-ea"/>
              <a:cs typeface="+mn-cs"/>
            </a:rPr>
            <a:t>Develop a brief, intermediate and comprehensive safety plan (MARAM Appendices 9, 10 &amp; 14)</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Review safety plan on an ongoing basis</a:t>
          </a:r>
        </a:p>
      </dsp:txBody>
      <dsp:txXfrm>
        <a:off x="32236" y="1708951"/>
        <a:ext cx="1343663" cy="1036154"/>
      </dsp:txXfrm>
    </dsp:sp>
    <dsp:sp modelId="{1401D245-E951-4A71-9F74-048614AE91B6}">
      <dsp:nvSpPr>
        <dsp:cNvPr id="0" name=""/>
        <dsp:cNvSpPr/>
      </dsp:nvSpPr>
      <dsp:spPr>
        <a:xfrm rot="2644718">
          <a:off x="680029" y="2848145"/>
          <a:ext cx="1747719" cy="1752667"/>
        </a:xfrm>
        <a:prstGeom prst="leftCircularArrow">
          <a:avLst>
            <a:gd name="adj1" fmla="val 3084"/>
            <a:gd name="adj2" fmla="val 378847"/>
            <a:gd name="adj3" fmla="val 2154358"/>
            <a:gd name="adj4" fmla="val 9024489"/>
            <a:gd name="adj5" fmla="val 3598"/>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633D5AC-1789-4BC0-BE8D-C37294D4AA5B}">
      <dsp:nvSpPr>
        <dsp:cNvPr id="0" name=""/>
        <dsp:cNvSpPr/>
      </dsp:nvSpPr>
      <dsp:spPr>
        <a:xfrm>
          <a:off x="315636" y="2953773"/>
          <a:ext cx="1251676" cy="4977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 lastClr="FFFFFF"/>
              </a:solidFill>
              <a:latin typeface="Calibri"/>
              <a:ea typeface="+mn-ea"/>
              <a:cs typeface="+mn-cs"/>
            </a:rPr>
            <a:t>Safety plan</a:t>
          </a:r>
        </a:p>
      </dsp:txBody>
      <dsp:txXfrm>
        <a:off x="330215" y="2968352"/>
        <a:ext cx="1222518" cy="468592"/>
      </dsp:txXfrm>
    </dsp:sp>
    <dsp:sp modelId="{376C1F1F-855D-4DAA-831D-3DFC91CF460F}">
      <dsp:nvSpPr>
        <dsp:cNvPr id="0" name=""/>
        <dsp:cNvSpPr/>
      </dsp:nvSpPr>
      <dsp:spPr>
        <a:xfrm>
          <a:off x="1786741" y="777323"/>
          <a:ext cx="1798006" cy="41066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Partner with the victim survivor to define and document goals (short and long term), expected outcomes and service coordination needed to respond to victim survivors' immediate and ongoing risk and needs</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In-depth understanding of the impact that a perpetrator’s pattern of behaviour has across victim survivors’ life domains and a perpetrator's risk relevant life circumstances to plan how to manage the risk they present</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All responsible people to progress </a:t>
          </a:r>
          <a:r>
            <a:rPr lang="en-AU" sz="900" kern="1200">
              <a:solidFill>
                <a:sysClr val="windowText" lastClr="000000"/>
              </a:solidFill>
              <a:latin typeface="Calibri"/>
              <a:ea typeface="+mn-ea"/>
              <a:cs typeface="+mn-cs"/>
            </a:rPr>
            <a:t>case plan sign it</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Flexible and tailored process to support victim survivors from Aboriginal and diverse groups backgrounds</a:t>
          </a:r>
        </a:p>
      </dsp:txBody>
      <dsp:txXfrm>
        <a:off x="1839403" y="1709978"/>
        <a:ext cx="1692682" cy="3121315"/>
      </dsp:txXfrm>
    </dsp:sp>
    <dsp:sp modelId="{8D80CB77-7DB0-43D6-8174-A6B925C47929}">
      <dsp:nvSpPr>
        <dsp:cNvPr id="0" name=""/>
        <dsp:cNvSpPr/>
      </dsp:nvSpPr>
      <dsp:spPr>
        <a:xfrm rot="838711">
          <a:off x="2700122" y="635497"/>
          <a:ext cx="1812090" cy="1839471"/>
        </a:xfrm>
        <a:prstGeom prst="circularArrow">
          <a:avLst>
            <a:gd name="adj1" fmla="val 2761"/>
            <a:gd name="adj2" fmla="val 336704"/>
            <a:gd name="adj3" fmla="val 19487785"/>
            <a:gd name="adj4" fmla="val 12575511"/>
            <a:gd name="adj5" fmla="val 322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D0A546D-476E-453D-ACAB-0DDA5829689D}">
      <dsp:nvSpPr>
        <dsp:cNvPr id="0" name=""/>
        <dsp:cNvSpPr/>
      </dsp:nvSpPr>
      <dsp:spPr>
        <a:xfrm>
          <a:off x="2368706" y="1076652"/>
          <a:ext cx="1251676" cy="4977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 lastClr="FFFFFF"/>
              </a:solidFill>
              <a:latin typeface="Calibri"/>
              <a:ea typeface="+mn-ea"/>
              <a:cs typeface="+mn-cs"/>
            </a:rPr>
            <a:t>Input information into case management plan</a:t>
          </a:r>
        </a:p>
      </dsp:txBody>
      <dsp:txXfrm>
        <a:off x="2383285" y="1091231"/>
        <a:ext cx="1222518" cy="468592"/>
      </dsp:txXfrm>
    </dsp:sp>
    <dsp:sp modelId="{F088E0D8-38FE-4956-B3D7-9B8E15630853}">
      <dsp:nvSpPr>
        <dsp:cNvPr id="0" name=""/>
        <dsp:cNvSpPr/>
      </dsp:nvSpPr>
      <dsp:spPr>
        <a:xfrm>
          <a:off x="3766072" y="1380047"/>
          <a:ext cx="1408135" cy="2454388"/>
        </a:xfrm>
        <a:prstGeom prst="roundRect">
          <a:avLst>
            <a:gd name="adj" fmla="val 10000"/>
          </a:avLst>
        </a:prstGeom>
        <a:solidFill>
          <a:sysClr val="window" lastClr="FFFFFF">
            <a:alpha val="90000"/>
            <a:hueOff val="0"/>
            <a:satOff val="0"/>
            <a:lumOff val="0"/>
            <a:alphaOff val="0"/>
          </a:sysClr>
        </a:solidFill>
        <a:ln w="25400" cap="flat" cmpd="sng" algn="ctr">
          <a:solidFill>
            <a:srgbClr val="418AB3">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Document the progress of case plan goals</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Periodically review goals, outcomes and modify plan (if needed)</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Inform involved parties</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Agree and sign reviews of the case plan with all parties, including victim survivors</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Activate operational responses (RAMP, FVCB, FSP, etc.)</a:t>
          </a:r>
        </a:p>
        <a:p>
          <a:pPr marL="57150" lvl="1" indent="-57150" algn="l" defTabSz="400050">
            <a:lnSpc>
              <a:spcPct val="90000"/>
            </a:lnSpc>
            <a:spcBef>
              <a:spcPct val="0"/>
            </a:spcBef>
            <a:spcAft>
              <a:spcPct val="15000"/>
            </a:spcAft>
            <a:buChar char="•"/>
          </a:pPr>
          <a:endParaRPr lang="en-AU" sz="900" kern="1200">
            <a:solidFill>
              <a:srgbClr val="000000">
                <a:hueOff val="0"/>
                <a:satOff val="0"/>
                <a:lumOff val="0"/>
                <a:alphaOff val="0"/>
              </a:srgbClr>
            </a:solidFill>
            <a:latin typeface="Calibri"/>
            <a:ea typeface="+mn-ea"/>
            <a:cs typeface="+mn-cs"/>
          </a:endParaRPr>
        </a:p>
      </dsp:txBody>
      <dsp:txXfrm>
        <a:off x="3807315" y="1421290"/>
        <a:ext cx="1325649" cy="1845962"/>
      </dsp:txXfrm>
    </dsp:sp>
    <dsp:sp modelId="{30C223B5-6E1E-4C3F-A392-6533D9B373E3}">
      <dsp:nvSpPr>
        <dsp:cNvPr id="0" name=""/>
        <dsp:cNvSpPr/>
      </dsp:nvSpPr>
      <dsp:spPr>
        <a:xfrm rot="475455">
          <a:off x="4599110" y="3117947"/>
          <a:ext cx="1530283" cy="1530283"/>
        </a:xfrm>
        <a:prstGeom prst="leftCircularArrow">
          <a:avLst>
            <a:gd name="adj1" fmla="val 2809"/>
            <a:gd name="adj2" fmla="val 342874"/>
            <a:gd name="adj3" fmla="val 617520"/>
            <a:gd name="adj4" fmla="val 7523624"/>
            <a:gd name="adj5" fmla="val 3277"/>
          </a:avLst>
        </a:prstGeom>
        <a:solidFill>
          <a:srgbClr val="418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2D1E55D-4011-48F1-923E-BEE530596B71}">
      <dsp:nvSpPr>
        <dsp:cNvPr id="0" name=""/>
        <dsp:cNvSpPr/>
      </dsp:nvSpPr>
      <dsp:spPr>
        <a:xfrm>
          <a:off x="4263075" y="3810871"/>
          <a:ext cx="1251676" cy="4977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 lastClr="FFFFFF"/>
              </a:solidFill>
              <a:latin typeface="Calibri"/>
              <a:ea typeface="+mn-ea"/>
              <a:cs typeface="+mn-cs"/>
            </a:rPr>
            <a:t>Implement and review case plan</a:t>
          </a:r>
        </a:p>
      </dsp:txBody>
      <dsp:txXfrm>
        <a:off x="4277654" y="3825450"/>
        <a:ext cx="1222518" cy="468592"/>
      </dsp:txXfrm>
    </dsp:sp>
    <dsp:sp modelId="{DBE6D3B2-36C9-43B5-AF05-0C4DCAEC4273}">
      <dsp:nvSpPr>
        <dsp:cNvPr id="0" name=""/>
        <dsp:cNvSpPr/>
      </dsp:nvSpPr>
      <dsp:spPr>
        <a:xfrm>
          <a:off x="5521526" y="1716544"/>
          <a:ext cx="1408135" cy="20948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Obtain consent to refer and coordinate responses</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Information sharing</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Secondary consultation</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Co-case management</a:t>
          </a:r>
        </a:p>
        <a:p>
          <a:pPr marL="57150" lvl="1" indent="-57150" algn="l" defTabSz="400050">
            <a:lnSpc>
              <a:spcPct val="90000"/>
            </a:lnSpc>
            <a:spcBef>
              <a:spcPct val="0"/>
            </a:spcBef>
            <a:spcAft>
              <a:spcPct val="15000"/>
            </a:spcAft>
            <a:buChar char="•"/>
          </a:pPr>
          <a:r>
            <a:rPr lang="en-AU" sz="900" kern="1200">
              <a:solidFill>
                <a:srgbClr val="000000">
                  <a:hueOff val="0"/>
                  <a:satOff val="0"/>
                  <a:lumOff val="0"/>
                  <a:alphaOff val="0"/>
                </a:srgbClr>
              </a:solidFill>
              <a:latin typeface="Calibri"/>
              <a:ea typeface="+mn-ea"/>
              <a:cs typeface="+mn-cs"/>
            </a:rPr>
            <a:t>Monitor the risk of family violence presented by the perpetrator</a:t>
          </a:r>
        </a:p>
        <a:p>
          <a:pPr marL="57150" lvl="1" indent="-57150" algn="l" defTabSz="400050">
            <a:lnSpc>
              <a:spcPct val="90000"/>
            </a:lnSpc>
            <a:spcBef>
              <a:spcPct val="0"/>
            </a:spcBef>
            <a:spcAft>
              <a:spcPct val="15000"/>
            </a:spcAft>
            <a:buChar char="•"/>
          </a:pPr>
          <a:endParaRPr lang="en-AU" sz="900" kern="1200">
            <a:solidFill>
              <a:srgbClr val="000000">
                <a:hueOff val="0"/>
                <a:satOff val="0"/>
                <a:lumOff val="0"/>
                <a:alphaOff val="0"/>
              </a:srgbClr>
            </a:solidFill>
            <a:latin typeface="Calibri"/>
            <a:ea typeface="+mn-ea"/>
            <a:cs typeface="+mn-cs"/>
          </a:endParaRPr>
        </a:p>
      </dsp:txBody>
      <dsp:txXfrm>
        <a:off x="5562769" y="2206681"/>
        <a:ext cx="1325649" cy="1563457"/>
      </dsp:txXfrm>
    </dsp:sp>
    <dsp:sp modelId="{2CD914E2-6E6F-43B4-A078-7E843363449B}">
      <dsp:nvSpPr>
        <dsp:cNvPr id="0" name=""/>
        <dsp:cNvSpPr/>
      </dsp:nvSpPr>
      <dsp:spPr>
        <a:xfrm rot="715360">
          <a:off x="6366510" y="1377797"/>
          <a:ext cx="1604141" cy="1604141"/>
        </a:xfrm>
        <a:prstGeom prst="circularArrow">
          <a:avLst>
            <a:gd name="adj1" fmla="val 2623"/>
            <a:gd name="adj2" fmla="val 318790"/>
            <a:gd name="adj3" fmla="val 19855654"/>
            <a:gd name="adj4" fmla="val 12925465"/>
            <a:gd name="adj5" fmla="val 306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49AC66C-3306-4F32-BBD3-AF9747D49195}">
      <dsp:nvSpPr>
        <dsp:cNvPr id="0" name=""/>
        <dsp:cNvSpPr/>
      </dsp:nvSpPr>
      <dsp:spPr>
        <a:xfrm>
          <a:off x="5916673" y="1659000"/>
          <a:ext cx="1251676" cy="4977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 lastClr="FFFFFF"/>
              </a:solidFill>
              <a:latin typeface="Calibri"/>
              <a:ea typeface="+mn-ea"/>
              <a:cs typeface="+mn-cs"/>
            </a:rPr>
            <a:t>Coordinate response to manage risk </a:t>
          </a:r>
        </a:p>
      </dsp:txBody>
      <dsp:txXfrm>
        <a:off x="5931252" y="1673579"/>
        <a:ext cx="1222518" cy="468592"/>
      </dsp:txXfrm>
    </dsp:sp>
    <dsp:sp modelId="{E8F0EF4D-3FDA-43ED-8D87-B46D376A08DC}">
      <dsp:nvSpPr>
        <dsp:cNvPr id="0" name=""/>
        <dsp:cNvSpPr/>
      </dsp:nvSpPr>
      <dsp:spPr>
        <a:xfrm>
          <a:off x="7296017" y="2040376"/>
          <a:ext cx="1408135" cy="116141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Establish partnerships with relevant services</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Referral pathways </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Systemic advocacy</a:t>
          </a:r>
        </a:p>
        <a:p>
          <a:pPr marL="57150" lvl="1" indent="-57150" algn="l" defTabSz="400050">
            <a:lnSpc>
              <a:spcPct val="90000"/>
            </a:lnSpc>
            <a:spcBef>
              <a:spcPct val="0"/>
            </a:spcBef>
            <a:spcAft>
              <a:spcPct val="15000"/>
            </a:spcAft>
            <a:buChar char="•"/>
          </a:pPr>
          <a:endParaRPr lang="en-AU" sz="900" kern="1200">
            <a:solidFill>
              <a:srgbClr val="000000">
                <a:hueOff val="0"/>
                <a:satOff val="0"/>
                <a:lumOff val="0"/>
                <a:alphaOff val="0"/>
              </a:srgbClr>
            </a:solidFill>
            <a:latin typeface="Calibri"/>
            <a:ea typeface="+mn-ea"/>
            <a:cs typeface="+mn-cs"/>
          </a:endParaRPr>
        </a:p>
      </dsp:txBody>
      <dsp:txXfrm>
        <a:off x="7322744" y="2067103"/>
        <a:ext cx="1354681" cy="859088"/>
      </dsp:txXfrm>
    </dsp:sp>
    <dsp:sp modelId="{05FCDBC8-0902-4682-B2D0-2B62DE01E3C6}">
      <dsp:nvSpPr>
        <dsp:cNvPr id="0" name=""/>
        <dsp:cNvSpPr/>
      </dsp:nvSpPr>
      <dsp:spPr>
        <a:xfrm>
          <a:off x="7608936" y="2952919"/>
          <a:ext cx="1251676" cy="4977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 lastClr="FFFFFF"/>
              </a:solidFill>
              <a:latin typeface="Calibri"/>
              <a:ea typeface="+mn-ea"/>
              <a:cs typeface="+mn-cs"/>
            </a:rPr>
            <a:t>Advocacy and referrals</a:t>
          </a:r>
        </a:p>
      </dsp:txBody>
      <dsp:txXfrm>
        <a:off x="7623515" y="2967498"/>
        <a:ext cx="1222518" cy="4685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39017-08B3-40CF-9782-0941ACA8BA63}">
      <dsp:nvSpPr>
        <dsp:cNvPr id="0" name=""/>
        <dsp:cNvSpPr/>
      </dsp:nvSpPr>
      <dsp:spPr>
        <a:xfrm>
          <a:off x="0" y="934911"/>
          <a:ext cx="1744756" cy="154848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Calibri"/>
              <a:ea typeface="+mn-ea"/>
              <a:cs typeface="+mn-cs"/>
            </a:rPr>
            <a:t> </a:t>
          </a:r>
          <a:r>
            <a:rPr lang="en-AU" sz="900" kern="1200">
              <a:solidFill>
                <a:sysClr val="windowText" lastClr="000000"/>
              </a:solidFill>
              <a:latin typeface="Calibri"/>
              <a:ea typeface="+mn-ea"/>
              <a:cs typeface="+mn-cs"/>
            </a:rPr>
            <a:t>Review with victim survivors outcomes of case plan goals</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Identify further needs for consolidating safety and freedom from violence at the point of exit and address them</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Plan transition out of the case management support</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Update safety plan</a:t>
          </a:r>
        </a:p>
      </dsp:txBody>
      <dsp:txXfrm>
        <a:off x="35635" y="970546"/>
        <a:ext cx="1673486" cy="1145397"/>
      </dsp:txXfrm>
    </dsp:sp>
    <dsp:sp modelId="{1401D245-E951-4A71-9F74-048614AE91B6}">
      <dsp:nvSpPr>
        <dsp:cNvPr id="0" name=""/>
        <dsp:cNvSpPr/>
      </dsp:nvSpPr>
      <dsp:spPr>
        <a:xfrm rot="1004908">
          <a:off x="951271" y="1733656"/>
          <a:ext cx="2037469" cy="1944173"/>
        </a:xfrm>
        <a:prstGeom prst="leftCircularArrow">
          <a:avLst>
            <a:gd name="adj1" fmla="val 3084"/>
            <a:gd name="adj2" fmla="val 378847"/>
            <a:gd name="adj3" fmla="val 2154358"/>
            <a:gd name="adj4" fmla="val 9024489"/>
            <a:gd name="adj5" fmla="val 3598"/>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633D5AC-1789-4BC0-BE8D-C37294D4AA5B}">
      <dsp:nvSpPr>
        <dsp:cNvPr id="0" name=""/>
        <dsp:cNvSpPr/>
      </dsp:nvSpPr>
      <dsp:spPr>
        <a:xfrm>
          <a:off x="445537" y="2493493"/>
          <a:ext cx="1550894" cy="61673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 lastClr="FFFFFF"/>
              </a:solidFill>
              <a:latin typeface="Calibri"/>
              <a:ea typeface="+mn-ea"/>
              <a:cs typeface="+mn-cs"/>
            </a:rPr>
            <a:t>Evaluate achievements of case plan goals</a:t>
          </a:r>
        </a:p>
      </dsp:txBody>
      <dsp:txXfrm>
        <a:off x="463601" y="2511557"/>
        <a:ext cx="1514766" cy="580611"/>
      </dsp:txXfrm>
    </dsp:sp>
    <dsp:sp modelId="{376C1F1F-855D-4DAA-831D-3DFC91CF460F}">
      <dsp:nvSpPr>
        <dsp:cNvPr id="0" name=""/>
        <dsp:cNvSpPr/>
      </dsp:nvSpPr>
      <dsp:spPr>
        <a:xfrm>
          <a:off x="2289849" y="438038"/>
          <a:ext cx="1865964" cy="288780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Refer victim survivors to relevant services for continued support if needed</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Engage and coordinate further support with other services</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Support victim survivors to access resources (including funding and others) to consolidate their safety, stabilisation and freedom from violence goals</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Educate victim survivors on pathways to further support</a:t>
          </a:r>
        </a:p>
      </dsp:txBody>
      <dsp:txXfrm>
        <a:off x="2344501" y="1111505"/>
        <a:ext cx="1756660" cy="2159684"/>
      </dsp:txXfrm>
    </dsp:sp>
    <dsp:sp modelId="{8D80CB77-7DB0-43D6-8174-A6B925C47929}">
      <dsp:nvSpPr>
        <dsp:cNvPr id="0" name=""/>
        <dsp:cNvSpPr/>
      </dsp:nvSpPr>
      <dsp:spPr>
        <a:xfrm rot="661362">
          <a:off x="3200067" y="83159"/>
          <a:ext cx="2266503" cy="2266503"/>
        </a:xfrm>
        <a:prstGeom prst="circularArrow">
          <a:avLst>
            <a:gd name="adj1" fmla="val 2761"/>
            <a:gd name="adj2" fmla="val 336704"/>
            <a:gd name="adj3" fmla="val 19487785"/>
            <a:gd name="adj4" fmla="val 12575511"/>
            <a:gd name="adj5" fmla="val 3222"/>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D0A546D-476E-453D-ACAB-0DDA5829689D}">
      <dsp:nvSpPr>
        <dsp:cNvPr id="0" name=""/>
        <dsp:cNvSpPr/>
      </dsp:nvSpPr>
      <dsp:spPr>
        <a:xfrm>
          <a:off x="2738176" y="552898"/>
          <a:ext cx="1550894" cy="61673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 lastClr="FFFFFF"/>
              </a:solidFill>
              <a:latin typeface="Calibri"/>
              <a:ea typeface="+mn-ea"/>
              <a:cs typeface="+mn-cs"/>
            </a:rPr>
            <a:t>Service and social connections</a:t>
          </a:r>
        </a:p>
      </dsp:txBody>
      <dsp:txXfrm>
        <a:off x="2756240" y="570962"/>
        <a:ext cx="1514766" cy="580611"/>
      </dsp:txXfrm>
    </dsp:sp>
    <dsp:sp modelId="{8B0D313B-85A3-4CC3-8F4A-F7EBF0D261D7}">
      <dsp:nvSpPr>
        <dsp:cNvPr id="0" name=""/>
        <dsp:cNvSpPr/>
      </dsp:nvSpPr>
      <dsp:spPr>
        <a:xfrm>
          <a:off x="4634862" y="928076"/>
          <a:ext cx="1744756" cy="191109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Provide different feedback mechanisms that are age, language, format and culturally appropriate to victim survivors</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Offer spaces to victim survivors to emphasise strengths and celebrate achievements before exiting</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Communicate with services if appropriate and victim survivors to confirm the transition went well</a:t>
          </a:r>
        </a:p>
      </dsp:txBody>
      <dsp:txXfrm>
        <a:off x="4678842" y="972056"/>
        <a:ext cx="1656796" cy="1413618"/>
      </dsp:txXfrm>
    </dsp:sp>
    <dsp:sp modelId="{CB4A9485-588F-44F9-AD3D-684841041806}">
      <dsp:nvSpPr>
        <dsp:cNvPr id="0" name=""/>
        <dsp:cNvSpPr/>
      </dsp:nvSpPr>
      <dsp:spPr>
        <a:xfrm rot="20773522">
          <a:off x="5694027" y="1911639"/>
          <a:ext cx="1804684" cy="1804684"/>
        </a:xfrm>
        <a:prstGeom prst="leftCircularArrow">
          <a:avLst>
            <a:gd name="adj1" fmla="val 4131"/>
            <a:gd name="adj2" fmla="val 520358"/>
            <a:gd name="adj3" fmla="val 2299341"/>
            <a:gd name="adj4" fmla="val 9027962"/>
            <a:gd name="adj5" fmla="val 481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9891C0B-6951-4F3E-A724-2D78DBFE6322}">
      <dsp:nvSpPr>
        <dsp:cNvPr id="0" name=""/>
        <dsp:cNvSpPr/>
      </dsp:nvSpPr>
      <dsp:spPr>
        <a:xfrm>
          <a:off x="5314076" y="2846508"/>
          <a:ext cx="1550894" cy="61673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 lastClr="FFFFFF"/>
              </a:solidFill>
              <a:latin typeface="Calibri"/>
              <a:ea typeface="+mn-ea"/>
              <a:cs typeface="+mn-cs"/>
            </a:rPr>
            <a:t>Feedback gathering</a:t>
          </a:r>
        </a:p>
      </dsp:txBody>
      <dsp:txXfrm>
        <a:off x="5332140" y="2864572"/>
        <a:ext cx="1514766" cy="580611"/>
      </dsp:txXfrm>
    </dsp:sp>
    <dsp:sp modelId="{27BA31C9-FD49-45DB-BD6E-8D58E791E906}">
      <dsp:nvSpPr>
        <dsp:cNvPr id="0" name=""/>
        <dsp:cNvSpPr/>
      </dsp:nvSpPr>
      <dsp:spPr>
        <a:xfrm>
          <a:off x="6919272" y="685275"/>
          <a:ext cx="1744756" cy="23933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Communicate with services and victim survivors after exiting to confirm the transition went well</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Attempt to contact victim survivors that opt out of support without notice; share and request information with relevant services and consider a RAMP referral</a:t>
          </a:r>
        </a:p>
        <a:p>
          <a:pPr marL="57150" lvl="1" indent="-57150" algn="l" defTabSz="400050">
            <a:lnSpc>
              <a:spcPct val="90000"/>
            </a:lnSpc>
            <a:spcBef>
              <a:spcPct val="0"/>
            </a:spcBef>
            <a:spcAft>
              <a:spcPct val="15000"/>
            </a:spcAft>
            <a:buChar char="•"/>
          </a:pPr>
          <a:r>
            <a:rPr lang="en-AU" sz="900" kern="1200">
              <a:solidFill>
                <a:sysClr val="windowText" lastClr="000000"/>
              </a:solidFill>
              <a:latin typeface="Calibri"/>
              <a:ea typeface="+mn-ea"/>
              <a:cs typeface="+mn-cs"/>
            </a:rPr>
            <a:t>Close case</a:t>
          </a:r>
        </a:p>
      </dsp:txBody>
      <dsp:txXfrm>
        <a:off x="6970374" y="1249233"/>
        <a:ext cx="1642552" cy="1778268"/>
      </dsp:txXfrm>
    </dsp:sp>
    <dsp:sp modelId="{4F6A05EC-E19A-4AA7-90BC-78ABBD635DAD}">
      <dsp:nvSpPr>
        <dsp:cNvPr id="0" name=""/>
        <dsp:cNvSpPr/>
      </dsp:nvSpPr>
      <dsp:spPr>
        <a:xfrm>
          <a:off x="7312435" y="659662"/>
          <a:ext cx="1550894" cy="61673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 lastClr="FFFFFF"/>
              </a:solidFill>
              <a:latin typeface="Calibri"/>
              <a:ea typeface="+mn-ea"/>
              <a:cs typeface="+mn-cs"/>
            </a:rPr>
            <a:t>Post-exit follow up</a:t>
          </a:r>
        </a:p>
      </dsp:txBody>
      <dsp:txXfrm>
        <a:off x="7330499" y="677726"/>
        <a:ext cx="1514766" cy="58061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
        <AccountId xsi:nil="true"/>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EE1EC-7609-487B-87EB-BC9F18E80772}">
  <ds:schemaRefs>
    <ds:schemaRef ds:uri="http://schemas.microsoft.com/sharepoint/v3/contenttype/forms"/>
  </ds:schemaRefs>
</ds:datastoreItem>
</file>

<file path=customXml/itemProps2.xml><?xml version="1.0" encoding="utf-8"?>
<ds:datastoreItem xmlns:ds="http://schemas.openxmlformats.org/officeDocument/2006/customXml" ds:itemID="{E592B27D-0376-4B21-9F71-F0BB029A4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dd73ec2-c5fa-4fd3-8424-81af2714d9e8"/>
    <ds:schemaRef ds:uri="9d008163-efe8-41c9-8a6e-39d389fb6c27"/>
    <ds:schemaRef ds:uri="http://www.w3.org/XML/1998/namespace"/>
    <ds:schemaRef ds:uri="http://purl.org/dc/dcmitype/"/>
  </ds:schemaRefs>
</ds:datastoreItem>
</file>

<file path=customXml/itemProps3.xml><?xml version="1.0" encoding="utf-8"?>
<ds:datastoreItem xmlns:ds="http://schemas.openxmlformats.org/officeDocument/2006/customXml" ds:itemID="{2706FD03-DDD4-4910-BEE1-1FCF9F898D4B}">
  <ds:schemaRefs>
    <ds:schemaRef ds:uri="http://schemas.microsoft.com/sharepoint/v3/contenttype/forms"/>
  </ds:schemaRefs>
</ds:datastoreItem>
</file>

<file path=customXml/itemProps4.xml><?xml version="1.0" encoding="utf-8"?>
<ds:datastoreItem xmlns:ds="http://schemas.openxmlformats.org/officeDocument/2006/customXml" ds:itemID="{8439D325-83EF-4E0B-B6FB-A9691774238D}"/>
</file>

<file path=customXml/itemProps5.xml><?xml version="1.0" encoding="utf-8"?>
<ds:datastoreItem xmlns:ds="http://schemas.openxmlformats.org/officeDocument/2006/customXml" ds:itemID="{6FDBC68F-DC0F-47E3-82D5-B0252B30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102</Pages>
  <Words>33872</Words>
  <Characters>193072</Characters>
  <Application>Microsoft Office Word</Application>
  <DocSecurity>0</DocSecurity>
  <Lines>1608</Lines>
  <Paragraphs>452</Paragraphs>
  <ScaleCrop>false</ScaleCrop>
  <Company/>
  <LinksUpToDate>false</LinksUpToDate>
  <CharactersWithSpaces>226492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O'Brien (DHHS)</dc:creator>
  <cp:keywords/>
  <dc:description/>
  <cp:lastModifiedBy>Andrew Macgregor (DFFH)</cp:lastModifiedBy>
  <cp:revision>2</cp:revision>
  <cp:lastPrinted>2021-12-22T03:21:00Z</cp:lastPrinted>
  <dcterms:created xsi:type="dcterms:W3CDTF">2023-02-23T23:37:00Z</dcterms:created>
  <dcterms:modified xsi:type="dcterms:W3CDTF">2023-02-23T23:37:00Z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y fmtid="{D5CDD505-2E9C-101B-9397-08002B2CF9AE}" pid="3" name="Update File Name Memoranda">
    <vt:lpwstr>,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ad6ac21b-c26e-4a58-afbb-d8a477ffc503_Enabled">
    <vt:lpwstr>true</vt:lpwstr>
  </property>
  <property fmtid="{D5CDD505-2E9C-101B-9397-08002B2CF9AE}" pid="11" name="MSIP_Label_ad6ac21b-c26e-4a58-afbb-d8a477ffc503_SetDate">
    <vt:lpwstr>2023-02-23T23:36:28Z</vt:lpwstr>
  </property>
  <property fmtid="{D5CDD505-2E9C-101B-9397-08002B2CF9AE}" pid="12" name="MSIP_Label_ad6ac21b-c26e-4a58-afbb-d8a477ffc503_Method">
    <vt:lpwstr>Privileged</vt:lpwstr>
  </property>
  <property fmtid="{D5CDD505-2E9C-101B-9397-08002B2CF9AE}" pid="13" name="MSIP_Label_ad6ac21b-c26e-4a58-afbb-d8a477ffc503_Name">
    <vt:lpwstr>ad6ac21b-c26e-4a58-afbb-d8a477ffc503</vt:lpwstr>
  </property>
  <property fmtid="{D5CDD505-2E9C-101B-9397-08002B2CF9AE}" pid="14" name="MSIP_Label_ad6ac21b-c26e-4a58-afbb-d8a477ffc503_SiteId">
    <vt:lpwstr>c0e0601f-0fac-449c-9c88-a104c4eb9f28</vt:lpwstr>
  </property>
  <property fmtid="{D5CDD505-2E9C-101B-9397-08002B2CF9AE}" pid="15" name="MSIP_Label_ad6ac21b-c26e-4a58-afbb-d8a477ffc503_ActionId">
    <vt:lpwstr>beef17de-02af-455c-8a23-d65f84fb45eb</vt:lpwstr>
  </property>
  <property fmtid="{D5CDD505-2E9C-101B-9397-08002B2CF9AE}" pid="16" name="MSIP_Label_ad6ac21b-c26e-4a58-afbb-d8a477ffc503_ContentBits">
    <vt:lpwstr>3</vt:lpwstr>
  </property>
</Properties>
</file>