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3282DD" w14:textId="77777777" w:rsidR="005D547A" w:rsidRDefault="005E3A2C">
      <w:pPr>
        <w:tabs>
          <w:tab w:val="left" w:pos="1728"/>
        </w:tabs>
        <w:spacing w:before="100" w:line="288" w:lineRule="auto"/>
        <w:ind w:left="-699"/>
      </w:pPr>
      <w:r>
        <w:rPr>
          <w:noProof/>
        </w:rPr>
        <w:drawing>
          <wp:inline distT="0" distB="0" distL="0" distR="0" wp14:anchorId="6D8800EF" wp14:editId="1598CCD6">
            <wp:extent cx="7562215" cy="1415123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2215" cy="1415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6"/>
      </w:tblGrid>
      <w:tr w:rsidR="005D547A" w14:paraId="31D7307E" w14:textId="77777777">
        <w:tc>
          <w:tcPr>
            <w:tcW w:w="10206" w:type="dxa"/>
            <w:shd w:val="clear" w:color="auto" w:fill="FFFFFF"/>
            <w:vAlign w:val="bottom"/>
          </w:tcPr>
          <w:p w14:paraId="4AD31E45" w14:textId="77777777" w:rsidR="005D547A" w:rsidRDefault="005D547A">
            <w:pPr>
              <w:spacing w:line="560" w:lineRule="atLeast"/>
              <w:jc w:val="center"/>
              <w:rPr>
                <w:rFonts w:ascii="Arial" w:eastAsia="Arial" w:hAnsi="Arial" w:cs="Arial"/>
                <w:color w:val="000000"/>
                <w:sz w:val="20"/>
              </w:rPr>
            </w:pPr>
          </w:p>
          <w:p w14:paraId="203D0992" w14:textId="77777777" w:rsidR="005D547A" w:rsidRPr="00A72499" w:rsidRDefault="005E3A2C" w:rsidP="00A72499">
            <w:pPr>
              <w:pStyle w:val="Heading1"/>
            </w:pPr>
            <w:r w:rsidRPr="00A72499">
              <w:t>BBV &amp; STI - Clinical Services</w:t>
            </w:r>
          </w:p>
          <w:p w14:paraId="60A4EAF9" w14:textId="77777777" w:rsidR="005D547A" w:rsidRDefault="005E3A2C" w:rsidP="00A72499">
            <w:pPr>
              <w:pStyle w:val="Heading1"/>
            </w:pPr>
            <w:r w:rsidRPr="00A72499">
              <w:t>16373</w:t>
            </w:r>
          </w:p>
        </w:tc>
      </w:tr>
      <w:tr w:rsidR="005D547A" w14:paraId="26812969" w14:textId="77777777">
        <w:tc>
          <w:tcPr>
            <w:tcW w:w="10206" w:type="dxa"/>
            <w:shd w:val="clear" w:color="auto" w:fill="FFFFFF"/>
          </w:tcPr>
          <w:p w14:paraId="276C2A0A" w14:textId="77777777" w:rsidR="005D547A" w:rsidRDefault="005E3A2C">
            <w:pPr>
              <w:spacing w:after="120"/>
              <w:rPr>
                <w:rFonts w:ascii="Arial" w:eastAsia="Arial" w:hAnsi="Arial" w:cs="Arial"/>
                <w:color w:val="201547"/>
                <w:sz w:val="28"/>
              </w:rPr>
            </w:pPr>
            <w:r>
              <w:rPr>
                <w:rFonts w:ascii="Arial" w:eastAsia="Arial" w:hAnsi="Arial" w:cs="Arial"/>
                <w:color w:val="201547"/>
                <w:sz w:val="28"/>
              </w:rPr>
              <w:t>Outcome objective: Victorians are healthy and well</w:t>
            </w:r>
          </w:p>
          <w:p w14:paraId="7B959A6B" w14:textId="77777777" w:rsidR="005D547A" w:rsidRDefault="005E3A2C">
            <w:pPr>
              <w:spacing w:after="120"/>
              <w:rPr>
                <w:rFonts w:ascii="Arial" w:eastAsia="Arial" w:hAnsi="Arial" w:cs="Arial"/>
                <w:color w:val="201547"/>
                <w:sz w:val="28"/>
              </w:rPr>
            </w:pPr>
            <w:r>
              <w:rPr>
                <w:rFonts w:ascii="Arial" w:eastAsia="Arial" w:hAnsi="Arial" w:cs="Arial"/>
                <w:color w:val="201547"/>
                <w:sz w:val="28"/>
              </w:rPr>
              <w:t>Output group: Public Health</w:t>
            </w:r>
          </w:p>
          <w:p w14:paraId="35520471" w14:textId="77777777" w:rsidR="005D547A" w:rsidRDefault="005E3A2C">
            <w:pPr>
              <w:spacing w:after="120"/>
              <w:rPr>
                <w:rFonts w:ascii="Arial" w:eastAsia="Arial" w:hAnsi="Arial" w:cs="Arial"/>
                <w:color w:val="201547"/>
                <w:sz w:val="28"/>
              </w:rPr>
            </w:pPr>
            <w:r>
              <w:rPr>
                <w:rFonts w:ascii="Arial" w:eastAsia="Arial" w:hAnsi="Arial" w:cs="Arial"/>
                <w:color w:val="201547"/>
                <w:sz w:val="28"/>
              </w:rPr>
              <w:t>Output: Health Protection</w:t>
            </w:r>
          </w:p>
        </w:tc>
      </w:tr>
    </w:tbl>
    <w:p w14:paraId="441E6A20" w14:textId="77777777" w:rsidR="005D547A" w:rsidRDefault="005E3A2C">
      <w:pPr>
        <w:spacing w:line="560" w:lineRule="atLeast"/>
        <w:ind w:left="111" w:right="105"/>
        <w:rPr>
          <w:rFonts w:ascii="Arial" w:eastAsia="Arial" w:hAnsi="Arial" w:cs="Arial"/>
          <w:b/>
          <w:bCs/>
          <w:color w:val="000000"/>
          <w:sz w:val="20"/>
        </w:rPr>
      </w:pPr>
      <w:r>
        <w:rPr>
          <w:rFonts w:ascii="Arial" w:eastAsia="Arial" w:hAnsi="Arial" w:cs="Arial"/>
          <w:b/>
          <w:bCs/>
          <w:color w:val="000000"/>
          <w:sz w:val="20"/>
        </w:rPr>
        <w:t>OFFICIAL</w:t>
      </w:r>
    </w:p>
    <w:p w14:paraId="5DDA2451" w14:textId="77777777" w:rsidR="005D547A" w:rsidRPr="00A72499" w:rsidRDefault="005E3A2C" w:rsidP="00A72499">
      <w:pPr>
        <w:pStyle w:val="Heading2"/>
      </w:pPr>
      <w:r w:rsidRPr="00A72499">
        <w:t>1. Service objective</w:t>
      </w:r>
    </w:p>
    <w:p w14:paraId="14B01756" w14:textId="77777777" w:rsidR="005D547A" w:rsidRDefault="005E3A2C">
      <w:pPr>
        <w:spacing w:line="270" w:lineRule="atLeast"/>
        <w:ind w:left="111" w:right="105"/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>To ensure all Victorians have access to a full range of medical, nursing and allied health services relating to blood borne viruses, sexually transmissible infections and other sexual health needs.</w:t>
      </w:r>
    </w:p>
    <w:p w14:paraId="427C04E6" w14:textId="77777777" w:rsidR="005D547A" w:rsidRDefault="005E3A2C" w:rsidP="00A72499">
      <w:pPr>
        <w:pStyle w:val="Heading2"/>
      </w:pPr>
      <w:r>
        <w:t>2. Description of the service</w:t>
      </w:r>
    </w:p>
    <w:p w14:paraId="4997D11F" w14:textId="77777777" w:rsidR="00A078E4" w:rsidRDefault="005E3A2C">
      <w:pPr>
        <w:spacing w:line="270" w:lineRule="atLeast"/>
        <w:ind w:left="111" w:right="105"/>
      </w:pPr>
      <w:r>
        <w:rPr>
          <w:rFonts w:ascii="Arial" w:eastAsia="Arial" w:hAnsi="Arial" w:cs="Arial"/>
          <w:color w:val="000000"/>
          <w:sz w:val="20"/>
        </w:rPr>
        <w:t>The provision of blood born virus (including HIV/AIDS) and sexual health services including:</w:t>
      </w:r>
    </w:p>
    <w:p w14:paraId="53EE8853" w14:textId="77777777" w:rsidR="00A078E4" w:rsidRDefault="00A078E4">
      <w:pPr>
        <w:spacing w:line="270" w:lineRule="atLeast"/>
        <w:ind w:left="111" w:right="105"/>
      </w:pPr>
    </w:p>
    <w:p w14:paraId="4C4E4226" w14:textId="77777777" w:rsidR="00A078E4" w:rsidRPr="00A078E4" w:rsidRDefault="005E3A2C" w:rsidP="00A078E4">
      <w:pPr>
        <w:pStyle w:val="ListParagraph"/>
        <w:numPr>
          <w:ilvl w:val="0"/>
          <w:numId w:val="20"/>
        </w:numPr>
        <w:spacing w:line="270" w:lineRule="atLeast"/>
        <w:ind w:right="105"/>
        <w:rPr>
          <w:rFonts w:ascii="Arial" w:eastAsia="Arial" w:hAnsi="Arial" w:cs="Arial"/>
          <w:color w:val="000000"/>
          <w:sz w:val="20"/>
        </w:rPr>
      </w:pPr>
      <w:r w:rsidRPr="00A078E4">
        <w:rPr>
          <w:rFonts w:ascii="Arial" w:eastAsia="Arial" w:hAnsi="Arial" w:cs="Arial"/>
          <w:color w:val="000000"/>
          <w:sz w:val="20"/>
        </w:rPr>
        <w:t xml:space="preserve">consultations (nurse/nurse practitioner and medical practitioner), testing and treatment services </w:t>
      </w:r>
    </w:p>
    <w:p w14:paraId="5A6EA23F" w14:textId="77777777" w:rsidR="00A078E4" w:rsidRDefault="005E3A2C" w:rsidP="00A078E4">
      <w:pPr>
        <w:pStyle w:val="ListParagraph"/>
        <w:numPr>
          <w:ilvl w:val="0"/>
          <w:numId w:val="20"/>
        </w:numPr>
        <w:spacing w:line="270" w:lineRule="atLeast"/>
        <w:ind w:right="105"/>
        <w:rPr>
          <w:rFonts w:ascii="Arial" w:eastAsia="Arial" w:hAnsi="Arial" w:cs="Arial"/>
          <w:color w:val="000000"/>
          <w:sz w:val="20"/>
        </w:rPr>
      </w:pPr>
      <w:r w:rsidRPr="00A078E4">
        <w:rPr>
          <w:rFonts w:ascii="Arial" w:eastAsia="Arial" w:hAnsi="Arial" w:cs="Arial"/>
          <w:color w:val="000000"/>
          <w:sz w:val="20"/>
        </w:rPr>
        <w:t>prevention services – client education, information and counselling</w:t>
      </w:r>
    </w:p>
    <w:p w14:paraId="4A9CA823" w14:textId="77777777" w:rsidR="00A078E4" w:rsidRPr="00A078E4" w:rsidRDefault="005E3A2C" w:rsidP="00A078E4">
      <w:pPr>
        <w:pStyle w:val="ListParagraph"/>
        <w:numPr>
          <w:ilvl w:val="0"/>
          <w:numId w:val="20"/>
        </w:numPr>
        <w:spacing w:line="270" w:lineRule="atLeast"/>
        <w:ind w:right="105"/>
        <w:rPr>
          <w:rFonts w:ascii="Arial" w:eastAsia="Arial" w:hAnsi="Arial" w:cs="Arial"/>
          <w:color w:val="000000"/>
          <w:sz w:val="20"/>
        </w:rPr>
      </w:pPr>
      <w:r w:rsidRPr="00A078E4">
        <w:rPr>
          <w:rFonts w:ascii="Arial" w:eastAsia="Arial" w:hAnsi="Arial" w:cs="Arial"/>
          <w:color w:val="000000"/>
          <w:sz w:val="20"/>
        </w:rPr>
        <w:t>addressing stigma and discrimination – promotional and education initiatives, and research (for example, surveys)</w:t>
      </w:r>
    </w:p>
    <w:p w14:paraId="2AD4D069" w14:textId="175FA07D" w:rsidR="005D547A" w:rsidRPr="00A078E4" w:rsidRDefault="005E3A2C" w:rsidP="00A078E4">
      <w:pPr>
        <w:pStyle w:val="ListParagraph"/>
        <w:numPr>
          <w:ilvl w:val="0"/>
          <w:numId w:val="20"/>
        </w:numPr>
        <w:spacing w:line="270" w:lineRule="atLeast"/>
        <w:ind w:right="105"/>
        <w:rPr>
          <w:rFonts w:ascii="Arial" w:eastAsia="Arial" w:hAnsi="Arial" w:cs="Arial"/>
          <w:color w:val="000000"/>
          <w:sz w:val="20"/>
        </w:rPr>
      </w:pPr>
      <w:r w:rsidRPr="00A078E4">
        <w:rPr>
          <w:rFonts w:ascii="Arial" w:eastAsia="Arial" w:hAnsi="Arial" w:cs="Arial"/>
          <w:color w:val="000000"/>
          <w:sz w:val="20"/>
        </w:rPr>
        <w:t>other services/initiatives that identify current and/or emerging issues, trends (for example, case studies).</w:t>
      </w:r>
    </w:p>
    <w:p w14:paraId="414C125A" w14:textId="77777777" w:rsidR="005D547A" w:rsidRDefault="005E3A2C" w:rsidP="00A72499">
      <w:pPr>
        <w:pStyle w:val="Heading2"/>
      </w:pPr>
      <w:r>
        <w:t>3. Client group</w:t>
      </w:r>
    </w:p>
    <w:p w14:paraId="1E68E81B" w14:textId="77777777" w:rsidR="005D547A" w:rsidRDefault="005E3A2C">
      <w:pPr>
        <w:spacing w:line="288" w:lineRule="auto"/>
        <w:ind w:left="111" w:right="105"/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>Blood borne viruses (BBVs) and sexually transmittible infections (STIs) clinical services are available to all Victorians, and are also specifically targeted to at-risk populations such as gay and bisexual men, people who inject drugs, sex workers, people living with HIV/AIDS, Aboriginal Victorians and at-risk young people.</w:t>
      </w:r>
    </w:p>
    <w:p w14:paraId="399D0C61" w14:textId="77777777" w:rsidR="005D547A" w:rsidRDefault="005E3A2C" w:rsidP="00A72499">
      <w:pPr>
        <w:pStyle w:val="Heading2"/>
      </w:pPr>
      <w:r>
        <w:t>4. Obligations specific to this activity</w:t>
      </w:r>
    </w:p>
    <w:p w14:paraId="58F0C465" w14:textId="77777777" w:rsidR="005D547A" w:rsidRDefault="005E3A2C">
      <w:pPr>
        <w:spacing w:line="288" w:lineRule="auto"/>
        <w:ind w:left="111" w:right="105"/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>In addition to the obligations listed in the Service Agreement, organisations funded to deliver this activity must comply with the following:</w:t>
      </w:r>
    </w:p>
    <w:p w14:paraId="27AB4AC2" w14:textId="77777777" w:rsidR="005D547A" w:rsidRPr="00A72499" w:rsidRDefault="005E3A2C" w:rsidP="00A72499">
      <w:pPr>
        <w:pStyle w:val="Heading3"/>
      </w:pPr>
      <w:r w:rsidRPr="00A72499">
        <w:t>4a. Registration and Accreditation</w:t>
      </w:r>
    </w:p>
    <w:p w14:paraId="715FB5D0" w14:textId="77777777" w:rsidR="005D547A" w:rsidRDefault="005E3A2C">
      <w:pPr>
        <w:spacing w:after="40" w:line="270" w:lineRule="atLeast"/>
        <w:ind w:left="111" w:right="105"/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>N/A</w:t>
      </w:r>
    </w:p>
    <w:p w14:paraId="7FCED562" w14:textId="77777777" w:rsidR="005D547A" w:rsidRDefault="005E3A2C">
      <w:pPr>
        <w:spacing w:before="240" w:after="90" w:line="320" w:lineRule="atLeast"/>
        <w:ind w:left="111" w:right="105"/>
        <w:rPr>
          <w:rFonts w:ascii="Arial" w:eastAsia="Arial" w:hAnsi="Arial" w:cs="Arial"/>
          <w:color w:val="000000"/>
        </w:rPr>
      </w:pPr>
      <w:r w:rsidRPr="00A72499">
        <w:rPr>
          <w:rStyle w:val="Heading3Char"/>
        </w:rPr>
        <w:lastRenderedPageBreak/>
        <w:t>4b. Program requirements and other policy</w:t>
      </w:r>
      <w:r>
        <w:rPr>
          <w:rFonts w:ascii="Arial" w:eastAsia="Arial" w:hAnsi="Arial" w:cs="Arial"/>
          <w:b/>
          <w:bCs/>
          <w:color w:val="201547"/>
        </w:rPr>
        <w:t xml:space="preserve"> guidelines</w:t>
      </w:r>
    </w:p>
    <w:p w14:paraId="3CDD154D" w14:textId="77777777" w:rsidR="005D547A" w:rsidRDefault="00000000">
      <w:pPr>
        <w:numPr>
          <w:ilvl w:val="0"/>
          <w:numId w:val="13"/>
        </w:numPr>
        <w:spacing w:after="40" w:line="270" w:lineRule="atLeast"/>
        <w:rPr>
          <w:rFonts w:ascii="Arial" w:eastAsia="Arial" w:hAnsi="Arial" w:cs="Arial"/>
          <w:color w:val="3366FF"/>
          <w:sz w:val="20"/>
        </w:rPr>
      </w:pPr>
      <w:hyperlink r:id="rId8" w:tgtFrame="_blank" w:history="1">
        <w:r w:rsidR="005E3A2C">
          <w:rPr>
            <w:rFonts w:ascii="Arial" w:eastAsia="Arial" w:hAnsi="Arial" w:cs="Arial"/>
            <w:color w:val="3366FF"/>
            <w:sz w:val="20"/>
          </w:rPr>
          <w:t>BBV/STI Program Guidelines for Funded Agencies (current edition)</w:t>
        </w:r>
      </w:hyperlink>
    </w:p>
    <w:p w14:paraId="0886F8D4" w14:textId="77777777" w:rsidR="005D547A" w:rsidRDefault="005E3A2C">
      <w:pPr>
        <w:spacing w:after="40" w:line="270" w:lineRule="atLeast"/>
        <w:ind w:left="395" w:right="105"/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>&lt;http://www.dhs.vic.gov.au/funded-agency-channel/data-collection-and-reporting/health/public-health/blood-bourne-virus-sexually-transmissible-infection-data-collection-requirement-templates/related-information/blood-borne-virus-sexually-transmissible-infec&gt;</w:t>
      </w:r>
    </w:p>
    <w:p w14:paraId="3D0485ED" w14:textId="77777777" w:rsidR="005D547A" w:rsidRDefault="005D547A">
      <w:pPr>
        <w:spacing w:line="270" w:lineRule="atLeast"/>
        <w:ind w:left="111" w:right="105"/>
        <w:rPr>
          <w:rFonts w:ascii="Arial" w:eastAsia="Arial" w:hAnsi="Arial" w:cs="Arial"/>
          <w:color w:val="000000"/>
          <w:sz w:val="20"/>
        </w:rPr>
      </w:pPr>
    </w:p>
    <w:p w14:paraId="7192B5AD" w14:textId="77777777" w:rsidR="005D547A" w:rsidRDefault="005E3A2C" w:rsidP="00A72499">
      <w:pPr>
        <w:pStyle w:val="Heading2"/>
        <w:rPr>
          <w:color w:val="000000"/>
          <w:sz w:val="20"/>
        </w:rPr>
      </w:pPr>
      <w:r>
        <w:t>5. Performance</w:t>
      </w:r>
    </w:p>
    <w:p w14:paraId="2450B339" w14:textId="77777777" w:rsidR="005D547A" w:rsidRDefault="005E3A2C">
      <w:pPr>
        <w:spacing w:line="288" w:lineRule="auto"/>
        <w:ind w:left="111" w:right="105"/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 xml:space="preserve">Funding is subject to achieving the performance targets specified in Schedule 2 of the Service Agreement. </w:t>
      </w:r>
    </w:p>
    <w:p w14:paraId="46F85179" w14:textId="77777777" w:rsidR="005D547A" w:rsidRDefault="005E3A2C">
      <w:pPr>
        <w:spacing w:before="100" w:line="288" w:lineRule="auto"/>
        <w:ind w:left="111" w:right="105"/>
        <w:rPr>
          <w:rFonts w:ascii="Arial" w:eastAsia="Arial" w:hAnsi="Arial" w:cs="Arial"/>
          <w:b/>
          <w:bCs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>Performance is measured as follows:</w:t>
      </w:r>
      <w:r>
        <w:rPr>
          <w:rFonts w:ascii="Arial" w:eastAsia="Arial" w:hAnsi="Arial" w:cs="Arial"/>
          <w:b/>
          <w:bCs/>
          <w:color w:val="000000"/>
          <w:sz w:val="20"/>
        </w:rPr>
        <w:t xml:space="preserve"> </w:t>
      </w:r>
    </w:p>
    <w:p w14:paraId="3F5A5889" w14:textId="77777777" w:rsidR="005D547A" w:rsidRDefault="005E3A2C" w:rsidP="00A078E4">
      <w:pPr>
        <w:pStyle w:val="Heading3"/>
      </w:pPr>
      <w:r>
        <w:t>Key performance measure 1: Number of registered clients</w:t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5"/>
        <w:gridCol w:w="7379"/>
      </w:tblGrid>
      <w:tr w:rsidR="005D547A" w14:paraId="5944AB95" w14:textId="77777777">
        <w:trPr>
          <w:cantSplit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0367D9" w14:textId="77777777" w:rsidR="005D547A" w:rsidRDefault="005E3A2C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201547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Aim/objective</w:t>
            </w:r>
          </w:p>
        </w:tc>
        <w:tc>
          <w:tcPr>
            <w:tcW w:w="7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5B3AEC7" w14:textId="77777777" w:rsidR="005D547A" w:rsidRDefault="005E3A2C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To identify the total number of unique BBV/STI clients tested and treated over the 12-month period</w:t>
            </w:r>
          </w:p>
        </w:tc>
      </w:tr>
      <w:tr w:rsidR="005D547A" w14:paraId="7E3222A6" w14:textId="77777777">
        <w:trPr>
          <w:cantSplit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A77622C" w14:textId="77777777" w:rsidR="005D547A" w:rsidRDefault="005E3A2C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201547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Target</w:t>
            </w:r>
          </w:p>
        </w:tc>
        <w:tc>
          <w:tcPr>
            <w:tcW w:w="7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0FE132B" w14:textId="77777777" w:rsidR="005D547A" w:rsidRDefault="005E3A2C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As per the Service Agreement</w:t>
            </w:r>
          </w:p>
        </w:tc>
      </w:tr>
      <w:tr w:rsidR="005D547A" w14:paraId="6BF32CFD" w14:textId="77777777">
        <w:trPr>
          <w:cantSplit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46825D3" w14:textId="77777777" w:rsidR="005D547A" w:rsidRDefault="005E3A2C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201547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Type of count</w:t>
            </w:r>
          </w:p>
        </w:tc>
        <w:tc>
          <w:tcPr>
            <w:tcW w:w="7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A8002AC" w14:textId="77777777" w:rsidR="005D547A" w:rsidRDefault="005E3A2C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Cumulative</w:t>
            </w:r>
          </w:p>
        </w:tc>
      </w:tr>
      <w:tr w:rsidR="005D547A" w14:paraId="1B912C7F" w14:textId="77777777">
        <w:trPr>
          <w:cantSplit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B11E210" w14:textId="77777777" w:rsidR="005D547A" w:rsidRDefault="005E3A2C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201547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Counting rule</w:t>
            </w:r>
          </w:p>
        </w:tc>
        <w:tc>
          <w:tcPr>
            <w:tcW w:w="7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1A7F44" w14:textId="77777777" w:rsidR="005D547A" w:rsidRDefault="005E3A2C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• Total number of unique BBV/STI clients tested and treated over the 12-month period</w:t>
            </w:r>
            <w:r>
              <w:br/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• Breakdown of those unique clients by: </w:t>
            </w:r>
            <w:r>
              <w:br/>
            </w:r>
            <w:r>
              <w:rPr>
                <w:rFonts w:ascii="Arial" w:eastAsia="Arial" w:hAnsi="Arial" w:cs="Arial"/>
                <w:color w:val="000000"/>
                <w:sz w:val="20"/>
              </w:rPr>
              <w:t>Gender</w:t>
            </w:r>
            <w:r>
              <w:br/>
            </w:r>
            <w:r>
              <w:rPr>
                <w:rFonts w:ascii="Arial" w:eastAsia="Arial" w:hAnsi="Arial" w:cs="Arial"/>
                <w:color w:val="000000"/>
                <w:sz w:val="20"/>
              </w:rPr>
              <w:t>Country of birth</w:t>
            </w:r>
            <w:r>
              <w:br/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Age or date of birth </w:t>
            </w:r>
            <w:r>
              <w:br/>
            </w:r>
            <w:r>
              <w:rPr>
                <w:rFonts w:ascii="Arial" w:eastAsia="Arial" w:hAnsi="Arial" w:cs="Arial"/>
                <w:color w:val="000000"/>
                <w:sz w:val="20"/>
              </w:rPr>
              <w:t>Indigenous status</w:t>
            </w:r>
            <w:r>
              <w:br/>
            </w:r>
            <w:r>
              <w:rPr>
                <w:rFonts w:ascii="Arial" w:eastAsia="Arial" w:hAnsi="Arial" w:cs="Arial"/>
                <w:color w:val="000000"/>
                <w:sz w:val="20"/>
              </w:rPr>
              <w:t>Preferred language</w:t>
            </w:r>
            <w:r>
              <w:br/>
            </w:r>
            <w:r>
              <w:rPr>
                <w:rFonts w:ascii="Arial" w:eastAsia="Arial" w:hAnsi="Arial" w:cs="Arial"/>
                <w:color w:val="000000"/>
                <w:sz w:val="20"/>
              </w:rPr>
              <w:t>Post code</w:t>
            </w:r>
            <w:r>
              <w:br/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Service type </w:t>
            </w:r>
            <w:r>
              <w:br/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clinical consultation with nurse/nurse practitioner </w:t>
            </w:r>
            <w:r>
              <w:br/>
            </w:r>
            <w:r>
              <w:rPr>
                <w:rFonts w:ascii="Arial" w:eastAsia="Arial" w:hAnsi="Arial" w:cs="Arial"/>
                <w:color w:val="000000"/>
                <w:sz w:val="20"/>
              </w:rPr>
              <w:t>clinical consultation with medical practitioner</w:t>
            </w:r>
            <w:r>
              <w:br/>
            </w:r>
            <w:r>
              <w:rPr>
                <w:rFonts w:ascii="Arial" w:eastAsia="Arial" w:hAnsi="Arial" w:cs="Arial"/>
                <w:color w:val="000000"/>
                <w:sz w:val="20"/>
              </w:rPr>
              <w:t>• Identify any other issues, current and/or emerging trends or case studies</w:t>
            </w:r>
          </w:p>
        </w:tc>
      </w:tr>
      <w:tr w:rsidR="005D547A" w14:paraId="2AFC547A" w14:textId="77777777">
        <w:trPr>
          <w:cantSplit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64C0FB" w14:textId="77777777" w:rsidR="005D547A" w:rsidRDefault="005E3A2C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201547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Data source(s) collection</w:t>
            </w:r>
          </w:p>
        </w:tc>
        <w:tc>
          <w:tcPr>
            <w:tcW w:w="7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34C238A" w14:textId="77777777" w:rsidR="005D547A" w:rsidRDefault="005E3A2C">
            <w:pPr>
              <w:keepLines/>
              <w:numPr>
                <w:ilvl w:val="0"/>
                <w:numId w:val="13"/>
              </w:numPr>
              <w:spacing w:line="270" w:lineRule="atLeast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Annual Acquittal</w:t>
            </w:r>
          </w:p>
        </w:tc>
      </w:tr>
      <w:tr w:rsidR="005D547A" w14:paraId="0415E8A9" w14:textId="77777777">
        <w:trPr>
          <w:cantSplit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D41A304" w14:textId="77777777" w:rsidR="005D547A" w:rsidRDefault="005E3A2C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201547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Definition of terms</w:t>
            </w:r>
          </w:p>
        </w:tc>
        <w:tc>
          <w:tcPr>
            <w:tcW w:w="7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A1789FF" w14:textId="77777777" w:rsidR="005D547A" w:rsidRDefault="005E3A2C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N/A</w:t>
            </w:r>
          </w:p>
        </w:tc>
      </w:tr>
    </w:tbl>
    <w:p w14:paraId="578B59E2" w14:textId="77777777" w:rsidR="005D547A" w:rsidRDefault="005E3A2C" w:rsidP="00A078E4">
      <w:pPr>
        <w:pStyle w:val="Heading3"/>
      </w:pPr>
      <w:r>
        <w:t>Performance measure 2: Submission of reports</w:t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5"/>
        <w:gridCol w:w="7379"/>
      </w:tblGrid>
      <w:tr w:rsidR="005D547A" w14:paraId="3C230BC3" w14:textId="77777777">
        <w:trPr>
          <w:cantSplit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8041FAD" w14:textId="77777777" w:rsidR="005D547A" w:rsidRDefault="005E3A2C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201547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Aim/objective</w:t>
            </w:r>
          </w:p>
        </w:tc>
        <w:tc>
          <w:tcPr>
            <w:tcW w:w="7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3FEAE3" w14:textId="77777777" w:rsidR="005D547A" w:rsidRDefault="005E3A2C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To identify the total number of unique BBV/STI clients tested and treated over the 12-month period</w:t>
            </w:r>
          </w:p>
        </w:tc>
      </w:tr>
      <w:tr w:rsidR="005D547A" w14:paraId="318EAC9F" w14:textId="77777777">
        <w:trPr>
          <w:cantSplit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7871713" w14:textId="77777777" w:rsidR="005D547A" w:rsidRDefault="005E3A2C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201547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Target</w:t>
            </w:r>
          </w:p>
        </w:tc>
        <w:tc>
          <w:tcPr>
            <w:tcW w:w="7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8D0893" w14:textId="77777777" w:rsidR="005D547A" w:rsidRDefault="005E3A2C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As per the Service Agreement</w:t>
            </w:r>
          </w:p>
        </w:tc>
      </w:tr>
      <w:tr w:rsidR="005D547A" w14:paraId="3569EC5B" w14:textId="77777777">
        <w:trPr>
          <w:cantSplit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9811299" w14:textId="77777777" w:rsidR="005D547A" w:rsidRDefault="005E3A2C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201547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Type of count</w:t>
            </w:r>
          </w:p>
        </w:tc>
        <w:tc>
          <w:tcPr>
            <w:tcW w:w="7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B35251" w14:textId="77777777" w:rsidR="005D547A" w:rsidRDefault="005E3A2C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 Non-cumulative</w:t>
            </w:r>
          </w:p>
        </w:tc>
      </w:tr>
      <w:tr w:rsidR="005D547A" w14:paraId="2F132815" w14:textId="77777777">
        <w:trPr>
          <w:cantSplit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B9D2D82" w14:textId="77777777" w:rsidR="005D547A" w:rsidRDefault="005E3A2C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201547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Counting rule</w:t>
            </w:r>
          </w:p>
        </w:tc>
        <w:tc>
          <w:tcPr>
            <w:tcW w:w="7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E7B4E3" w14:textId="77777777" w:rsidR="005D547A" w:rsidRDefault="005E3A2C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Due 30 September.</w:t>
            </w:r>
          </w:p>
        </w:tc>
      </w:tr>
      <w:tr w:rsidR="005D547A" w14:paraId="194ED028" w14:textId="77777777">
        <w:trPr>
          <w:cantSplit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CF56946" w14:textId="77777777" w:rsidR="005D547A" w:rsidRDefault="005E3A2C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201547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Data source(s) collection</w:t>
            </w:r>
          </w:p>
        </w:tc>
        <w:tc>
          <w:tcPr>
            <w:tcW w:w="7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DD46C62" w14:textId="77777777" w:rsidR="005D547A" w:rsidRDefault="005E3A2C">
            <w:pPr>
              <w:keepLines/>
              <w:numPr>
                <w:ilvl w:val="0"/>
                <w:numId w:val="13"/>
              </w:numPr>
              <w:spacing w:line="270" w:lineRule="atLeast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Annual Acquittal</w:t>
            </w:r>
          </w:p>
        </w:tc>
      </w:tr>
      <w:tr w:rsidR="005D547A" w14:paraId="3EBB2BCE" w14:textId="77777777">
        <w:trPr>
          <w:cantSplit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F945F3A" w14:textId="77777777" w:rsidR="005D547A" w:rsidRDefault="005E3A2C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201547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Definition of terms</w:t>
            </w:r>
          </w:p>
        </w:tc>
        <w:tc>
          <w:tcPr>
            <w:tcW w:w="7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A1625F5" w14:textId="77777777" w:rsidR="005D547A" w:rsidRDefault="005E3A2C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N/A</w:t>
            </w:r>
          </w:p>
        </w:tc>
      </w:tr>
    </w:tbl>
    <w:p w14:paraId="2D8C44CB" w14:textId="77777777" w:rsidR="005D547A" w:rsidRDefault="005E3A2C" w:rsidP="00A72499">
      <w:pPr>
        <w:pStyle w:val="Heading2"/>
      </w:pPr>
      <w:r>
        <w:lastRenderedPageBreak/>
        <w:t>6. Data collection</w:t>
      </w:r>
    </w:p>
    <w:p w14:paraId="7937FA1B" w14:textId="77777777" w:rsidR="005D547A" w:rsidRDefault="005E3A2C">
      <w:pPr>
        <w:spacing w:line="288" w:lineRule="auto"/>
        <w:ind w:left="111" w:right="105"/>
        <w:rPr>
          <w:rFonts w:ascii="Arial" w:eastAsia="Arial" w:hAnsi="Arial" w:cs="Arial"/>
          <w:b/>
          <w:bCs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>The reporting requirements for this service are:</w:t>
      </w:r>
      <w:r>
        <w:rPr>
          <w:rFonts w:ascii="Arial" w:eastAsia="Arial" w:hAnsi="Arial" w:cs="Arial"/>
          <w:b/>
          <w:bCs/>
          <w:color w:val="000000"/>
          <w:sz w:val="20"/>
        </w:rPr>
        <w:t xml:space="preserve"> </w:t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80"/>
        <w:gridCol w:w="2580"/>
        <w:gridCol w:w="2580"/>
        <w:gridCol w:w="2508"/>
      </w:tblGrid>
      <w:tr w:rsidR="005D547A" w14:paraId="57CD9B2E" w14:textId="77777777">
        <w:trPr>
          <w:tblHeader/>
        </w:trPr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82E042" w14:textId="77777777" w:rsidR="005D547A" w:rsidRDefault="005E3A2C">
            <w:pPr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201547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Data collection name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E226F4" w14:textId="77777777" w:rsidR="005D547A" w:rsidRDefault="005E3A2C">
            <w:pPr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Data system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 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4FD5CE5" w14:textId="77777777" w:rsidR="005D547A" w:rsidRDefault="005E3A2C">
            <w:pPr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Data set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 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6E19994" w14:textId="77777777" w:rsidR="005D547A" w:rsidRDefault="005E3A2C">
            <w:pPr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201547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Reporting cycle</w:t>
            </w:r>
          </w:p>
        </w:tc>
      </w:tr>
      <w:tr w:rsidR="005D547A" w14:paraId="127ACD48" w14:textId="77777777"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5C71A71" w14:textId="77777777" w:rsidR="005D547A" w:rsidRDefault="005E3A2C">
            <w:pPr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Annual Acquittal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4E15A7" w14:textId="77777777" w:rsidR="005D547A" w:rsidRDefault="005E3A2C">
            <w:pPr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My Agency/SAM 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A16EC6" w14:textId="77777777" w:rsidR="005D547A" w:rsidRDefault="005E3A2C">
            <w:pPr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N/A 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238A3A" w14:textId="77777777" w:rsidR="005D547A" w:rsidRDefault="005E3A2C">
            <w:pPr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Annual</w:t>
            </w:r>
          </w:p>
        </w:tc>
      </w:tr>
    </w:tbl>
    <w:p w14:paraId="0C220087" w14:textId="77777777" w:rsidR="005D547A" w:rsidRDefault="005D547A">
      <w:pPr>
        <w:spacing w:before="100" w:line="288" w:lineRule="auto"/>
        <w:ind w:left="111" w:right="105"/>
        <w:rPr>
          <w:rFonts w:ascii="Arial" w:eastAsia="Arial" w:hAnsi="Arial" w:cs="Arial"/>
          <w:color w:val="000000"/>
          <w:sz w:val="18"/>
        </w:rPr>
      </w:pPr>
    </w:p>
    <w:tbl>
      <w:tblPr>
        <w:tblW w:w="0" w:type="auto"/>
        <w:tblInd w:w="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12"/>
      </w:tblGrid>
      <w:tr w:rsidR="005D547A" w14:paraId="4AF05049" w14:textId="77777777">
        <w:trPr>
          <w:cantSplit/>
        </w:trPr>
        <w:tc>
          <w:tcPr>
            <w:tcW w:w="10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F7AE575" w14:textId="77777777" w:rsidR="005D547A" w:rsidRDefault="005E3A2C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3366FF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To receive this publication in an accessible format, email</w:t>
            </w:r>
            <w:r>
              <w:rPr>
                <w:rFonts w:ascii="Arial" w:eastAsia="Arial" w:hAnsi="Arial" w:cs="Arial"/>
                <w:color w:val="3366FF"/>
                <w:sz w:val="24"/>
              </w:rPr>
              <w:t xml:space="preserve"> Monitoring Framework Helpdesk &lt;monitoringframework.helpdesk@dffh.vic.gov.au&gt;</w:t>
            </w:r>
          </w:p>
          <w:p w14:paraId="78C165A2" w14:textId="77777777" w:rsidR="005D547A" w:rsidRDefault="005E3A2C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</w:rPr>
              <w:t xml:space="preserve">Authorised and published by the Victorian Government, 1 Treasury Place, Melbourne. © State of Victoria, Department of Health, July 2019. </w:t>
            </w:r>
          </w:p>
          <w:p w14:paraId="2E64F788" w14:textId="77777777" w:rsidR="005D547A" w:rsidRDefault="005E3A2C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</w:rPr>
              <w:t>In this document, ‘Aboriginal’ refers to both Aboriginal and Torres Strait Islander people. ‘Indigenous’ or ‘Koori/Koorie' is retained when part of the title of a report, program or quotation.</w:t>
            </w:r>
          </w:p>
          <w:p w14:paraId="7278E3A9" w14:textId="77777777" w:rsidR="005D547A" w:rsidRDefault="005E3A2C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</w:rPr>
              <w:t>ISSN 2653-0937 – Online (PDF/Word)</w:t>
            </w:r>
          </w:p>
          <w:p w14:paraId="22C2C0A2" w14:textId="77777777" w:rsidR="005D547A" w:rsidRDefault="005E3A2C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Available at </w:t>
            </w:r>
            <w:r>
              <w:rPr>
                <w:rFonts w:ascii="Arial" w:eastAsia="Arial" w:hAnsi="Arial" w:cs="Arial"/>
                <w:color w:val="3366FF"/>
                <w:sz w:val="20"/>
              </w:rPr>
              <w:t xml:space="preserve">Department of Families, Fairness and Housing and Department of Health </w:t>
            </w:r>
            <w:r>
              <w:rPr>
                <w:rFonts w:ascii="Arial" w:eastAsia="Arial" w:hAnsi="Arial" w:cs="Arial"/>
                <w:color w:val="000000"/>
                <w:sz w:val="20"/>
              </w:rPr>
              <w:t>activity search</w:t>
            </w:r>
          </w:p>
          <w:p w14:paraId="2464D29B" w14:textId="77777777" w:rsidR="005D547A" w:rsidRDefault="00000000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hyperlink r:id="rId9" w:tgtFrame="_blank" w:history="1">
              <w:r w:rsidR="005E3A2C">
                <w:rPr>
                  <w:rFonts w:ascii="Arial" w:eastAsia="Arial" w:hAnsi="Arial" w:cs="Arial"/>
                  <w:color w:val="3366FF"/>
                  <w:sz w:val="20"/>
                </w:rPr>
                <w:t>&lt;http://providers.dffh.vic.gov.au/families-fairness-housing-health-activity-search</w:t>
              </w:r>
            </w:hyperlink>
            <w:r w:rsidR="005E3A2C">
              <w:rPr>
                <w:rFonts w:ascii="Arial" w:eastAsia="Arial" w:hAnsi="Arial" w:cs="Arial"/>
                <w:color w:val="000000"/>
                <w:sz w:val="20"/>
              </w:rPr>
              <w:t>&gt;</w:t>
            </w:r>
          </w:p>
        </w:tc>
      </w:tr>
    </w:tbl>
    <w:p w14:paraId="0044E168" w14:textId="77777777" w:rsidR="005D547A" w:rsidRDefault="005D547A">
      <w:pPr>
        <w:spacing w:before="100" w:line="288" w:lineRule="auto"/>
        <w:ind w:left="111" w:right="105"/>
        <w:rPr>
          <w:rFonts w:ascii="Arial" w:eastAsia="Arial" w:hAnsi="Arial" w:cs="Arial"/>
          <w:color w:val="000000"/>
          <w:sz w:val="18"/>
        </w:rPr>
      </w:pPr>
      <w:bookmarkStart w:id="0" w:name="page_total_master0"/>
      <w:bookmarkStart w:id="1" w:name="page_total"/>
      <w:bookmarkEnd w:id="0"/>
      <w:bookmarkEnd w:id="1"/>
    </w:p>
    <w:sectPr w:rsidR="005D547A">
      <w:headerReference w:type="default" r:id="rId10"/>
      <w:footerReference w:type="default" r:id="rId11"/>
      <w:headerReference w:type="first" r:id="rId12"/>
      <w:footerReference w:type="first" r:id="rId13"/>
      <w:pgSz w:w="11900" w:h="16820"/>
      <w:pgMar w:top="560" w:right="740" w:bottom="1120" w:left="740" w:header="567" w:footer="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D7DFF2" w14:textId="77777777" w:rsidR="00E66715" w:rsidRDefault="00E66715">
      <w:r>
        <w:separator/>
      </w:r>
    </w:p>
  </w:endnote>
  <w:endnote w:type="continuationSeparator" w:id="0">
    <w:p w14:paraId="6FC7CA79" w14:textId="77777777" w:rsidR="00E66715" w:rsidRDefault="00E667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46C32D" w14:textId="4B8174BA" w:rsidR="005D547A" w:rsidRDefault="005E3A2C">
    <w:pPr>
      <w:tabs>
        <w:tab w:val="left" w:pos="4428"/>
        <w:tab w:val="left" w:pos="9123"/>
        <w:tab w:val="right" w:pos="10314"/>
      </w:tabs>
      <w:ind w:left="111" w:right="105"/>
    </w:pPr>
    <w:r>
      <w:rPr>
        <w:rFonts w:ascii="Arial" w:eastAsia="Arial" w:hAnsi="Arial" w:cs="Arial"/>
        <w:noProof/>
        <w:color w:val="000000"/>
        <w:sz w:val="18"/>
      </w:rPr>
      <mc:AlternateContent>
        <mc:Choice Requires="wps">
          <w:drawing>
            <wp:anchor distT="0" distB="0" distL="114300" distR="114300" simplePos="0" relativeHeight="251656192" behindDoc="0" locked="0" layoutInCell="0" allowOverlap="1" wp14:anchorId="4067DF3E" wp14:editId="25B644E4">
              <wp:simplePos x="0" y="0"/>
              <wp:positionH relativeFrom="page">
                <wp:posOffset>0</wp:posOffset>
              </wp:positionH>
              <wp:positionV relativeFrom="page">
                <wp:posOffset>10177780</wp:posOffset>
              </wp:positionV>
              <wp:extent cx="7556500" cy="311785"/>
              <wp:effectExtent l="0" t="0" r="0" b="12065"/>
              <wp:wrapNone/>
              <wp:docPr id="4" name="MSIPCM19d24d53bd609ba9e0327250" descr="{&quot;HashCode&quot;:904758361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56500" cy="3117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33DD784E" w14:textId="27A1F570" w:rsidR="005E3A2C" w:rsidRPr="005E3A2C" w:rsidRDefault="005E3A2C" w:rsidP="005E3A2C">
                          <w:pPr>
                            <w:jc w:val="center"/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</w:pPr>
                          <w:r w:rsidRPr="005E3A2C"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067DF3E" id="_x0000_t202" coordsize="21600,21600" o:spt="202" path="m,l,21600r21600,l21600,xe">
              <v:stroke joinstyle="miter"/>
              <v:path gradientshapeok="t" o:connecttype="rect"/>
            </v:shapetype>
            <v:shape id="MSIPCM19d24d53bd609ba9e0327250" o:spid="_x0000_s1026" type="#_x0000_t202" alt="{&quot;HashCode&quot;:904758361,&quot;Height&quot;:841.0,&quot;Width&quot;:595.0,&quot;Placement&quot;:&quot;Footer&quot;,&quot;Index&quot;:&quot;Primary&quot;,&quot;Section&quot;:1,&quot;Top&quot;:0.0,&quot;Left&quot;:0.0}" style="position:absolute;left:0;text-align:left;margin-left:0;margin-top:801.4pt;width:595pt;height:24.55pt;z-index:2516561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" o:allowincell="f" filled="f" stroked="f" strokeweight=".5pt">
              <v:textbox inset=",0,,0">
                <w:txbxContent>
                  <w:p w14:paraId="33DD784E" w14:textId="27A1F570" w:rsidR="005E3A2C" w:rsidRPr="005E3A2C" w:rsidRDefault="005E3A2C" w:rsidP="005E3A2C">
                    <w:pPr>
                      <w:jc w:val="center"/>
                      <w:rPr>
                        <w:rFonts w:ascii="Arial Black" w:hAnsi="Arial Black"/>
                        <w:color w:val="000000"/>
                        <w:sz w:val="20"/>
                      </w:rPr>
                    </w:pPr>
                    <w:r w:rsidRPr="005E3A2C">
                      <w:rPr>
                        <w:rFonts w:ascii="Arial Black" w:hAnsi="Arial Black"/>
                        <w:color w:val="00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Fonts w:ascii="Arial" w:eastAsia="Arial" w:hAnsi="Arial" w:cs="Arial"/>
        <w:color w:val="000000"/>
        <w:sz w:val="18"/>
      </w:rPr>
      <w:tab/>
    </w:r>
  </w:p>
  <w:tbl>
    <w:tblPr>
      <w:tblW w:w="0" w:type="auto"/>
      <w:tblInd w:w="-177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473"/>
      <w:gridCol w:w="3473"/>
      <w:gridCol w:w="3474"/>
    </w:tblGrid>
    <w:tr w:rsidR="005D547A" w14:paraId="178D5C2F" w14:textId="77777777">
      <w:tc>
        <w:tcPr>
          <w:tcW w:w="3473" w:type="dxa"/>
          <w:shd w:val="clear" w:color="auto" w:fill="FFFFFF"/>
        </w:tcPr>
        <w:p w14:paraId="2FBA6AFE" w14:textId="77777777" w:rsidR="005D547A" w:rsidRDefault="005E3A2C">
          <w:pPr>
            <w:tabs>
              <w:tab w:val="right" w:pos="10314"/>
            </w:tabs>
            <w:spacing w:before="240"/>
            <w:ind w:left="108" w:right="108"/>
          </w:pPr>
          <w:r>
            <w:rPr>
              <w:noProof/>
            </w:rPr>
            <w:drawing>
              <wp:inline distT="0" distB="0" distL="0" distR="0" wp14:anchorId="08F58160" wp14:editId="4D70F0E1">
                <wp:extent cx="1666875" cy="533400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66875" cy="533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73" w:type="dxa"/>
          <w:shd w:val="clear" w:color="auto" w:fill="FFFFFF"/>
          <w:vAlign w:val="bottom"/>
        </w:tcPr>
        <w:p w14:paraId="1DA75D5B" w14:textId="77777777" w:rsidR="005D547A" w:rsidRDefault="005E3A2C"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eastAsia="Arial" w:hAnsi="Arial" w:cs="Arial"/>
              <w:b/>
              <w:bCs/>
              <w:color w:val="000000"/>
              <w:sz w:val="20"/>
            </w:rPr>
          </w:pPr>
          <w:r>
            <w:rPr>
              <w:rFonts w:ascii="Arial" w:eastAsia="Arial" w:hAnsi="Arial" w:cs="Arial"/>
              <w:b/>
              <w:bCs/>
              <w:color w:val="000000"/>
              <w:sz w:val="20"/>
            </w:rPr>
            <w:t xml:space="preserve">OFFICIAL                           </w:t>
          </w:r>
        </w:p>
      </w:tc>
      <w:tc>
        <w:tcPr>
          <w:tcW w:w="3474" w:type="dxa"/>
          <w:shd w:val="clear" w:color="auto" w:fill="FFFFFF"/>
        </w:tcPr>
        <w:p w14:paraId="38B51FAF" w14:textId="77777777" w:rsidR="005D547A" w:rsidRDefault="005E3A2C"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eastAsia="Arial" w:hAnsi="Arial" w:cs="Arial"/>
              <w:color w:val="000000"/>
              <w:sz w:val="18"/>
            </w:rPr>
          </w:pPr>
          <w:r>
            <w:rPr>
              <w:rFonts w:ascii="Arial" w:eastAsia="Arial" w:hAnsi="Arial" w:cs="Arial"/>
              <w:color w:val="000000"/>
              <w:sz w:val="18"/>
            </w:rPr>
            <w:t xml:space="preserve">             </w:t>
          </w:r>
        </w:p>
      </w:tc>
    </w:tr>
  </w:tbl>
  <w:p w14:paraId="25164839" w14:textId="77777777" w:rsidR="005D547A" w:rsidRDefault="005D547A">
    <w:pPr>
      <w:tabs>
        <w:tab w:val="right" w:pos="10314"/>
      </w:tabs>
      <w:ind w:left="111" w:right="105"/>
      <w:jc w:val="center"/>
      <w:rPr>
        <w:rFonts w:ascii="Arial" w:eastAsia="Arial" w:hAnsi="Arial" w:cs="Arial"/>
        <w:color w:val="000000"/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-177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473"/>
      <w:gridCol w:w="3473"/>
      <w:gridCol w:w="3474"/>
    </w:tblGrid>
    <w:tr w:rsidR="005D547A" w14:paraId="33A2AB86" w14:textId="77777777">
      <w:tc>
        <w:tcPr>
          <w:tcW w:w="3473" w:type="dxa"/>
          <w:shd w:val="clear" w:color="auto" w:fill="FFFFFF"/>
        </w:tcPr>
        <w:p w14:paraId="6378ECEE" w14:textId="5C36BFE8" w:rsidR="005D547A" w:rsidRDefault="005E3A2C">
          <w:pPr>
            <w:tabs>
              <w:tab w:val="left" w:pos="318"/>
              <w:tab w:val="right" w:pos="10314"/>
            </w:tabs>
            <w:spacing w:before="240"/>
            <w:ind w:left="108" w:right="108"/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0" allowOverlap="1" wp14:anchorId="3B6D0ED5" wp14:editId="082245C6">
                    <wp:simplePos x="0" y="0"/>
                    <wp:positionH relativeFrom="page">
                      <wp:posOffset>0</wp:posOffset>
                    </wp:positionH>
                    <wp:positionV relativeFrom="page">
                      <wp:posOffset>10177780</wp:posOffset>
                    </wp:positionV>
                    <wp:extent cx="7556500" cy="311785"/>
                    <wp:effectExtent l="0" t="0" r="0" b="12065"/>
                    <wp:wrapNone/>
                    <wp:docPr id="5" name="MSIPCMcb12425396c6251222e7844c" descr="{&quot;HashCode&quot;:904758361,&quot;Height&quot;:841.0,&quot;Width&quot;:595.0,&quot;Placement&quot;:&quot;Footer&quot;,&quot;Index&quot;:&quot;FirstPage&quot;,&quot;Section&quot;:1,&quot;Top&quot;:0.0,&quot;Left&quot;:0.0}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7556500" cy="31178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prstClr val="black"/>
                                  </a:solidFill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448CE4F" w14:textId="0D85CDAE" w:rsidR="005E3A2C" w:rsidRPr="005E3A2C" w:rsidRDefault="005E3A2C" w:rsidP="005E3A2C">
                                <w:pPr>
                                  <w:jc w:val="center"/>
                                  <w:rPr>
                                    <w:rFonts w:ascii="Arial Black" w:hAnsi="Arial Black"/>
                                    <w:color w:val="000000"/>
                                    <w:sz w:val="20"/>
                                  </w:rPr>
                                </w:pPr>
                                <w:r w:rsidRPr="005E3A2C">
                                  <w:rPr>
                                    <w:rFonts w:ascii="Arial Black" w:hAnsi="Arial Black"/>
                                    <w:color w:val="000000"/>
                                    <w:sz w:val="20"/>
                                  </w:rPr>
                                  <w:t>OFFICIAL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type w14:anchorId="3B6D0ED5" id="_x0000_t202" coordsize="21600,21600" o:spt="202" path="m,l,21600r21600,l21600,xe">
                    <v:stroke joinstyle="miter"/>
                    <v:path gradientshapeok="t" o:connecttype="rect"/>
                  </v:shapetype>
                  <v:shape id="MSIPCMcb12425396c6251222e7844c" o:spid="_x0000_s1027" type="#_x0000_t202" alt="{&quot;HashCode&quot;:904758361,&quot;Height&quot;:841.0,&quot;Width&quot;:595.0,&quot;Placement&quot;:&quot;Footer&quot;,&quot;Index&quot;:&quot;FirstPage&quot;,&quot;Section&quot;:1,&quot;Top&quot;:0.0,&quot;Left&quot;:0.0}" style="position:absolute;left:0;text-align:left;margin-left:0;margin-top:801.4pt;width:595pt;height:24.55pt;z-index:2516613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" o:allowincell="f" filled="f" stroked="f" strokeweight=".5pt">
                    <v:textbox inset=",0,,0">
                      <w:txbxContent>
                        <w:p w14:paraId="6448CE4F" w14:textId="0D85CDAE" w:rsidR="005E3A2C" w:rsidRPr="005E3A2C" w:rsidRDefault="005E3A2C" w:rsidP="005E3A2C">
                          <w:pPr>
                            <w:jc w:val="center"/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</w:pPr>
                          <w:r w:rsidRPr="005E3A2C"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r>
            <w:rPr>
              <w:noProof/>
            </w:rPr>
            <w:drawing>
              <wp:inline distT="0" distB="0" distL="0" distR="0" wp14:anchorId="00D5B9A4" wp14:editId="223F6A26">
                <wp:extent cx="1666875" cy="53340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66875" cy="533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73" w:type="dxa"/>
          <w:shd w:val="clear" w:color="auto" w:fill="FFFFFF"/>
          <w:vAlign w:val="bottom"/>
        </w:tcPr>
        <w:p w14:paraId="3126647E" w14:textId="77777777" w:rsidR="005D547A" w:rsidRDefault="005E3A2C"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eastAsia="Arial" w:hAnsi="Arial" w:cs="Arial"/>
              <w:b/>
              <w:bCs/>
              <w:color w:val="000000"/>
              <w:sz w:val="20"/>
            </w:rPr>
          </w:pPr>
          <w:r>
            <w:rPr>
              <w:rFonts w:ascii="Arial" w:eastAsia="Arial" w:hAnsi="Arial" w:cs="Arial"/>
              <w:b/>
              <w:bCs/>
              <w:color w:val="000000"/>
              <w:sz w:val="20"/>
            </w:rPr>
            <w:t xml:space="preserve">OFFICIAL                           </w:t>
          </w:r>
        </w:p>
      </w:tc>
      <w:tc>
        <w:tcPr>
          <w:tcW w:w="3474" w:type="dxa"/>
          <w:shd w:val="clear" w:color="auto" w:fill="FFFFFF"/>
        </w:tcPr>
        <w:p w14:paraId="28E9FD2F" w14:textId="77777777" w:rsidR="005D547A" w:rsidRDefault="005E3A2C"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eastAsia="Arial" w:hAnsi="Arial" w:cs="Arial"/>
              <w:color w:val="000000"/>
              <w:sz w:val="18"/>
            </w:rPr>
          </w:pPr>
          <w:r>
            <w:rPr>
              <w:rFonts w:ascii="Arial" w:eastAsia="Arial" w:hAnsi="Arial" w:cs="Arial"/>
              <w:color w:val="000000"/>
              <w:sz w:val="18"/>
            </w:rPr>
            <w:t xml:space="preserve">            </w:t>
          </w:r>
        </w:p>
      </w:tc>
    </w:tr>
  </w:tbl>
  <w:p w14:paraId="029AF70B" w14:textId="77777777" w:rsidR="005D547A" w:rsidRDefault="005D547A">
    <w:pPr>
      <w:tabs>
        <w:tab w:val="right" w:pos="10314"/>
      </w:tabs>
      <w:spacing w:before="240"/>
      <w:ind w:left="111" w:right="105"/>
      <w:rPr>
        <w:rFonts w:ascii="Arial" w:eastAsia="Arial" w:hAnsi="Arial" w:cs="Arial"/>
        <w:color w:val="000000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12175B" w14:textId="77777777" w:rsidR="00E66715" w:rsidRDefault="00E66715">
      <w:r>
        <w:separator/>
      </w:r>
    </w:p>
  </w:footnote>
  <w:footnote w:type="continuationSeparator" w:id="0">
    <w:p w14:paraId="7EA6D335" w14:textId="77777777" w:rsidR="00E66715" w:rsidRDefault="00E667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5A1174" w14:textId="77777777" w:rsidR="005D547A" w:rsidRDefault="005E3A2C">
    <w:pPr>
      <w:tabs>
        <w:tab w:val="left" w:pos="408"/>
        <w:tab w:val="right" w:pos="10312"/>
      </w:tabs>
      <w:ind w:left="111" w:right="105"/>
      <w:rPr>
        <w:rFonts w:ascii="Arial" w:eastAsia="Arial" w:hAnsi="Arial" w:cs="Arial"/>
        <w:color w:val="000000"/>
        <w:sz w:val="18"/>
      </w:rPr>
    </w:pPr>
    <w:r>
      <w:rPr>
        <w:rFonts w:ascii="Arial" w:eastAsia="Arial" w:hAnsi="Arial" w:cs="Arial"/>
        <w:color w:val="000000"/>
        <w:sz w:val="18"/>
      </w:rPr>
      <w:t>Public Health 16373 BBV &amp; STI - Clinical Services</w:t>
    </w:r>
    <w:r>
      <w:rPr>
        <w:rFonts w:ascii="Arial" w:eastAsia="Arial" w:hAnsi="Arial" w:cs="Arial"/>
        <w:color w:val="000000"/>
        <w:sz w:val="18"/>
      </w:rPr>
      <w:tab/>
    </w:r>
    <w:r>
      <w:rPr>
        <w:rFonts w:ascii="Arial" w:eastAsia="Arial" w:hAnsi="Arial" w:cs="Arial"/>
        <w:color w:val="000000"/>
        <w:sz w:val="18"/>
      </w:rPr>
      <w:fldChar w:fldCharType="begin"/>
    </w:r>
    <w:r>
      <w:rPr>
        <w:rFonts w:ascii="Arial" w:eastAsia="Arial" w:hAnsi="Arial" w:cs="Arial"/>
        <w:color w:val="000000"/>
        <w:sz w:val="18"/>
      </w:rPr>
      <w:instrText xml:space="preserve"> PAGE   \* MERGEFORMAT </w:instrText>
    </w:r>
    <w:r>
      <w:rPr>
        <w:rFonts w:ascii="Arial" w:eastAsia="Arial" w:hAnsi="Arial" w:cs="Arial"/>
        <w:color w:val="000000"/>
        <w:sz w:val="18"/>
      </w:rPr>
      <w:fldChar w:fldCharType="separate"/>
    </w:r>
    <w:r>
      <w:rPr>
        <w:rFonts w:ascii="Arial" w:eastAsia="Arial" w:hAnsi="Arial" w:cs="Arial"/>
        <w:color w:val="000000"/>
        <w:sz w:val="18"/>
      </w:rPr>
      <w:t>1</w:t>
    </w:r>
    <w:r>
      <w:rPr>
        <w:rFonts w:ascii="Arial" w:eastAsia="Arial" w:hAnsi="Arial" w:cs="Arial"/>
        <w:color w:val="000000"/>
        <w:sz w:val="18"/>
      </w:rPr>
      <w:fldChar w:fldCharType="end"/>
    </w:r>
  </w:p>
  <w:p w14:paraId="595C5B1E" w14:textId="77777777" w:rsidR="005D547A" w:rsidRDefault="005D547A">
    <w:pPr>
      <w:tabs>
        <w:tab w:val="right" w:pos="10314"/>
      </w:tabs>
      <w:ind w:left="111" w:right="105"/>
      <w:rPr>
        <w:rFonts w:ascii="Arial" w:eastAsia="Arial" w:hAnsi="Arial" w:cs="Arial"/>
        <w:color w:val="000000"/>
        <w:sz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C4DB48" w14:textId="77777777" w:rsidR="005D547A" w:rsidRDefault="005D547A">
    <w:pPr>
      <w:tabs>
        <w:tab w:val="right" w:pos="10314"/>
      </w:tabs>
      <w:ind w:left="111" w:right="105"/>
      <w:rPr>
        <w:rFonts w:ascii="Arial" w:eastAsia="Arial" w:hAnsi="Arial" w:cs="Arial"/>
        <w:color w:val="000000"/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23402"/>
    <w:multiLevelType w:val="hybridMultilevel"/>
    <w:tmpl w:val="FE56B3EC"/>
    <w:lvl w:ilvl="0" w:tplc="D5943B16">
      <w:start w:val="1"/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color w:val="000000"/>
        <w:sz w:val="24"/>
      </w:rPr>
    </w:lvl>
    <w:lvl w:ilvl="1" w:tplc="4CBE6B02">
      <w:start w:val="1"/>
      <w:numFmt w:val="bullet"/>
      <w:lvlText w:val="o"/>
      <w:lvlJc w:val="left"/>
      <w:pPr>
        <w:ind w:left="154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2" w:tplc="9AF29F1C">
      <w:start w:val="1"/>
      <w:numFmt w:val="bullet"/>
      <w:lvlText w:val=""/>
      <w:lvlJc w:val="left"/>
      <w:pPr>
        <w:ind w:left="2268" w:hanging="360"/>
      </w:pPr>
      <w:rPr>
        <w:rFonts w:ascii="Wingdings" w:eastAsia="Wingdings" w:hAnsi="Wingdings" w:cs="Wingdings" w:hint="default"/>
        <w:color w:val="000000"/>
        <w:sz w:val="24"/>
      </w:rPr>
    </w:lvl>
    <w:lvl w:ilvl="3" w:tplc="750CC246">
      <w:start w:val="1"/>
      <w:numFmt w:val="bullet"/>
      <w:lvlText w:val=""/>
      <w:lvlJc w:val="left"/>
      <w:pPr>
        <w:ind w:left="2988" w:hanging="360"/>
      </w:pPr>
      <w:rPr>
        <w:rFonts w:ascii="Symbol" w:eastAsia="Symbol" w:hAnsi="Symbol" w:cs="Symbol" w:hint="default"/>
        <w:color w:val="000000"/>
        <w:sz w:val="24"/>
      </w:rPr>
    </w:lvl>
    <w:lvl w:ilvl="4" w:tplc="AA449678">
      <w:start w:val="1"/>
      <w:numFmt w:val="bullet"/>
      <w:lvlText w:val="o"/>
      <w:lvlJc w:val="left"/>
      <w:pPr>
        <w:ind w:left="370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5" w:tplc="E1EA5592">
      <w:start w:val="1"/>
      <w:numFmt w:val="bullet"/>
      <w:lvlText w:val=""/>
      <w:lvlJc w:val="left"/>
      <w:pPr>
        <w:ind w:left="4428" w:hanging="360"/>
      </w:pPr>
      <w:rPr>
        <w:rFonts w:ascii="Wingdings" w:eastAsia="Wingdings" w:hAnsi="Wingdings" w:cs="Wingdings" w:hint="default"/>
        <w:color w:val="000000"/>
        <w:sz w:val="24"/>
      </w:rPr>
    </w:lvl>
    <w:lvl w:ilvl="6" w:tplc="24D2FE3C">
      <w:start w:val="1"/>
      <w:numFmt w:val="bullet"/>
      <w:lvlText w:val=""/>
      <w:lvlJc w:val="left"/>
      <w:pPr>
        <w:ind w:left="5148" w:hanging="360"/>
      </w:pPr>
      <w:rPr>
        <w:rFonts w:ascii="Symbol" w:eastAsia="Symbol" w:hAnsi="Symbol" w:cs="Symbol" w:hint="default"/>
        <w:color w:val="000000"/>
        <w:sz w:val="24"/>
      </w:rPr>
    </w:lvl>
    <w:lvl w:ilvl="7" w:tplc="DD94EFB4">
      <w:start w:val="1"/>
      <w:numFmt w:val="bullet"/>
      <w:lvlText w:val="o"/>
      <w:lvlJc w:val="left"/>
      <w:pPr>
        <w:ind w:left="586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8" w:tplc="93209FEE">
      <w:start w:val="1"/>
      <w:numFmt w:val="bullet"/>
      <w:lvlText w:val=""/>
      <w:lvlJc w:val="left"/>
      <w:pPr>
        <w:ind w:left="6588" w:hanging="360"/>
      </w:pPr>
      <w:rPr>
        <w:rFonts w:ascii="Wingdings" w:eastAsia="Wingdings" w:hAnsi="Wingdings" w:cs="Wingdings" w:hint="default"/>
        <w:color w:val="000000"/>
        <w:sz w:val="24"/>
      </w:rPr>
    </w:lvl>
  </w:abstractNum>
  <w:abstractNum w:abstractNumId="1" w15:restartNumberingAfterBreak="0">
    <w:nsid w:val="0E46434B"/>
    <w:multiLevelType w:val="hybridMultilevel"/>
    <w:tmpl w:val="CC72B730"/>
    <w:lvl w:ilvl="0" w:tplc="408C9AFC">
      <w:start w:val="1"/>
      <w:numFmt w:val="bullet"/>
      <w:lvlText w:val=""/>
      <w:lvlJc w:val="left"/>
      <w:pPr>
        <w:ind w:left="468" w:hanging="360"/>
      </w:pPr>
      <w:rPr>
        <w:rFonts w:ascii="Symbol" w:eastAsia="Symbol" w:hAnsi="Symbol" w:cs="Symbol" w:hint="default"/>
        <w:color w:val="000000"/>
        <w:sz w:val="24"/>
      </w:rPr>
    </w:lvl>
    <w:lvl w:ilvl="1" w:tplc="432A2640">
      <w:start w:val="1"/>
      <w:numFmt w:val="bullet"/>
      <w:lvlText w:val="o"/>
      <w:lvlJc w:val="left"/>
      <w:pPr>
        <w:ind w:left="118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2" w:tplc="B8F886B0">
      <w:start w:val="1"/>
      <w:numFmt w:val="bullet"/>
      <w:lvlText w:val=""/>
      <w:lvlJc w:val="left"/>
      <w:pPr>
        <w:ind w:left="1908" w:hanging="360"/>
      </w:pPr>
      <w:rPr>
        <w:rFonts w:ascii="Wingdings" w:eastAsia="Wingdings" w:hAnsi="Wingdings" w:cs="Wingdings" w:hint="default"/>
        <w:color w:val="000000"/>
        <w:sz w:val="24"/>
      </w:rPr>
    </w:lvl>
    <w:lvl w:ilvl="3" w:tplc="B51A28D6">
      <w:start w:val="1"/>
      <w:numFmt w:val="bullet"/>
      <w:lvlText w:val=""/>
      <w:lvlJc w:val="left"/>
      <w:pPr>
        <w:ind w:left="2628" w:hanging="360"/>
      </w:pPr>
      <w:rPr>
        <w:rFonts w:ascii="Symbol" w:eastAsia="Symbol" w:hAnsi="Symbol" w:cs="Symbol" w:hint="default"/>
        <w:color w:val="000000"/>
        <w:sz w:val="24"/>
      </w:rPr>
    </w:lvl>
    <w:lvl w:ilvl="4" w:tplc="163A0690">
      <w:start w:val="1"/>
      <w:numFmt w:val="bullet"/>
      <w:lvlText w:val="o"/>
      <w:lvlJc w:val="left"/>
      <w:pPr>
        <w:ind w:left="334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5" w:tplc="318E9186">
      <w:start w:val="1"/>
      <w:numFmt w:val="bullet"/>
      <w:lvlText w:val=""/>
      <w:lvlJc w:val="left"/>
      <w:pPr>
        <w:ind w:left="4068" w:hanging="360"/>
      </w:pPr>
      <w:rPr>
        <w:rFonts w:ascii="Wingdings" w:eastAsia="Wingdings" w:hAnsi="Wingdings" w:cs="Wingdings" w:hint="default"/>
        <w:color w:val="000000"/>
        <w:sz w:val="24"/>
      </w:rPr>
    </w:lvl>
    <w:lvl w:ilvl="6" w:tplc="54F4AB30">
      <w:start w:val="1"/>
      <w:numFmt w:val="bullet"/>
      <w:lvlText w:val=""/>
      <w:lvlJc w:val="left"/>
      <w:pPr>
        <w:ind w:left="4788" w:hanging="360"/>
      </w:pPr>
      <w:rPr>
        <w:rFonts w:ascii="Symbol" w:eastAsia="Symbol" w:hAnsi="Symbol" w:cs="Symbol" w:hint="default"/>
        <w:color w:val="000000"/>
        <w:sz w:val="24"/>
      </w:rPr>
    </w:lvl>
    <w:lvl w:ilvl="7" w:tplc="BE02DB82">
      <w:start w:val="1"/>
      <w:numFmt w:val="bullet"/>
      <w:lvlText w:val="o"/>
      <w:lvlJc w:val="left"/>
      <w:pPr>
        <w:ind w:left="550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8" w:tplc="AE80D80C">
      <w:start w:val="1"/>
      <w:numFmt w:val="bullet"/>
      <w:lvlText w:val=""/>
      <w:lvlJc w:val="left"/>
      <w:pPr>
        <w:ind w:left="6228" w:hanging="360"/>
      </w:pPr>
      <w:rPr>
        <w:rFonts w:ascii="Wingdings" w:eastAsia="Wingdings" w:hAnsi="Wingdings" w:cs="Wingdings" w:hint="default"/>
        <w:color w:val="000000"/>
        <w:sz w:val="24"/>
      </w:rPr>
    </w:lvl>
  </w:abstractNum>
  <w:abstractNum w:abstractNumId="2" w15:restartNumberingAfterBreak="0">
    <w:nsid w:val="10F41753"/>
    <w:multiLevelType w:val="hybridMultilevel"/>
    <w:tmpl w:val="DED40B2E"/>
    <w:lvl w:ilvl="0" w:tplc="3320B36C">
      <w:start w:val="1"/>
      <w:numFmt w:val="bullet"/>
      <w:lvlText w:val=""/>
      <w:lvlJc w:val="left"/>
      <w:pPr>
        <w:ind w:left="468" w:hanging="360"/>
      </w:pPr>
      <w:rPr>
        <w:rFonts w:ascii="Symbol" w:eastAsia="Symbol" w:hAnsi="Symbol" w:cs="Symbol" w:hint="default"/>
        <w:color w:val="000000"/>
        <w:sz w:val="24"/>
      </w:rPr>
    </w:lvl>
    <w:lvl w:ilvl="1" w:tplc="B37C4AD0">
      <w:start w:val="1"/>
      <w:numFmt w:val="bullet"/>
      <w:lvlText w:val="o"/>
      <w:lvlJc w:val="left"/>
      <w:pPr>
        <w:ind w:left="118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2" w:tplc="6AB879DC">
      <w:start w:val="1"/>
      <w:numFmt w:val="bullet"/>
      <w:lvlText w:val=""/>
      <w:lvlJc w:val="left"/>
      <w:pPr>
        <w:ind w:left="1908" w:hanging="360"/>
      </w:pPr>
      <w:rPr>
        <w:rFonts w:ascii="Wingdings" w:eastAsia="Wingdings" w:hAnsi="Wingdings" w:cs="Wingdings" w:hint="default"/>
        <w:color w:val="000000"/>
        <w:sz w:val="24"/>
      </w:rPr>
    </w:lvl>
    <w:lvl w:ilvl="3" w:tplc="87462874">
      <w:start w:val="1"/>
      <w:numFmt w:val="bullet"/>
      <w:lvlText w:val=""/>
      <w:lvlJc w:val="left"/>
      <w:pPr>
        <w:ind w:left="2628" w:hanging="360"/>
      </w:pPr>
      <w:rPr>
        <w:rFonts w:ascii="Symbol" w:eastAsia="Symbol" w:hAnsi="Symbol" w:cs="Symbol" w:hint="default"/>
        <w:color w:val="000000"/>
        <w:sz w:val="24"/>
      </w:rPr>
    </w:lvl>
    <w:lvl w:ilvl="4" w:tplc="6D945934">
      <w:start w:val="1"/>
      <w:numFmt w:val="bullet"/>
      <w:lvlText w:val="o"/>
      <w:lvlJc w:val="left"/>
      <w:pPr>
        <w:ind w:left="334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5" w:tplc="754C40AE">
      <w:start w:val="1"/>
      <w:numFmt w:val="bullet"/>
      <w:lvlText w:val=""/>
      <w:lvlJc w:val="left"/>
      <w:pPr>
        <w:ind w:left="4068" w:hanging="360"/>
      </w:pPr>
      <w:rPr>
        <w:rFonts w:ascii="Wingdings" w:eastAsia="Wingdings" w:hAnsi="Wingdings" w:cs="Wingdings" w:hint="default"/>
        <w:color w:val="000000"/>
        <w:sz w:val="24"/>
      </w:rPr>
    </w:lvl>
    <w:lvl w:ilvl="6" w:tplc="D1D6A960">
      <w:start w:val="1"/>
      <w:numFmt w:val="bullet"/>
      <w:lvlText w:val=""/>
      <w:lvlJc w:val="left"/>
      <w:pPr>
        <w:ind w:left="4788" w:hanging="360"/>
      </w:pPr>
      <w:rPr>
        <w:rFonts w:ascii="Symbol" w:eastAsia="Symbol" w:hAnsi="Symbol" w:cs="Symbol" w:hint="default"/>
        <w:color w:val="000000"/>
        <w:sz w:val="24"/>
      </w:rPr>
    </w:lvl>
    <w:lvl w:ilvl="7" w:tplc="76F283C6">
      <w:start w:val="1"/>
      <w:numFmt w:val="bullet"/>
      <w:lvlText w:val="o"/>
      <w:lvlJc w:val="left"/>
      <w:pPr>
        <w:ind w:left="550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8" w:tplc="CAE2B728">
      <w:start w:val="1"/>
      <w:numFmt w:val="bullet"/>
      <w:lvlText w:val=""/>
      <w:lvlJc w:val="left"/>
      <w:pPr>
        <w:ind w:left="6228" w:hanging="360"/>
      </w:pPr>
      <w:rPr>
        <w:rFonts w:ascii="Wingdings" w:eastAsia="Wingdings" w:hAnsi="Wingdings" w:cs="Wingdings" w:hint="default"/>
        <w:color w:val="000000"/>
        <w:sz w:val="24"/>
      </w:rPr>
    </w:lvl>
  </w:abstractNum>
  <w:abstractNum w:abstractNumId="3" w15:restartNumberingAfterBreak="0">
    <w:nsid w:val="1D1563BA"/>
    <w:multiLevelType w:val="hybridMultilevel"/>
    <w:tmpl w:val="3B266FBA"/>
    <w:lvl w:ilvl="0" w:tplc="AE1CE646">
      <w:start w:val="1"/>
      <w:numFmt w:val="decimal"/>
      <w:lvlText w:val="%1."/>
      <w:lvlJc w:val="left"/>
      <w:pPr>
        <w:ind w:left="505" w:hanging="397"/>
      </w:pPr>
      <w:rPr>
        <w:rFonts w:ascii="Calibri" w:eastAsia="Calibri" w:hAnsi="Calibri" w:cs="Calibri" w:hint="default"/>
        <w:color w:val="000000"/>
        <w:sz w:val="24"/>
      </w:rPr>
    </w:lvl>
    <w:lvl w:ilvl="1" w:tplc="CF326FAC">
      <w:start w:val="1"/>
      <w:numFmt w:val="decimal"/>
      <w:lvlText w:val="%2."/>
      <w:lvlJc w:val="left"/>
      <w:pPr>
        <w:ind w:left="902" w:hanging="397"/>
      </w:pPr>
      <w:rPr>
        <w:rFonts w:ascii="Calibri" w:eastAsia="Calibri" w:hAnsi="Calibri" w:cs="Calibri" w:hint="default"/>
        <w:color w:val="000000"/>
        <w:sz w:val="24"/>
      </w:rPr>
    </w:lvl>
    <w:lvl w:ilvl="2" w:tplc="B4F6D3D6">
      <w:start w:val="1"/>
      <w:numFmt w:val="lowerLetter"/>
      <w:lvlText w:val="(%3)"/>
      <w:lvlJc w:val="left"/>
      <w:pPr>
        <w:ind w:left="505" w:hanging="397"/>
      </w:pPr>
      <w:rPr>
        <w:rFonts w:ascii="Calibri" w:eastAsia="Calibri" w:hAnsi="Calibri" w:cs="Calibri" w:hint="default"/>
        <w:color w:val="000000"/>
        <w:sz w:val="24"/>
      </w:rPr>
    </w:lvl>
    <w:lvl w:ilvl="3" w:tplc="59D6FDC2">
      <w:start w:val="1"/>
      <w:numFmt w:val="lowerLetter"/>
      <w:lvlText w:val="(%4)"/>
      <w:lvlJc w:val="left"/>
      <w:pPr>
        <w:ind w:left="902" w:hanging="397"/>
      </w:pPr>
      <w:rPr>
        <w:rFonts w:ascii="Calibri" w:eastAsia="Calibri" w:hAnsi="Calibri" w:cs="Calibri" w:hint="default"/>
        <w:color w:val="000000"/>
        <w:sz w:val="24"/>
      </w:rPr>
    </w:lvl>
    <w:lvl w:ilvl="4" w:tplc="8244F354">
      <w:start w:val="1"/>
      <w:numFmt w:val="lowerRoman"/>
      <w:lvlText w:val="(%5)"/>
      <w:lvlJc w:val="left"/>
      <w:pPr>
        <w:ind w:left="505" w:hanging="397"/>
      </w:pPr>
      <w:rPr>
        <w:rFonts w:ascii="Calibri" w:eastAsia="Calibri" w:hAnsi="Calibri" w:cs="Calibri" w:hint="default"/>
        <w:color w:val="000000"/>
        <w:sz w:val="24"/>
      </w:rPr>
    </w:lvl>
    <w:lvl w:ilvl="5" w:tplc="8AA8E4C0">
      <w:start w:val="1"/>
      <w:numFmt w:val="lowerRoman"/>
      <w:lvlText w:val="(%6)"/>
      <w:lvlJc w:val="left"/>
      <w:pPr>
        <w:ind w:left="902" w:hanging="397"/>
      </w:pPr>
      <w:rPr>
        <w:rFonts w:ascii="Calibri" w:eastAsia="Calibri" w:hAnsi="Calibri" w:cs="Calibri" w:hint="default"/>
        <w:color w:val="000000"/>
        <w:sz w:val="24"/>
      </w:rPr>
    </w:lvl>
    <w:lvl w:ilvl="6" w:tplc="23FE37F0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  <w:lvl w:ilvl="7" w:tplc="4AECB11E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  <w:lvl w:ilvl="8" w:tplc="7A36DD8E">
      <w:start w:val="1"/>
      <w:numFmt w:val="none"/>
      <w:lvlText w:val=""/>
      <w:lvlJc w:val="righ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</w:abstractNum>
  <w:abstractNum w:abstractNumId="4" w15:restartNumberingAfterBreak="0">
    <w:nsid w:val="1F867D15"/>
    <w:multiLevelType w:val="hybridMultilevel"/>
    <w:tmpl w:val="A3E63452"/>
    <w:lvl w:ilvl="0" w:tplc="A022BDBA">
      <w:start w:val="1"/>
      <w:numFmt w:val="decimal"/>
      <w:lvlText w:val="%1."/>
      <w:lvlJc w:val="left"/>
      <w:pPr>
        <w:ind w:left="505" w:hanging="397"/>
      </w:pPr>
      <w:rPr>
        <w:rFonts w:ascii="Calibri" w:eastAsia="Calibri" w:hAnsi="Calibri" w:cs="Calibri" w:hint="default"/>
        <w:color w:val="000000"/>
        <w:sz w:val="24"/>
      </w:rPr>
    </w:lvl>
    <w:lvl w:ilvl="1" w:tplc="0F94064E">
      <w:start w:val="1"/>
      <w:numFmt w:val="decimal"/>
      <w:lvlText w:val="%2."/>
      <w:lvlJc w:val="left"/>
      <w:pPr>
        <w:ind w:left="902" w:hanging="397"/>
      </w:pPr>
      <w:rPr>
        <w:rFonts w:ascii="Calibri" w:eastAsia="Calibri" w:hAnsi="Calibri" w:cs="Calibri" w:hint="default"/>
        <w:color w:val="000000"/>
        <w:sz w:val="24"/>
      </w:rPr>
    </w:lvl>
    <w:lvl w:ilvl="2" w:tplc="28A2119C">
      <w:start w:val="1"/>
      <w:numFmt w:val="lowerLetter"/>
      <w:lvlText w:val="(%3)"/>
      <w:lvlJc w:val="left"/>
      <w:pPr>
        <w:ind w:left="505" w:hanging="397"/>
      </w:pPr>
      <w:rPr>
        <w:rFonts w:ascii="Calibri" w:eastAsia="Calibri" w:hAnsi="Calibri" w:cs="Calibri" w:hint="default"/>
        <w:color w:val="000000"/>
        <w:sz w:val="24"/>
      </w:rPr>
    </w:lvl>
    <w:lvl w:ilvl="3" w:tplc="EA86D09E">
      <w:start w:val="1"/>
      <w:numFmt w:val="lowerLetter"/>
      <w:lvlText w:val="(%4)"/>
      <w:lvlJc w:val="left"/>
      <w:pPr>
        <w:ind w:left="902" w:hanging="397"/>
      </w:pPr>
      <w:rPr>
        <w:rFonts w:ascii="Calibri" w:eastAsia="Calibri" w:hAnsi="Calibri" w:cs="Calibri" w:hint="default"/>
        <w:color w:val="000000"/>
        <w:sz w:val="24"/>
      </w:rPr>
    </w:lvl>
    <w:lvl w:ilvl="4" w:tplc="BD2AA9AE">
      <w:start w:val="1"/>
      <w:numFmt w:val="lowerRoman"/>
      <w:lvlText w:val="(%5)"/>
      <w:lvlJc w:val="left"/>
      <w:pPr>
        <w:ind w:left="505" w:hanging="397"/>
      </w:pPr>
      <w:rPr>
        <w:rFonts w:ascii="Calibri" w:eastAsia="Calibri" w:hAnsi="Calibri" w:cs="Calibri" w:hint="default"/>
        <w:color w:val="000000"/>
        <w:sz w:val="24"/>
      </w:rPr>
    </w:lvl>
    <w:lvl w:ilvl="5" w:tplc="1506DA8E">
      <w:start w:val="1"/>
      <w:numFmt w:val="lowerRoman"/>
      <w:lvlText w:val="(%6)"/>
      <w:lvlJc w:val="left"/>
      <w:pPr>
        <w:ind w:left="902" w:hanging="397"/>
      </w:pPr>
      <w:rPr>
        <w:rFonts w:ascii="Calibri" w:eastAsia="Calibri" w:hAnsi="Calibri" w:cs="Calibri" w:hint="default"/>
        <w:color w:val="000000"/>
        <w:sz w:val="24"/>
      </w:rPr>
    </w:lvl>
    <w:lvl w:ilvl="6" w:tplc="FFC27BF6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  <w:lvl w:ilvl="7" w:tplc="19DC6B82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  <w:lvl w:ilvl="8" w:tplc="EDCC5664">
      <w:start w:val="1"/>
      <w:numFmt w:val="none"/>
      <w:lvlText w:val=""/>
      <w:lvlJc w:val="righ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</w:abstractNum>
  <w:abstractNum w:abstractNumId="5" w15:restartNumberingAfterBreak="0">
    <w:nsid w:val="29432B40"/>
    <w:multiLevelType w:val="hybridMultilevel"/>
    <w:tmpl w:val="EF7E75C4"/>
    <w:lvl w:ilvl="0" w:tplc="58DA2F52">
      <w:start w:val="1"/>
      <w:numFmt w:val="decimal"/>
      <w:lvlText w:val="%1."/>
      <w:lvlJc w:val="left"/>
      <w:pPr>
        <w:ind w:left="505" w:hanging="397"/>
      </w:pPr>
      <w:rPr>
        <w:rFonts w:ascii="Calibri" w:eastAsia="Calibri" w:hAnsi="Calibri" w:cs="Calibri" w:hint="default"/>
        <w:color w:val="000000"/>
        <w:sz w:val="24"/>
      </w:rPr>
    </w:lvl>
    <w:lvl w:ilvl="1" w:tplc="D7E61574">
      <w:start w:val="1"/>
      <w:numFmt w:val="decimal"/>
      <w:lvlText w:val="%2."/>
      <w:lvlJc w:val="left"/>
      <w:pPr>
        <w:ind w:left="902" w:hanging="397"/>
      </w:pPr>
      <w:rPr>
        <w:rFonts w:ascii="Calibri" w:eastAsia="Calibri" w:hAnsi="Calibri" w:cs="Calibri" w:hint="default"/>
        <w:color w:val="000000"/>
        <w:sz w:val="24"/>
      </w:rPr>
    </w:lvl>
    <w:lvl w:ilvl="2" w:tplc="462EA886">
      <w:start w:val="1"/>
      <w:numFmt w:val="lowerLetter"/>
      <w:lvlText w:val="(%3)"/>
      <w:lvlJc w:val="left"/>
      <w:pPr>
        <w:ind w:left="505" w:hanging="397"/>
      </w:pPr>
      <w:rPr>
        <w:rFonts w:ascii="Calibri" w:eastAsia="Calibri" w:hAnsi="Calibri" w:cs="Calibri" w:hint="default"/>
        <w:color w:val="000000"/>
        <w:sz w:val="24"/>
      </w:rPr>
    </w:lvl>
    <w:lvl w:ilvl="3" w:tplc="AB1835A4">
      <w:start w:val="1"/>
      <w:numFmt w:val="lowerLetter"/>
      <w:lvlText w:val="(%4)"/>
      <w:lvlJc w:val="left"/>
      <w:pPr>
        <w:ind w:left="902" w:hanging="397"/>
      </w:pPr>
      <w:rPr>
        <w:rFonts w:ascii="Calibri" w:eastAsia="Calibri" w:hAnsi="Calibri" w:cs="Calibri" w:hint="default"/>
        <w:color w:val="000000"/>
        <w:sz w:val="24"/>
      </w:rPr>
    </w:lvl>
    <w:lvl w:ilvl="4" w:tplc="386A8E12">
      <w:start w:val="1"/>
      <w:numFmt w:val="lowerRoman"/>
      <w:lvlText w:val="(%5)"/>
      <w:lvlJc w:val="left"/>
      <w:pPr>
        <w:ind w:left="505" w:hanging="397"/>
      </w:pPr>
      <w:rPr>
        <w:rFonts w:ascii="Calibri" w:eastAsia="Calibri" w:hAnsi="Calibri" w:cs="Calibri" w:hint="default"/>
        <w:color w:val="000000"/>
        <w:sz w:val="24"/>
      </w:rPr>
    </w:lvl>
    <w:lvl w:ilvl="5" w:tplc="C952C486">
      <w:start w:val="1"/>
      <w:numFmt w:val="lowerRoman"/>
      <w:lvlText w:val="(%6)"/>
      <w:lvlJc w:val="left"/>
      <w:pPr>
        <w:ind w:left="902" w:hanging="397"/>
      </w:pPr>
      <w:rPr>
        <w:rFonts w:ascii="Calibri" w:eastAsia="Calibri" w:hAnsi="Calibri" w:cs="Calibri" w:hint="default"/>
        <w:color w:val="000000"/>
        <w:sz w:val="24"/>
      </w:rPr>
    </w:lvl>
    <w:lvl w:ilvl="6" w:tplc="D6647960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  <w:lvl w:ilvl="7" w:tplc="C5421FE8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  <w:lvl w:ilvl="8" w:tplc="7DF6DC72">
      <w:start w:val="1"/>
      <w:numFmt w:val="none"/>
      <w:lvlText w:val=""/>
      <w:lvlJc w:val="righ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</w:abstractNum>
  <w:abstractNum w:abstractNumId="6" w15:restartNumberingAfterBreak="0">
    <w:nsid w:val="2B9C389A"/>
    <w:multiLevelType w:val="hybridMultilevel"/>
    <w:tmpl w:val="76B8CCD2"/>
    <w:lvl w:ilvl="0" w:tplc="2DA0CCBE">
      <w:start w:val="1"/>
      <w:numFmt w:val="decimal"/>
      <w:lvlText w:val="%1."/>
      <w:lvlJc w:val="left"/>
      <w:pPr>
        <w:ind w:left="828" w:hanging="360"/>
      </w:pPr>
      <w:rPr>
        <w:rFonts w:ascii="Calibri" w:eastAsia="Calibri" w:hAnsi="Calibri" w:cs="Calibri" w:hint="default"/>
        <w:color w:val="000000"/>
        <w:sz w:val="24"/>
      </w:rPr>
    </w:lvl>
    <w:lvl w:ilvl="1" w:tplc="517EA49A">
      <w:start w:val="1"/>
      <w:numFmt w:val="lowerLetter"/>
      <w:lvlText w:val="%2."/>
      <w:lvlJc w:val="left"/>
      <w:pPr>
        <w:ind w:left="1548" w:hanging="360"/>
      </w:pPr>
      <w:rPr>
        <w:rFonts w:ascii="Calibri" w:eastAsia="Calibri" w:hAnsi="Calibri" w:cs="Calibri" w:hint="default"/>
        <w:color w:val="000000"/>
        <w:sz w:val="24"/>
      </w:rPr>
    </w:lvl>
    <w:lvl w:ilvl="2" w:tplc="518E0742">
      <w:start w:val="1"/>
      <w:numFmt w:val="lowerRoman"/>
      <w:lvlText w:val="%3."/>
      <w:lvlJc w:val="right"/>
      <w:pPr>
        <w:ind w:left="2268" w:hanging="180"/>
      </w:pPr>
      <w:rPr>
        <w:rFonts w:ascii="Calibri" w:eastAsia="Calibri" w:hAnsi="Calibri" w:cs="Calibri" w:hint="default"/>
        <w:color w:val="000000"/>
        <w:sz w:val="24"/>
      </w:rPr>
    </w:lvl>
    <w:lvl w:ilvl="3" w:tplc="E8885300">
      <w:start w:val="1"/>
      <w:numFmt w:val="decimal"/>
      <w:lvlText w:val="%4."/>
      <w:lvlJc w:val="left"/>
      <w:pPr>
        <w:ind w:left="2988" w:hanging="360"/>
      </w:pPr>
      <w:rPr>
        <w:rFonts w:ascii="Calibri" w:eastAsia="Calibri" w:hAnsi="Calibri" w:cs="Calibri" w:hint="default"/>
        <w:color w:val="000000"/>
        <w:sz w:val="24"/>
      </w:rPr>
    </w:lvl>
    <w:lvl w:ilvl="4" w:tplc="BE9E422E">
      <w:start w:val="1"/>
      <w:numFmt w:val="lowerLetter"/>
      <w:lvlText w:val="%5."/>
      <w:lvlJc w:val="left"/>
      <w:pPr>
        <w:ind w:left="3708" w:hanging="360"/>
      </w:pPr>
      <w:rPr>
        <w:rFonts w:ascii="Calibri" w:eastAsia="Calibri" w:hAnsi="Calibri" w:cs="Calibri" w:hint="default"/>
        <w:color w:val="000000"/>
        <w:sz w:val="24"/>
      </w:rPr>
    </w:lvl>
    <w:lvl w:ilvl="5" w:tplc="4DEA9AAA">
      <w:start w:val="1"/>
      <w:numFmt w:val="lowerRoman"/>
      <w:lvlText w:val="%6."/>
      <w:lvlJc w:val="right"/>
      <w:pPr>
        <w:ind w:left="4428" w:hanging="180"/>
      </w:pPr>
      <w:rPr>
        <w:rFonts w:ascii="Calibri" w:eastAsia="Calibri" w:hAnsi="Calibri" w:cs="Calibri" w:hint="default"/>
        <w:color w:val="000000"/>
        <w:sz w:val="24"/>
      </w:rPr>
    </w:lvl>
    <w:lvl w:ilvl="6" w:tplc="F09056E8">
      <w:start w:val="1"/>
      <w:numFmt w:val="decimal"/>
      <w:lvlText w:val="%7."/>
      <w:lvlJc w:val="left"/>
      <w:pPr>
        <w:ind w:left="5148" w:hanging="360"/>
      </w:pPr>
      <w:rPr>
        <w:rFonts w:ascii="Calibri" w:eastAsia="Calibri" w:hAnsi="Calibri" w:cs="Calibri" w:hint="default"/>
        <w:color w:val="000000"/>
        <w:sz w:val="24"/>
      </w:rPr>
    </w:lvl>
    <w:lvl w:ilvl="7" w:tplc="53A44282">
      <w:start w:val="1"/>
      <w:numFmt w:val="lowerLetter"/>
      <w:lvlText w:val="%8."/>
      <w:lvlJc w:val="left"/>
      <w:pPr>
        <w:ind w:left="5868" w:hanging="360"/>
      </w:pPr>
      <w:rPr>
        <w:rFonts w:ascii="Calibri" w:eastAsia="Calibri" w:hAnsi="Calibri" w:cs="Calibri" w:hint="default"/>
        <w:color w:val="000000"/>
        <w:sz w:val="24"/>
      </w:rPr>
    </w:lvl>
    <w:lvl w:ilvl="8" w:tplc="E6BA2FCE">
      <w:start w:val="1"/>
      <w:numFmt w:val="lowerRoman"/>
      <w:lvlText w:val="%9."/>
      <w:lvlJc w:val="right"/>
      <w:pPr>
        <w:ind w:left="6588" w:hanging="180"/>
      </w:pPr>
      <w:rPr>
        <w:rFonts w:ascii="Calibri" w:eastAsia="Calibri" w:hAnsi="Calibri" w:cs="Calibri" w:hint="default"/>
        <w:color w:val="000000"/>
        <w:sz w:val="24"/>
      </w:rPr>
    </w:lvl>
  </w:abstractNum>
  <w:abstractNum w:abstractNumId="7" w15:restartNumberingAfterBreak="0">
    <w:nsid w:val="3957079E"/>
    <w:multiLevelType w:val="hybridMultilevel"/>
    <w:tmpl w:val="B8AC49BC"/>
    <w:lvl w:ilvl="0" w:tplc="27B259D6">
      <w:start w:val="1"/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color w:val="000000"/>
        <w:sz w:val="24"/>
      </w:rPr>
    </w:lvl>
    <w:lvl w:ilvl="1" w:tplc="F9ACDBB2">
      <w:start w:val="1"/>
      <w:numFmt w:val="bullet"/>
      <w:lvlText w:val="o"/>
      <w:lvlJc w:val="left"/>
      <w:pPr>
        <w:ind w:left="154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2" w:tplc="BA9A32DA">
      <w:start w:val="1"/>
      <w:numFmt w:val="bullet"/>
      <w:lvlText w:val=""/>
      <w:lvlJc w:val="left"/>
      <w:pPr>
        <w:ind w:left="2268" w:hanging="360"/>
      </w:pPr>
      <w:rPr>
        <w:rFonts w:ascii="Wingdings" w:eastAsia="Wingdings" w:hAnsi="Wingdings" w:cs="Wingdings" w:hint="default"/>
        <w:color w:val="000000"/>
        <w:sz w:val="24"/>
      </w:rPr>
    </w:lvl>
    <w:lvl w:ilvl="3" w:tplc="4176C3F8">
      <w:start w:val="1"/>
      <w:numFmt w:val="bullet"/>
      <w:lvlText w:val=""/>
      <w:lvlJc w:val="left"/>
      <w:pPr>
        <w:ind w:left="2988" w:hanging="360"/>
      </w:pPr>
      <w:rPr>
        <w:rFonts w:ascii="Symbol" w:eastAsia="Symbol" w:hAnsi="Symbol" w:cs="Symbol" w:hint="default"/>
        <w:color w:val="000000"/>
        <w:sz w:val="24"/>
      </w:rPr>
    </w:lvl>
    <w:lvl w:ilvl="4" w:tplc="A4B64536">
      <w:start w:val="1"/>
      <w:numFmt w:val="bullet"/>
      <w:lvlText w:val="o"/>
      <w:lvlJc w:val="left"/>
      <w:pPr>
        <w:ind w:left="370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5" w:tplc="9B9417F0">
      <w:start w:val="1"/>
      <w:numFmt w:val="bullet"/>
      <w:lvlText w:val=""/>
      <w:lvlJc w:val="left"/>
      <w:pPr>
        <w:ind w:left="4428" w:hanging="360"/>
      </w:pPr>
      <w:rPr>
        <w:rFonts w:ascii="Wingdings" w:eastAsia="Wingdings" w:hAnsi="Wingdings" w:cs="Wingdings" w:hint="default"/>
        <w:color w:val="000000"/>
        <w:sz w:val="24"/>
      </w:rPr>
    </w:lvl>
    <w:lvl w:ilvl="6" w:tplc="D1FC33A4">
      <w:start w:val="1"/>
      <w:numFmt w:val="bullet"/>
      <w:lvlText w:val=""/>
      <w:lvlJc w:val="left"/>
      <w:pPr>
        <w:ind w:left="5148" w:hanging="360"/>
      </w:pPr>
      <w:rPr>
        <w:rFonts w:ascii="Symbol" w:eastAsia="Symbol" w:hAnsi="Symbol" w:cs="Symbol" w:hint="default"/>
        <w:color w:val="000000"/>
        <w:sz w:val="24"/>
      </w:rPr>
    </w:lvl>
    <w:lvl w:ilvl="7" w:tplc="7296740E">
      <w:start w:val="1"/>
      <w:numFmt w:val="bullet"/>
      <w:lvlText w:val="o"/>
      <w:lvlJc w:val="left"/>
      <w:pPr>
        <w:ind w:left="586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8" w:tplc="DF044A98">
      <w:start w:val="1"/>
      <w:numFmt w:val="bullet"/>
      <w:lvlText w:val=""/>
      <w:lvlJc w:val="left"/>
      <w:pPr>
        <w:ind w:left="6588" w:hanging="360"/>
      </w:pPr>
      <w:rPr>
        <w:rFonts w:ascii="Wingdings" w:eastAsia="Wingdings" w:hAnsi="Wingdings" w:cs="Wingdings" w:hint="default"/>
        <w:color w:val="000000"/>
        <w:sz w:val="24"/>
      </w:rPr>
    </w:lvl>
  </w:abstractNum>
  <w:abstractNum w:abstractNumId="8" w15:restartNumberingAfterBreak="0">
    <w:nsid w:val="3B4C0B55"/>
    <w:multiLevelType w:val="hybridMultilevel"/>
    <w:tmpl w:val="EFE24494"/>
    <w:lvl w:ilvl="0" w:tplc="3E4A2B6C">
      <w:start w:val="1"/>
      <w:numFmt w:val="bullet"/>
      <w:lvlText w:val=""/>
      <w:lvlJc w:val="left"/>
      <w:pPr>
        <w:ind w:left="828" w:hanging="360"/>
      </w:pPr>
      <w:rPr>
        <w:rFonts w:ascii="Symbol" w:eastAsia="Symbol" w:hAnsi="Symbol" w:cs="Symbol" w:hint="default"/>
        <w:color w:val="000000"/>
        <w:sz w:val="24"/>
      </w:rPr>
    </w:lvl>
    <w:lvl w:ilvl="1" w:tplc="1206D922">
      <w:start w:val="1"/>
      <w:numFmt w:val="bullet"/>
      <w:lvlText w:val="o"/>
      <w:lvlJc w:val="left"/>
      <w:pPr>
        <w:ind w:left="154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2" w:tplc="85441A4E">
      <w:start w:val="1"/>
      <w:numFmt w:val="bullet"/>
      <w:lvlText w:val=""/>
      <w:lvlJc w:val="left"/>
      <w:pPr>
        <w:ind w:left="2268" w:hanging="360"/>
      </w:pPr>
      <w:rPr>
        <w:rFonts w:ascii="Wingdings" w:eastAsia="Wingdings" w:hAnsi="Wingdings" w:cs="Wingdings" w:hint="default"/>
        <w:color w:val="000000"/>
        <w:sz w:val="24"/>
      </w:rPr>
    </w:lvl>
    <w:lvl w:ilvl="3" w:tplc="79E23072">
      <w:start w:val="1"/>
      <w:numFmt w:val="bullet"/>
      <w:lvlText w:val=""/>
      <w:lvlJc w:val="left"/>
      <w:pPr>
        <w:ind w:left="2988" w:hanging="360"/>
      </w:pPr>
      <w:rPr>
        <w:rFonts w:ascii="Symbol" w:eastAsia="Symbol" w:hAnsi="Symbol" w:cs="Symbol" w:hint="default"/>
        <w:color w:val="000000"/>
        <w:sz w:val="24"/>
      </w:rPr>
    </w:lvl>
    <w:lvl w:ilvl="4" w:tplc="D7D466C6">
      <w:start w:val="1"/>
      <w:numFmt w:val="bullet"/>
      <w:lvlText w:val="o"/>
      <w:lvlJc w:val="left"/>
      <w:pPr>
        <w:ind w:left="370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5" w:tplc="49827D42">
      <w:start w:val="1"/>
      <w:numFmt w:val="bullet"/>
      <w:lvlText w:val=""/>
      <w:lvlJc w:val="left"/>
      <w:pPr>
        <w:ind w:left="4428" w:hanging="360"/>
      </w:pPr>
      <w:rPr>
        <w:rFonts w:ascii="Wingdings" w:eastAsia="Wingdings" w:hAnsi="Wingdings" w:cs="Wingdings" w:hint="default"/>
        <w:color w:val="000000"/>
        <w:sz w:val="24"/>
      </w:rPr>
    </w:lvl>
    <w:lvl w:ilvl="6" w:tplc="DE94992A">
      <w:start w:val="1"/>
      <w:numFmt w:val="bullet"/>
      <w:lvlText w:val=""/>
      <w:lvlJc w:val="left"/>
      <w:pPr>
        <w:ind w:left="5148" w:hanging="360"/>
      </w:pPr>
      <w:rPr>
        <w:rFonts w:ascii="Symbol" w:eastAsia="Symbol" w:hAnsi="Symbol" w:cs="Symbol" w:hint="default"/>
        <w:color w:val="000000"/>
        <w:sz w:val="24"/>
      </w:rPr>
    </w:lvl>
    <w:lvl w:ilvl="7" w:tplc="78B88C9A">
      <w:start w:val="1"/>
      <w:numFmt w:val="bullet"/>
      <w:lvlText w:val="o"/>
      <w:lvlJc w:val="left"/>
      <w:pPr>
        <w:ind w:left="586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8" w:tplc="673CBE50">
      <w:start w:val="1"/>
      <w:numFmt w:val="bullet"/>
      <w:lvlText w:val=""/>
      <w:lvlJc w:val="left"/>
      <w:pPr>
        <w:ind w:left="6588" w:hanging="360"/>
      </w:pPr>
      <w:rPr>
        <w:rFonts w:ascii="Wingdings" w:eastAsia="Wingdings" w:hAnsi="Wingdings" w:cs="Wingdings" w:hint="default"/>
        <w:color w:val="000000"/>
        <w:sz w:val="24"/>
      </w:rPr>
    </w:lvl>
  </w:abstractNum>
  <w:abstractNum w:abstractNumId="9" w15:restartNumberingAfterBreak="0">
    <w:nsid w:val="438B7C5E"/>
    <w:multiLevelType w:val="hybridMultilevel"/>
    <w:tmpl w:val="0EA8AA2A"/>
    <w:lvl w:ilvl="0" w:tplc="BA086250">
      <w:start w:val="1"/>
      <w:numFmt w:val="decimal"/>
      <w:lvlText w:val="%1."/>
      <w:lvlJc w:val="left"/>
      <w:pPr>
        <w:ind w:left="828" w:hanging="360"/>
      </w:pPr>
      <w:rPr>
        <w:rFonts w:ascii="Calibri" w:eastAsia="Calibri" w:hAnsi="Calibri" w:cs="Calibri" w:hint="default"/>
        <w:color w:val="000000"/>
        <w:sz w:val="24"/>
      </w:rPr>
    </w:lvl>
    <w:lvl w:ilvl="1" w:tplc="0A281C0A">
      <w:start w:val="1"/>
      <w:numFmt w:val="lowerLetter"/>
      <w:lvlText w:val="%2."/>
      <w:lvlJc w:val="left"/>
      <w:pPr>
        <w:ind w:left="1548" w:hanging="360"/>
      </w:pPr>
      <w:rPr>
        <w:rFonts w:ascii="Calibri" w:eastAsia="Calibri" w:hAnsi="Calibri" w:cs="Calibri" w:hint="default"/>
        <w:color w:val="000000"/>
        <w:sz w:val="24"/>
      </w:rPr>
    </w:lvl>
    <w:lvl w:ilvl="2" w:tplc="FB20A792">
      <w:start w:val="1"/>
      <w:numFmt w:val="lowerRoman"/>
      <w:lvlText w:val="%3."/>
      <w:lvlJc w:val="right"/>
      <w:pPr>
        <w:ind w:left="2268" w:hanging="180"/>
      </w:pPr>
      <w:rPr>
        <w:rFonts w:ascii="Calibri" w:eastAsia="Calibri" w:hAnsi="Calibri" w:cs="Calibri" w:hint="default"/>
        <w:color w:val="000000"/>
        <w:sz w:val="24"/>
      </w:rPr>
    </w:lvl>
    <w:lvl w:ilvl="3" w:tplc="282447D6">
      <w:start w:val="1"/>
      <w:numFmt w:val="decimal"/>
      <w:lvlText w:val="%4."/>
      <w:lvlJc w:val="left"/>
      <w:pPr>
        <w:ind w:left="2988" w:hanging="360"/>
      </w:pPr>
      <w:rPr>
        <w:rFonts w:ascii="Calibri" w:eastAsia="Calibri" w:hAnsi="Calibri" w:cs="Calibri" w:hint="default"/>
        <w:color w:val="000000"/>
        <w:sz w:val="24"/>
      </w:rPr>
    </w:lvl>
    <w:lvl w:ilvl="4" w:tplc="4808EADC">
      <w:start w:val="1"/>
      <w:numFmt w:val="lowerLetter"/>
      <w:lvlText w:val="%5."/>
      <w:lvlJc w:val="left"/>
      <w:pPr>
        <w:ind w:left="3708" w:hanging="360"/>
      </w:pPr>
      <w:rPr>
        <w:rFonts w:ascii="Calibri" w:eastAsia="Calibri" w:hAnsi="Calibri" w:cs="Calibri" w:hint="default"/>
        <w:color w:val="000000"/>
        <w:sz w:val="24"/>
      </w:rPr>
    </w:lvl>
    <w:lvl w:ilvl="5" w:tplc="911AF904">
      <w:start w:val="1"/>
      <w:numFmt w:val="lowerRoman"/>
      <w:lvlText w:val="%6."/>
      <w:lvlJc w:val="right"/>
      <w:pPr>
        <w:ind w:left="4428" w:hanging="180"/>
      </w:pPr>
      <w:rPr>
        <w:rFonts w:ascii="Calibri" w:eastAsia="Calibri" w:hAnsi="Calibri" w:cs="Calibri" w:hint="default"/>
        <w:color w:val="000000"/>
        <w:sz w:val="24"/>
      </w:rPr>
    </w:lvl>
    <w:lvl w:ilvl="6" w:tplc="A8AAF424">
      <w:start w:val="1"/>
      <w:numFmt w:val="decimal"/>
      <w:lvlText w:val="%7."/>
      <w:lvlJc w:val="left"/>
      <w:pPr>
        <w:ind w:left="5148" w:hanging="360"/>
      </w:pPr>
      <w:rPr>
        <w:rFonts w:ascii="Calibri" w:eastAsia="Calibri" w:hAnsi="Calibri" w:cs="Calibri" w:hint="default"/>
        <w:color w:val="000000"/>
        <w:sz w:val="24"/>
      </w:rPr>
    </w:lvl>
    <w:lvl w:ilvl="7" w:tplc="B09602EE">
      <w:start w:val="1"/>
      <w:numFmt w:val="lowerLetter"/>
      <w:lvlText w:val="%8."/>
      <w:lvlJc w:val="left"/>
      <w:pPr>
        <w:ind w:left="5868" w:hanging="360"/>
      </w:pPr>
      <w:rPr>
        <w:rFonts w:ascii="Calibri" w:eastAsia="Calibri" w:hAnsi="Calibri" w:cs="Calibri" w:hint="default"/>
        <w:color w:val="000000"/>
        <w:sz w:val="24"/>
      </w:rPr>
    </w:lvl>
    <w:lvl w:ilvl="8" w:tplc="BF408B36">
      <w:start w:val="1"/>
      <w:numFmt w:val="lowerRoman"/>
      <w:lvlText w:val="%9."/>
      <w:lvlJc w:val="right"/>
      <w:pPr>
        <w:ind w:left="6588" w:hanging="180"/>
      </w:pPr>
      <w:rPr>
        <w:rFonts w:ascii="Calibri" w:eastAsia="Calibri" w:hAnsi="Calibri" w:cs="Calibri" w:hint="default"/>
        <w:color w:val="000000"/>
        <w:sz w:val="24"/>
      </w:rPr>
    </w:lvl>
  </w:abstractNum>
  <w:abstractNum w:abstractNumId="10" w15:restartNumberingAfterBreak="0">
    <w:nsid w:val="48940A9C"/>
    <w:multiLevelType w:val="hybridMultilevel"/>
    <w:tmpl w:val="4A18ED20"/>
    <w:lvl w:ilvl="0" w:tplc="ABB6061E">
      <w:start w:val="1"/>
      <w:numFmt w:val="bullet"/>
      <w:lvlText w:val="•"/>
      <w:lvlJc w:val="left"/>
      <w:pPr>
        <w:ind w:left="392" w:hanging="284"/>
      </w:pPr>
      <w:rPr>
        <w:rFonts w:ascii="Calibri" w:eastAsia="Calibri" w:hAnsi="Calibri" w:cs="Calibri" w:hint="default"/>
        <w:color w:val="000000"/>
        <w:sz w:val="20"/>
      </w:rPr>
    </w:lvl>
    <w:lvl w:ilvl="1" w:tplc="21565CAA">
      <w:start w:val="1"/>
      <w:numFmt w:val="bullet"/>
      <w:lvlText w:val="•"/>
      <w:lvlJc w:val="left"/>
      <w:pPr>
        <w:ind w:left="392" w:hanging="284"/>
      </w:pPr>
      <w:rPr>
        <w:rFonts w:ascii="Calibri" w:eastAsia="Calibri" w:hAnsi="Calibri" w:cs="Calibri" w:hint="default"/>
        <w:color w:val="000000"/>
        <w:sz w:val="24"/>
      </w:rPr>
    </w:lvl>
    <w:lvl w:ilvl="2" w:tplc="3D901A98">
      <w:start w:val="1"/>
      <w:numFmt w:val="bullet"/>
      <w:lvlText w:val="–"/>
      <w:lvlJc w:val="left"/>
      <w:pPr>
        <w:ind w:left="675" w:hanging="283"/>
      </w:pPr>
      <w:rPr>
        <w:rFonts w:ascii="Arial" w:eastAsia="Arial" w:hAnsi="Arial" w:cs="Arial" w:hint="default"/>
        <w:color w:val="000000"/>
        <w:sz w:val="24"/>
      </w:rPr>
    </w:lvl>
    <w:lvl w:ilvl="3" w:tplc="8562A02E">
      <w:start w:val="1"/>
      <w:numFmt w:val="bullet"/>
      <w:lvlText w:val="–"/>
      <w:lvlJc w:val="left"/>
      <w:pPr>
        <w:ind w:left="675" w:hanging="283"/>
      </w:pPr>
      <w:rPr>
        <w:rFonts w:ascii="Arial" w:eastAsia="Arial" w:hAnsi="Arial" w:cs="Arial" w:hint="default"/>
        <w:color w:val="000000"/>
        <w:sz w:val="24"/>
      </w:rPr>
    </w:lvl>
    <w:lvl w:ilvl="4" w:tplc="9CF4A218">
      <w:start w:val="1"/>
      <w:numFmt w:val="bullet"/>
      <w:lvlText w:val="•"/>
      <w:lvlJc w:val="left"/>
      <w:pPr>
        <w:ind w:left="788" w:hanging="283"/>
      </w:pPr>
      <w:rPr>
        <w:rFonts w:ascii="Calibri" w:eastAsia="Calibri" w:hAnsi="Calibri" w:cs="Calibri" w:hint="default"/>
        <w:color w:val="000000"/>
        <w:sz w:val="24"/>
      </w:rPr>
    </w:lvl>
    <w:lvl w:ilvl="5" w:tplc="232463B6">
      <w:start w:val="1"/>
      <w:numFmt w:val="bullet"/>
      <w:lvlText w:val="•"/>
      <w:lvlJc w:val="left"/>
      <w:pPr>
        <w:ind w:left="788" w:hanging="283"/>
      </w:pPr>
      <w:rPr>
        <w:rFonts w:ascii="Calibri" w:eastAsia="Calibri" w:hAnsi="Calibri" w:cs="Calibri" w:hint="default"/>
        <w:color w:val="000000"/>
        <w:sz w:val="24"/>
      </w:rPr>
    </w:lvl>
    <w:lvl w:ilvl="6" w:tplc="C48480BA">
      <w:start w:val="1"/>
      <w:numFmt w:val="bullet"/>
      <w:lvlText w:val="•"/>
      <w:lvlJc w:val="left"/>
      <w:pPr>
        <w:ind w:left="335" w:hanging="227"/>
      </w:pPr>
      <w:rPr>
        <w:rFonts w:ascii="Calibri" w:eastAsia="Calibri" w:hAnsi="Calibri" w:cs="Calibri" w:hint="default"/>
        <w:color w:val="000000"/>
        <w:sz w:val="24"/>
      </w:rPr>
    </w:lvl>
    <w:lvl w:ilvl="7" w:tplc="C6727C16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  <w:lvl w:ilvl="8" w:tplc="D9008596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</w:abstractNum>
  <w:abstractNum w:abstractNumId="11" w15:restartNumberingAfterBreak="0">
    <w:nsid w:val="636F5BC3"/>
    <w:multiLevelType w:val="hybridMultilevel"/>
    <w:tmpl w:val="300CC9A6"/>
    <w:lvl w:ilvl="0" w:tplc="61765FA8">
      <w:start w:val="1"/>
      <w:numFmt w:val="decimal"/>
      <w:lvlText w:val="%1."/>
      <w:lvlJc w:val="left"/>
      <w:pPr>
        <w:ind w:left="828" w:hanging="360"/>
      </w:pPr>
      <w:rPr>
        <w:rFonts w:ascii="Calibri" w:eastAsia="Calibri" w:hAnsi="Calibri" w:cs="Calibri" w:hint="default"/>
        <w:color w:val="000000"/>
        <w:sz w:val="24"/>
      </w:rPr>
    </w:lvl>
    <w:lvl w:ilvl="1" w:tplc="441E9BFA">
      <w:start w:val="1"/>
      <w:numFmt w:val="lowerLetter"/>
      <w:lvlText w:val="%2."/>
      <w:lvlJc w:val="left"/>
      <w:pPr>
        <w:ind w:left="1548" w:hanging="360"/>
      </w:pPr>
      <w:rPr>
        <w:rFonts w:ascii="Calibri" w:eastAsia="Calibri" w:hAnsi="Calibri" w:cs="Calibri" w:hint="default"/>
        <w:color w:val="000000"/>
        <w:sz w:val="24"/>
      </w:rPr>
    </w:lvl>
    <w:lvl w:ilvl="2" w:tplc="6E682514">
      <w:start w:val="1"/>
      <w:numFmt w:val="lowerRoman"/>
      <w:lvlText w:val="%3."/>
      <w:lvlJc w:val="right"/>
      <w:pPr>
        <w:ind w:left="2268" w:hanging="180"/>
      </w:pPr>
      <w:rPr>
        <w:rFonts w:ascii="Calibri" w:eastAsia="Calibri" w:hAnsi="Calibri" w:cs="Calibri" w:hint="default"/>
        <w:color w:val="000000"/>
        <w:sz w:val="24"/>
      </w:rPr>
    </w:lvl>
    <w:lvl w:ilvl="3" w:tplc="B1908C48">
      <w:start w:val="1"/>
      <w:numFmt w:val="decimal"/>
      <w:lvlText w:val="%4."/>
      <w:lvlJc w:val="left"/>
      <w:pPr>
        <w:ind w:left="2988" w:hanging="360"/>
      </w:pPr>
      <w:rPr>
        <w:rFonts w:ascii="Calibri" w:eastAsia="Calibri" w:hAnsi="Calibri" w:cs="Calibri" w:hint="default"/>
        <w:color w:val="000000"/>
        <w:sz w:val="24"/>
      </w:rPr>
    </w:lvl>
    <w:lvl w:ilvl="4" w:tplc="1FF693E8">
      <w:start w:val="1"/>
      <w:numFmt w:val="lowerLetter"/>
      <w:lvlText w:val="%5."/>
      <w:lvlJc w:val="left"/>
      <w:pPr>
        <w:ind w:left="3708" w:hanging="360"/>
      </w:pPr>
      <w:rPr>
        <w:rFonts w:ascii="Calibri" w:eastAsia="Calibri" w:hAnsi="Calibri" w:cs="Calibri" w:hint="default"/>
        <w:color w:val="000000"/>
        <w:sz w:val="24"/>
      </w:rPr>
    </w:lvl>
    <w:lvl w:ilvl="5" w:tplc="9B5451DE">
      <w:start w:val="1"/>
      <w:numFmt w:val="lowerRoman"/>
      <w:lvlText w:val="%6."/>
      <w:lvlJc w:val="right"/>
      <w:pPr>
        <w:ind w:left="4428" w:hanging="180"/>
      </w:pPr>
      <w:rPr>
        <w:rFonts w:ascii="Calibri" w:eastAsia="Calibri" w:hAnsi="Calibri" w:cs="Calibri" w:hint="default"/>
        <w:color w:val="000000"/>
        <w:sz w:val="24"/>
      </w:rPr>
    </w:lvl>
    <w:lvl w:ilvl="6" w:tplc="0922DA70">
      <w:start w:val="1"/>
      <w:numFmt w:val="decimal"/>
      <w:lvlText w:val="%7."/>
      <w:lvlJc w:val="left"/>
      <w:pPr>
        <w:ind w:left="5148" w:hanging="360"/>
      </w:pPr>
      <w:rPr>
        <w:rFonts w:ascii="Calibri" w:eastAsia="Calibri" w:hAnsi="Calibri" w:cs="Calibri" w:hint="default"/>
        <w:color w:val="000000"/>
        <w:sz w:val="24"/>
      </w:rPr>
    </w:lvl>
    <w:lvl w:ilvl="7" w:tplc="976EDC7E">
      <w:start w:val="1"/>
      <w:numFmt w:val="lowerLetter"/>
      <w:lvlText w:val="%8."/>
      <w:lvlJc w:val="left"/>
      <w:pPr>
        <w:ind w:left="5868" w:hanging="360"/>
      </w:pPr>
      <w:rPr>
        <w:rFonts w:ascii="Calibri" w:eastAsia="Calibri" w:hAnsi="Calibri" w:cs="Calibri" w:hint="default"/>
        <w:color w:val="000000"/>
        <w:sz w:val="24"/>
      </w:rPr>
    </w:lvl>
    <w:lvl w:ilvl="8" w:tplc="4CBE73BA">
      <w:start w:val="1"/>
      <w:numFmt w:val="lowerRoman"/>
      <w:lvlText w:val="%9."/>
      <w:lvlJc w:val="right"/>
      <w:pPr>
        <w:ind w:left="6588" w:hanging="180"/>
      </w:pPr>
      <w:rPr>
        <w:rFonts w:ascii="Calibri" w:eastAsia="Calibri" w:hAnsi="Calibri" w:cs="Calibri" w:hint="default"/>
        <w:color w:val="000000"/>
        <w:sz w:val="24"/>
      </w:rPr>
    </w:lvl>
  </w:abstractNum>
  <w:abstractNum w:abstractNumId="12" w15:restartNumberingAfterBreak="0">
    <w:nsid w:val="765B4553"/>
    <w:multiLevelType w:val="hybridMultilevel"/>
    <w:tmpl w:val="7242C424"/>
    <w:lvl w:ilvl="0" w:tplc="296C9A96">
      <w:start w:val="1"/>
      <w:numFmt w:val="bullet"/>
      <w:lvlText w:val=""/>
      <w:lvlJc w:val="left"/>
      <w:pPr>
        <w:ind w:left="392" w:hanging="284"/>
      </w:pPr>
      <w:rPr>
        <w:rFonts w:ascii="Symbol" w:eastAsia="Symbol" w:hAnsi="Symbol" w:cs="Symbol" w:hint="default"/>
        <w:color w:val="000000"/>
        <w:sz w:val="24"/>
      </w:rPr>
    </w:lvl>
    <w:lvl w:ilvl="1" w:tplc="1C3C9F62">
      <w:start w:val="1"/>
      <w:numFmt w:val="bullet"/>
      <w:lvlText w:val=""/>
      <w:lvlJc w:val="left"/>
      <w:pPr>
        <w:ind w:left="392" w:hanging="284"/>
      </w:pPr>
      <w:rPr>
        <w:rFonts w:ascii="Symbol" w:eastAsia="Symbol" w:hAnsi="Symbol" w:cs="Symbol" w:hint="default"/>
        <w:color w:val="000000"/>
        <w:sz w:val="24"/>
      </w:rPr>
    </w:lvl>
    <w:lvl w:ilvl="2" w:tplc="F0A0E140">
      <w:start w:val="1"/>
      <w:numFmt w:val="bullet"/>
      <w:lvlText w:val="–"/>
      <w:lvlJc w:val="left"/>
      <w:pPr>
        <w:ind w:left="675" w:hanging="283"/>
      </w:pPr>
      <w:rPr>
        <w:rFonts w:ascii="Calibri" w:eastAsia="Calibri" w:hAnsi="Calibri" w:cs="Calibri" w:hint="default"/>
        <w:color w:val="000000"/>
        <w:sz w:val="24"/>
      </w:rPr>
    </w:lvl>
    <w:lvl w:ilvl="3" w:tplc="F96401C0">
      <w:start w:val="1"/>
      <w:numFmt w:val="bullet"/>
      <w:lvlText w:val="–"/>
      <w:lvlJc w:val="left"/>
      <w:pPr>
        <w:ind w:left="675" w:hanging="283"/>
      </w:pPr>
      <w:rPr>
        <w:rFonts w:ascii="Calibri" w:eastAsia="Calibri" w:hAnsi="Calibri" w:cs="Calibri" w:hint="default"/>
        <w:color w:val="000000"/>
        <w:sz w:val="24"/>
      </w:rPr>
    </w:lvl>
    <w:lvl w:ilvl="4" w:tplc="599C2E12">
      <w:start w:val="1"/>
      <w:numFmt w:val="bullet"/>
      <w:lvlText w:val=""/>
      <w:lvlJc w:val="left"/>
      <w:pPr>
        <w:ind w:left="788" w:hanging="283"/>
      </w:pPr>
      <w:rPr>
        <w:rFonts w:ascii="Symbol" w:eastAsia="Symbol" w:hAnsi="Symbol" w:cs="Symbol" w:hint="default"/>
        <w:color w:val="000000"/>
        <w:sz w:val="24"/>
      </w:rPr>
    </w:lvl>
    <w:lvl w:ilvl="5" w:tplc="D45432B8">
      <w:start w:val="1"/>
      <w:numFmt w:val="bullet"/>
      <w:lvlText w:val=""/>
      <w:lvlJc w:val="left"/>
      <w:pPr>
        <w:ind w:left="788" w:hanging="283"/>
      </w:pPr>
      <w:rPr>
        <w:rFonts w:ascii="Symbol" w:eastAsia="Symbol" w:hAnsi="Symbol" w:cs="Symbol" w:hint="default"/>
        <w:color w:val="000000"/>
        <w:sz w:val="24"/>
      </w:rPr>
    </w:lvl>
    <w:lvl w:ilvl="6" w:tplc="13D42DDA">
      <w:start w:val="1"/>
      <w:numFmt w:val="bullet"/>
      <w:lvlText w:val=""/>
      <w:lvlJc w:val="left"/>
      <w:pPr>
        <w:ind w:left="335" w:hanging="227"/>
      </w:pPr>
      <w:rPr>
        <w:rFonts w:ascii="Symbol" w:eastAsia="Symbol" w:hAnsi="Symbol" w:cs="Symbol" w:hint="default"/>
        <w:color w:val="000000"/>
        <w:sz w:val="24"/>
      </w:rPr>
    </w:lvl>
    <w:lvl w:ilvl="7" w:tplc="8C5E7282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  <w:lvl w:ilvl="8" w:tplc="6702404A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</w:abstractNum>
  <w:abstractNum w:abstractNumId="13" w15:restartNumberingAfterBreak="0">
    <w:nsid w:val="7C8134F9"/>
    <w:multiLevelType w:val="hybridMultilevel"/>
    <w:tmpl w:val="0A68B768"/>
    <w:lvl w:ilvl="0" w:tplc="8E04A298">
      <w:start w:val="1"/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color w:val="000000"/>
        <w:sz w:val="24"/>
      </w:rPr>
    </w:lvl>
    <w:lvl w:ilvl="1" w:tplc="3B3AA5E0">
      <w:start w:val="1"/>
      <w:numFmt w:val="bullet"/>
      <w:lvlText w:val="o"/>
      <w:lvlJc w:val="left"/>
      <w:pPr>
        <w:ind w:left="154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2" w:tplc="F536AFF0">
      <w:start w:val="1"/>
      <w:numFmt w:val="bullet"/>
      <w:lvlText w:val=""/>
      <w:lvlJc w:val="left"/>
      <w:pPr>
        <w:ind w:left="2268" w:hanging="360"/>
      </w:pPr>
      <w:rPr>
        <w:rFonts w:ascii="Wingdings" w:eastAsia="Wingdings" w:hAnsi="Wingdings" w:cs="Wingdings" w:hint="default"/>
        <w:color w:val="000000"/>
        <w:sz w:val="24"/>
      </w:rPr>
    </w:lvl>
    <w:lvl w:ilvl="3" w:tplc="231E90BC">
      <w:start w:val="1"/>
      <w:numFmt w:val="bullet"/>
      <w:lvlText w:val=""/>
      <w:lvlJc w:val="left"/>
      <w:pPr>
        <w:ind w:left="2988" w:hanging="360"/>
      </w:pPr>
      <w:rPr>
        <w:rFonts w:ascii="Symbol" w:eastAsia="Symbol" w:hAnsi="Symbol" w:cs="Symbol" w:hint="default"/>
        <w:color w:val="000000"/>
        <w:sz w:val="24"/>
      </w:rPr>
    </w:lvl>
    <w:lvl w:ilvl="4" w:tplc="214E1276">
      <w:start w:val="1"/>
      <w:numFmt w:val="bullet"/>
      <w:lvlText w:val="o"/>
      <w:lvlJc w:val="left"/>
      <w:pPr>
        <w:ind w:left="370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5" w:tplc="9B1E3BEA">
      <w:start w:val="1"/>
      <w:numFmt w:val="bullet"/>
      <w:lvlText w:val=""/>
      <w:lvlJc w:val="left"/>
      <w:pPr>
        <w:ind w:left="4428" w:hanging="360"/>
      </w:pPr>
      <w:rPr>
        <w:rFonts w:ascii="Wingdings" w:eastAsia="Wingdings" w:hAnsi="Wingdings" w:cs="Wingdings" w:hint="default"/>
        <w:color w:val="000000"/>
        <w:sz w:val="24"/>
      </w:rPr>
    </w:lvl>
    <w:lvl w:ilvl="6" w:tplc="F0101788">
      <w:start w:val="1"/>
      <w:numFmt w:val="bullet"/>
      <w:lvlText w:val=""/>
      <w:lvlJc w:val="left"/>
      <w:pPr>
        <w:ind w:left="5148" w:hanging="360"/>
      </w:pPr>
      <w:rPr>
        <w:rFonts w:ascii="Symbol" w:eastAsia="Symbol" w:hAnsi="Symbol" w:cs="Symbol" w:hint="default"/>
        <w:color w:val="000000"/>
        <w:sz w:val="24"/>
      </w:rPr>
    </w:lvl>
    <w:lvl w:ilvl="7" w:tplc="040A5E44">
      <w:start w:val="1"/>
      <w:numFmt w:val="bullet"/>
      <w:lvlText w:val="o"/>
      <w:lvlJc w:val="left"/>
      <w:pPr>
        <w:ind w:left="586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8" w:tplc="C9FC865C">
      <w:start w:val="1"/>
      <w:numFmt w:val="bullet"/>
      <w:lvlText w:val=""/>
      <w:lvlJc w:val="left"/>
      <w:pPr>
        <w:ind w:left="6588" w:hanging="360"/>
      </w:pPr>
      <w:rPr>
        <w:rFonts w:ascii="Wingdings" w:eastAsia="Wingdings" w:hAnsi="Wingdings" w:cs="Wingdings" w:hint="default"/>
        <w:color w:val="000000"/>
        <w:sz w:val="24"/>
      </w:rPr>
    </w:lvl>
  </w:abstractNum>
  <w:abstractNum w:abstractNumId="14" w15:restartNumberingAfterBreak="0">
    <w:nsid w:val="7EC361EB"/>
    <w:multiLevelType w:val="hybridMultilevel"/>
    <w:tmpl w:val="9E4C5F1E"/>
    <w:lvl w:ilvl="0" w:tplc="0C090001">
      <w:start w:val="1"/>
      <w:numFmt w:val="bullet"/>
      <w:lvlText w:val=""/>
      <w:lvlJc w:val="left"/>
      <w:pPr>
        <w:ind w:left="831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51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71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91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11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31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51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71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91" w:hanging="360"/>
      </w:pPr>
      <w:rPr>
        <w:rFonts w:ascii="Wingdings" w:hAnsi="Wingdings" w:hint="default"/>
      </w:rPr>
    </w:lvl>
  </w:abstractNum>
  <w:abstractNum w:abstractNumId="15" w15:restartNumberingAfterBreak="0">
    <w:nsid w:val="7F0A0443"/>
    <w:multiLevelType w:val="hybridMultilevel"/>
    <w:tmpl w:val="39CCA724"/>
    <w:lvl w:ilvl="0" w:tplc="A4363E36">
      <w:start w:val="1"/>
      <w:numFmt w:val="decimal"/>
      <w:lvlText w:val="%1."/>
      <w:lvlJc w:val="left"/>
      <w:pPr>
        <w:ind w:left="468" w:hanging="360"/>
      </w:pPr>
      <w:rPr>
        <w:rFonts w:ascii="Calibri" w:eastAsia="Calibri" w:hAnsi="Calibri" w:cs="Calibri" w:hint="default"/>
        <w:color w:val="000000"/>
        <w:sz w:val="24"/>
      </w:rPr>
    </w:lvl>
    <w:lvl w:ilvl="1" w:tplc="099E3922">
      <w:start w:val="1"/>
      <w:numFmt w:val="lowerLetter"/>
      <w:lvlText w:val="%2."/>
      <w:lvlJc w:val="left"/>
      <w:pPr>
        <w:ind w:left="1188" w:hanging="360"/>
      </w:pPr>
      <w:rPr>
        <w:rFonts w:ascii="Calibri" w:eastAsia="Calibri" w:hAnsi="Calibri" w:cs="Calibri" w:hint="default"/>
        <w:color w:val="000000"/>
        <w:sz w:val="24"/>
      </w:rPr>
    </w:lvl>
    <w:lvl w:ilvl="2" w:tplc="3140C594">
      <w:start w:val="1"/>
      <w:numFmt w:val="lowerRoman"/>
      <w:lvlText w:val="%3."/>
      <w:lvlJc w:val="right"/>
      <w:pPr>
        <w:ind w:left="1908" w:hanging="180"/>
      </w:pPr>
      <w:rPr>
        <w:rFonts w:ascii="Calibri" w:eastAsia="Calibri" w:hAnsi="Calibri" w:cs="Calibri" w:hint="default"/>
        <w:color w:val="000000"/>
        <w:sz w:val="24"/>
      </w:rPr>
    </w:lvl>
    <w:lvl w:ilvl="3" w:tplc="700E61BC">
      <w:start w:val="1"/>
      <w:numFmt w:val="decimal"/>
      <w:lvlText w:val="%4."/>
      <w:lvlJc w:val="left"/>
      <w:pPr>
        <w:ind w:left="2628" w:hanging="360"/>
      </w:pPr>
      <w:rPr>
        <w:rFonts w:ascii="Calibri" w:eastAsia="Calibri" w:hAnsi="Calibri" w:cs="Calibri" w:hint="default"/>
        <w:color w:val="000000"/>
        <w:sz w:val="24"/>
      </w:rPr>
    </w:lvl>
    <w:lvl w:ilvl="4" w:tplc="BE380736">
      <w:start w:val="1"/>
      <w:numFmt w:val="lowerLetter"/>
      <w:lvlText w:val="%5."/>
      <w:lvlJc w:val="left"/>
      <w:pPr>
        <w:ind w:left="3348" w:hanging="360"/>
      </w:pPr>
      <w:rPr>
        <w:rFonts w:ascii="Calibri" w:eastAsia="Calibri" w:hAnsi="Calibri" w:cs="Calibri" w:hint="default"/>
        <w:color w:val="000000"/>
        <w:sz w:val="24"/>
      </w:rPr>
    </w:lvl>
    <w:lvl w:ilvl="5" w:tplc="FF089C80">
      <w:start w:val="1"/>
      <w:numFmt w:val="lowerRoman"/>
      <w:lvlText w:val="%6."/>
      <w:lvlJc w:val="right"/>
      <w:pPr>
        <w:ind w:left="4068" w:hanging="180"/>
      </w:pPr>
      <w:rPr>
        <w:rFonts w:ascii="Calibri" w:eastAsia="Calibri" w:hAnsi="Calibri" w:cs="Calibri" w:hint="default"/>
        <w:color w:val="000000"/>
        <w:sz w:val="24"/>
      </w:rPr>
    </w:lvl>
    <w:lvl w:ilvl="6" w:tplc="638EC838">
      <w:start w:val="1"/>
      <w:numFmt w:val="decimal"/>
      <w:lvlText w:val="%7."/>
      <w:lvlJc w:val="left"/>
      <w:pPr>
        <w:ind w:left="4788" w:hanging="360"/>
      </w:pPr>
      <w:rPr>
        <w:rFonts w:ascii="Calibri" w:eastAsia="Calibri" w:hAnsi="Calibri" w:cs="Calibri" w:hint="default"/>
        <w:color w:val="000000"/>
        <w:sz w:val="24"/>
      </w:rPr>
    </w:lvl>
    <w:lvl w:ilvl="7" w:tplc="BE5ECD9E">
      <w:start w:val="1"/>
      <w:numFmt w:val="lowerLetter"/>
      <w:lvlText w:val="%8."/>
      <w:lvlJc w:val="left"/>
      <w:pPr>
        <w:ind w:left="5508" w:hanging="360"/>
      </w:pPr>
      <w:rPr>
        <w:rFonts w:ascii="Calibri" w:eastAsia="Calibri" w:hAnsi="Calibri" w:cs="Calibri" w:hint="default"/>
        <w:color w:val="000000"/>
        <w:sz w:val="24"/>
      </w:rPr>
    </w:lvl>
    <w:lvl w:ilvl="8" w:tplc="C40ECD50">
      <w:start w:val="1"/>
      <w:numFmt w:val="lowerRoman"/>
      <w:lvlText w:val="%9."/>
      <w:lvlJc w:val="right"/>
      <w:pPr>
        <w:ind w:left="6228" w:hanging="180"/>
      </w:pPr>
      <w:rPr>
        <w:rFonts w:ascii="Calibri" w:eastAsia="Calibri" w:hAnsi="Calibri" w:cs="Calibri" w:hint="default"/>
        <w:color w:val="000000"/>
        <w:sz w:val="24"/>
      </w:rPr>
    </w:lvl>
  </w:abstractNum>
  <w:num w:numId="1" w16cid:durableId="570505073">
    <w:abstractNumId w:val="13"/>
  </w:num>
  <w:num w:numId="2" w16cid:durableId="954869363">
    <w:abstractNumId w:val="10"/>
  </w:num>
  <w:num w:numId="3" w16cid:durableId="1378550756">
    <w:abstractNumId w:val="6"/>
  </w:num>
  <w:num w:numId="4" w16cid:durableId="343674474">
    <w:abstractNumId w:val="9"/>
  </w:num>
  <w:num w:numId="5" w16cid:durableId="1521550534">
    <w:abstractNumId w:val="1"/>
  </w:num>
  <w:num w:numId="6" w16cid:durableId="1735854815">
    <w:abstractNumId w:val="2"/>
  </w:num>
  <w:num w:numId="7" w16cid:durableId="124085337">
    <w:abstractNumId w:val="7"/>
  </w:num>
  <w:num w:numId="8" w16cid:durableId="409083443">
    <w:abstractNumId w:val="8"/>
  </w:num>
  <w:num w:numId="9" w16cid:durableId="1213419531">
    <w:abstractNumId w:val="0"/>
  </w:num>
  <w:num w:numId="10" w16cid:durableId="1185168748">
    <w:abstractNumId w:val="15"/>
  </w:num>
  <w:num w:numId="11" w16cid:durableId="353850499">
    <w:abstractNumId w:val="11"/>
  </w:num>
  <w:num w:numId="12" w16cid:durableId="295794369">
    <w:abstractNumId w:val="4"/>
  </w:num>
  <w:num w:numId="13" w16cid:durableId="1579095466">
    <w:abstractNumId w:val="10"/>
  </w:num>
  <w:num w:numId="14" w16cid:durableId="948701816">
    <w:abstractNumId w:val="3"/>
  </w:num>
  <w:num w:numId="15" w16cid:durableId="348533686">
    <w:abstractNumId w:val="3"/>
  </w:num>
  <w:num w:numId="16" w16cid:durableId="1164856086">
    <w:abstractNumId w:val="3"/>
  </w:num>
  <w:num w:numId="17" w16cid:durableId="750934373">
    <w:abstractNumId w:val="5"/>
  </w:num>
  <w:num w:numId="18" w16cid:durableId="1119182747">
    <w:abstractNumId w:val="3"/>
  </w:num>
  <w:num w:numId="19" w16cid:durableId="1687825372">
    <w:abstractNumId w:val="12"/>
  </w:num>
  <w:num w:numId="20" w16cid:durableId="193921549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hideSpellingErrors/>
  <w:hideGrammaticalError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D547A"/>
    <w:rsid w:val="005D547A"/>
    <w:rsid w:val="005E3A2C"/>
    <w:rsid w:val="00A078E4"/>
    <w:rsid w:val="00A72499"/>
    <w:rsid w:val="00B26FBF"/>
    <w:rsid w:val="00E66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F8797F"/>
  <w15:docId w15:val="{F32005F6-1769-4C6C-A4CB-C6D649BD3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72499"/>
    <w:pPr>
      <w:spacing w:line="560" w:lineRule="atLeast"/>
      <w:outlineLvl w:val="0"/>
    </w:pPr>
    <w:rPr>
      <w:rFonts w:ascii="Arial" w:eastAsia="Arial" w:hAnsi="Arial" w:cs="Arial"/>
      <w:color w:val="201547"/>
      <w:sz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72499"/>
    <w:pPr>
      <w:keepNext/>
      <w:keepLines/>
      <w:spacing w:before="320" w:after="200" w:line="440" w:lineRule="atLeast"/>
      <w:ind w:left="111" w:right="105"/>
      <w:outlineLvl w:val="1"/>
    </w:pPr>
    <w:rPr>
      <w:rFonts w:ascii="Arial" w:eastAsia="Arial" w:hAnsi="Arial" w:cs="Arial"/>
      <w:b/>
      <w:bCs/>
      <w:color w:val="201547"/>
      <w:sz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72499"/>
    <w:pPr>
      <w:spacing w:before="240" w:after="90" w:line="320" w:lineRule="atLeast"/>
      <w:ind w:left="111" w:right="105"/>
      <w:outlineLvl w:val="2"/>
    </w:pPr>
    <w:rPr>
      <w:rFonts w:ascii="Arial" w:eastAsia="Arial" w:hAnsi="Arial" w:cs="Arial"/>
      <w:b/>
      <w:bCs/>
      <w:color w:val="20154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E3A2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E3A2C"/>
  </w:style>
  <w:style w:type="paragraph" w:styleId="Footer">
    <w:name w:val="footer"/>
    <w:basedOn w:val="Normal"/>
    <w:link w:val="FooterChar"/>
    <w:uiPriority w:val="99"/>
    <w:unhideWhenUsed/>
    <w:rsid w:val="005E3A2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E3A2C"/>
  </w:style>
  <w:style w:type="character" w:customStyle="1" w:styleId="Heading1Char">
    <w:name w:val="Heading 1 Char"/>
    <w:basedOn w:val="DefaultParagraphFont"/>
    <w:link w:val="Heading1"/>
    <w:uiPriority w:val="9"/>
    <w:rsid w:val="00A72499"/>
    <w:rPr>
      <w:rFonts w:ascii="Arial" w:eastAsia="Arial" w:hAnsi="Arial" w:cs="Arial"/>
      <w:color w:val="201547"/>
      <w:sz w:val="44"/>
    </w:rPr>
  </w:style>
  <w:style w:type="character" w:customStyle="1" w:styleId="Heading2Char">
    <w:name w:val="Heading 2 Char"/>
    <w:basedOn w:val="DefaultParagraphFont"/>
    <w:link w:val="Heading2"/>
    <w:uiPriority w:val="9"/>
    <w:rsid w:val="00A72499"/>
    <w:rPr>
      <w:rFonts w:ascii="Arial" w:eastAsia="Arial" w:hAnsi="Arial" w:cs="Arial"/>
      <w:b/>
      <w:bCs/>
      <w:color w:val="201547"/>
      <w:sz w:val="28"/>
    </w:rPr>
  </w:style>
  <w:style w:type="character" w:customStyle="1" w:styleId="Heading3Char">
    <w:name w:val="Heading 3 Char"/>
    <w:basedOn w:val="DefaultParagraphFont"/>
    <w:link w:val="Heading3"/>
    <w:uiPriority w:val="9"/>
    <w:rsid w:val="00A72499"/>
    <w:rPr>
      <w:rFonts w:ascii="Arial" w:eastAsia="Arial" w:hAnsi="Arial" w:cs="Arial"/>
      <w:b/>
      <w:bCs/>
      <w:color w:val="20154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hs.vic.gov.au/funded-agency-channel/data-collection-and-reporting/health/public-health/blood-bourne-virus-sexually-transmissible-infection-data-collection-requirement-templates/related-information/blood-borne-virus-sexually-transmissible-infec" TargetMode="External"/><Relationship Id="rId13" Type="http://schemas.openxmlformats.org/officeDocument/2006/relationships/footer" Target="footer2.xml"/><Relationship Id="rId18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customXml" Target="../customXml/item2.xml"/><Relationship Id="rId2" Type="http://schemas.openxmlformats.org/officeDocument/2006/relationships/styles" Target="styles.xml"/><Relationship Id="rId16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providers.dffh.vic.gov.au/families-fairness-housing-health-activity-search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0C4347C5C6D34BA8C9FCC4F57D19B6" ma:contentTypeVersion="20" ma:contentTypeDescription="Create a new document." ma:contentTypeScope="" ma:versionID="0c3b25750aaa4907d0800f2715a4d6a9">
  <xsd:schema xmlns:xsd="http://www.w3.org/2001/XMLSchema" xmlns:xs="http://www.w3.org/2001/XMLSchema" xmlns:p="http://schemas.microsoft.com/office/2006/metadata/properties" xmlns:ns2="06badf41-c0a1-41a6-983a-efd542c2c878" xmlns:ns3="51ef5222-d273-4e86-adbf-8aa3d9e99a84" xmlns:ns4="5ce0f2b5-5be5-4508-bce9-d7011ece0659" targetNamespace="http://schemas.microsoft.com/office/2006/metadata/properties" ma:root="true" ma:fieldsID="1e0e4daec42ccf527de72b2be702ca1f" ns2:_="" ns3:_="" ns4:_="">
    <xsd:import namespace="06badf41-c0a1-41a6-983a-efd542c2c878"/>
    <xsd:import namespace="51ef5222-d273-4e86-adbf-8aa3d9e99a84"/>
    <xsd:import namespace="5ce0f2b5-5be5-4508-bce9-d7011ece06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Cap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badf41-c0a1-41a6-983a-efd542c2c8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e24e156-28e6-48ad-9c0f-4171595c9d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Caption" ma:index="25" nillable="true" ma:displayName="Caption" ma:format="Dropdown" ma:internalName="Caption">
      <xsd:simpleType>
        <xsd:restriction base="dms:Text">
          <xsd:maxLength value="255"/>
        </xsd:restriction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ef5222-d273-4e86-adbf-8aa3d9e99a8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e0f2b5-5be5-4508-bce9-d7011ece065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d5a02ebc-a532-4cc7-9416-7e8309854dba}" ma:internalName="TaxCatchAll" ma:showField="CatchAllData" ma:web="51ef5222-d273-4e86-adbf-8aa3d9e99a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6badf41-c0a1-41a6-983a-efd542c2c878">
      <Terms xmlns="http://schemas.microsoft.com/office/infopath/2007/PartnerControls"/>
    </lcf76f155ced4ddcb4097134ff3c332f>
    <TaxCatchAll xmlns="5ce0f2b5-5be5-4508-bce9-d7011ece0659" xsi:nil="true"/>
    <Caption xmlns="06badf41-c0a1-41a6-983a-efd542c2c878" xsi:nil="true"/>
  </documentManagement>
</p:properties>
</file>

<file path=customXml/itemProps1.xml><?xml version="1.0" encoding="utf-8"?>
<ds:datastoreItem xmlns:ds="http://schemas.openxmlformats.org/officeDocument/2006/customXml" ds:itemID="{4DF91D0B-5C0D-430D-8CE6-F14823407F6F}"/>
</file>

<file path=customXml/itemProps2.xml><?xml version="1.0" encoding="utf-8"?>
<ds:datastoreItem xmlns:ds="http://schemas.openxmlformats.org/officeDocument/2006/customXml" ds:itemID="{DB537C54-1056-46D5-A11B-61421463EFE5}"/>
</file>

<file path=customXml/itemProps3.xml><?xml version="1.0" encoding="utf-8"?>
<ds:datastoreItem xmlns:ds="http://schemas.openxmlformats.org/officeDocument/2006/customXml" ds:itemID="{2F369CBE-DCAB-4ABB-857B-E63628EAAB8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641</Words>
  <Characters>3660</Characters>
  <Application>Microsoft Office Word</Application>
  <DocSecurity>0</DocSecurity>
  <Lines>30</Lines>
  <Paragraphs>8</Paragraphs>
  <ScaleCrop>false</ScaleCrop>
  <LinksUpToDate>false</LinksUpToDate>
  <CharactersWithSpaces>4293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Activity Description Health and Human Services BBV &amp; STI - Clinical Services 16373</dc:title>
  <dc:subject/>
  <cp:keywords/>
  <cp:revision>3</cp:revision>
  <dcterms:created xsi:type="dcterms:W3CDTF">2023-10-03T00:53:00Z</dcterms:created>
  <dcterms:modified xsi:type="dcterms:W3CDTF">2023-10-04T00:27:00Z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3e64453-338c-4f93-8a4d-0039a0a41f2a_Enabled">
    <vt:lpwstr>true</vt:lpwstr>
  </property>
  <property fmtid="{D5CDD505-2E9C-101B-9397-08002B2CF9AE}" pid="3" name="MSIP_Label_43e64453-338c-4f93-8a4d-0039a0a41f2a_SetDate">
    <vt:lpwstr>2023-10-04T00:27:28Z</vt:lpwstr>
  </property>
  <property fmtid="{D5CDD505-2E9C-101B-9397-08002B2CF9AE}" pid="4" name="MSIP_Label_43e64453-338c-4f93-8a4d-0039a0a41f2a_Method">
    <vt:lpwstr>Privileged</vt:lpwstr>
  </property>
  <property fmtid="{D5CDD505-2E9C-101B-9397-08002B2CF9AE}" pid="5" name="MSIP_Label_43e64453-338c-4f93-8a4d-0039a0a41f2a_Name">
    <vt:lpwstr>43e64453-338c-4f93-8a4d-0039a0a41f2a</vt:lpwstr>
  </property>
  <property fmtid="{D5CDD505-2E9C-101B-9397-08002B2CF9AE}" pid="6" name="MSIP_Label_43e64453-338c-4f93-8a4d-0039a0a41f2a_SiteId">
    <vt:lpwstr>c0e0601f-0fac-449c-9c88-a104c4eb9f28</vt:lpwstr>
  </property>
  <property fmtid="{D5CDD505-2E9C-101B-9397-08002B2CF9AE}" pid="7" name="MSIP_Label_43e64453-338c-4f93-8a4d-0039a0a41f2a_ActionId">
    <vt:lpwstr>f84de777-ebd0-40a5-9ad5-395225941cbd</vt:lpwstr>
  </property>
  <property fmtid="{D5CDD505-2E9C-101B-9397-08002B2CF9AE}" pid="8" name="MSIP_Label_43e64453-338c-4f93-8a4d-0039a0a41f2a_ContentBits">
    <vt:lpwstr>2</vt:lpwstr>
  </property>
  <property fmtid="{D5CDD505-2E9C-101B-9397-08002B2CF9AE}" pid="9" name="ContentTypeId">
    <vt:lpwstr>0x0101009F0C4347C5C6D34BA8C9FCC4F57D19B6</vt:lpwstr>
  </property>
</Properties>
</file>