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6E2D" w14:textId="77777777" w:rsidR="002C5FDC" w:rsidRDefault="00A57613">
      <w:pPr>
        <w:tabs>
          <w:tab w:val="left" w:pos="1728"/>
        </w:tabs>
        <w:spacing w:before="100" w:line="288" w:lineRule="auto"/>
        <w:ind w:left="-699"/>
      </w:pPr>
      <w:r>
        <w:rPr>
          <w:noProof/>
        </w:rPr>
        <w:drawing>
          <wp:inline distT="0" distB="0" distL="0" distR="0" wp14:anchorId="29683DA3" wp14:editId="1F116FAE">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2C5FDC" w14:paraId="63E4B4A3" w14:textId="77777777">
        <w:tc>
          <w:tcPr>
            <w:tcW w:w="10206" w:type="dxa"/>
            <w:shd w:val="clear" w:color="auto" w:fill="FFFFFF"/>
            <w:vAlign w:val="bottom"/>
          </w:tcPr>
          <w:p w14:paraId="4CED6593" w14:textId="77777777" w:rsidR="002C5FDC" w:rsidRDefault="002C5FDC">
            <w:pPr>
              <w:spacing w:line="560" w:lineRule="atLeast"/>
              <w:jc w:val="center"/>
              <w:rPr>
                <w:rFonts w:ascii="Arial" w:eastAsia="Arial" w:hAnsi="Arial" w:cs="Arial"/>
                <w:color w:val="000000"/>
                <w:sz w:val="20"/>
              </w:rPr>
            </w:pPr>
          </w:p>
          <w:p w14:paraId="4A5E9F34" w14:textId="77777777" w:rsidR="002C5FDC" w:rsidRPr="00383477" w:rsidRDefault="00A57613" w:rsidP="00383477">
            <w:pPr>
              <w:pStyle w:val="Heading1"/>
            </w:pPr>
            <w:r w:rsidRPr="00383477">
              <w:t>Aged Community Grants</w:t>
            </w:r>
          </w:p>
          <w:p w14:paraId="2B0E6FD3" w14:textId="77777777" w:rsidR="002C5FDC" w:rsidRDefault="00A57613" w:rsidP="00383477">
            <w:pPr>
              <w:pStyle w:val="Heading1"/>
            </w:pPr>
            <w:r w:rsidRPr="00383477">
              <w:t>13067</w:t>
            </w:r>
          </w:p>
        </w:tc>
      </w:tr>
      <w:tr w:rsidR="002C5FDC" w14:paraId="551D8B05" w14:textId="77777777">
        <w:tc>
          <w:tcPr>
            <w:tcW w:w="10206" w:type="dxa"/>
            <w:shd w:val="clear" w:color="auto" w:fill="FFFFFF"/>
          </w:tcPr>
          <w:p w14:paraId="57F2B9E3" w14:textId="77777777" w:rsidR="002C5FDC" w:rsidRPr="00383477" w:rsidRDefault="00A57613" w:rsidP="00383477">
            <w:pPr>
              <w:pStyle w:val="Subtitle"/>
            </w:pPr>
            <w:r w:rsidRPr="00383477">
              <w:t xml:space="preserve">Outcome objective: Victorians are safe and </w:t>
            </w:r>
            <w:proofErr w:type="gramStart"/>
            <w:r w:rsidRPr="00383477">
              <w:t>secure</w:t>
            </w:r>
            <w:proofErr w:type="gramEnd"/>
          </w:p>
          <w:p w14:paraId="15D23027" w14:textId="77777777" w:rsidR="002C5FDC" w:rsidRPr="00383477" w:rsidRDefault="00A57613" w:rsidP="00383477">
            <w:pPr>
              <w:pStyle w:val="Subtitle"/>
            </w:pPr>
            <w:r w:rsidRPr="00383477">
              <w:t>Output group: Ageing, Aged and Home Care</w:t>
            </w:r>
          </w:p>
          <w:p w14:paraId="3B8E1738" w14:textId="77777777" w:rsidR="002C5FDC" w:rsidRDefault="00A57613" w:rsidP="00383477">
            <w:pPr>
              <w:pStyle w:val="Subtitle"/>
            </w:pPr>
            <w:r w:rsidRPr="00383477">
              <w:t>Output: Aged Support Services</w:t>
            </w:r>
          </w:p>
        </w:tc>
      </w:tr>
    </w:tbl>
    <w:p w14:paraId="696B2A30" w14:textId="77777777" w:rsidR="002C5FDC" w:rsidRDefault="00A57613">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4F3E5871" w14:textId="77777777" w:rsidR="002C5FDC" w:rsidRPr="00383477" w:rsidRDefault="00A57613" w:rsidP="00383477">
      <w:pPr>
        <w:pStyle w:val="Heading2"/>
      </w:pPr>
      <w:r w:rsidRPr="00383477">
        <w:t>1. Service objective</w:t>
      </w:r>
    </w:p>
    <w:p w14:paraId="25D3BB32" w14:textId="77777777" w:rsidR="002C5FDC" w:rsidRDefault="00A57613">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To support older Victorians to stay health and assist eligible clients to enhance their independence, participate in the community, and supports families and </w:t>
      </w:r>
      <w:proofErr w:type="spellStart"/>
      <w:r>
        <w:rPr>
          <w:rFonts w:ascii="Arial" w:eastAsia="Arial" w:hAnsi="Arial" w:cs="Arial"/>
          <w:color w:val="000000"/>
          <w:sz w:val="20"/>
        </w:rPr>
        <w:t>carers</w:t>
      </w:r>
      <w:proofErr w:type="spellEnd"/>
      <w:r>
        <w:rPr>
          <w:rFonts w:ascii="Arial" w:eastAsia="Arial" w:hAnsi="Arial" w:cs="Arial"/>
          <w:color w:val="000000"/>
          <w:sz w:val="20"/>
        </w:rPr>
        <w:t xml:space="preserve"> to maintain care arrangements.</w:t>
      </w:r>
    </w:p>
    <w:p w14:paraId="46C14654" w14:textId="77777777" w:rsidR="002C5FDC" w:rsidRDefault="00A57613" w:rsidP="00383477">
      <w:pPr>
        <w:pStyle w:val="Heading2"/>
      </w:pPr>
      <w:r>
        <w:t>2. Description of the service</w:t>
      </w:r>
    </w:p>
    <w:p w14:paraId="7FB3E432" w14:textId="77777777" w:rsidR="002C5FDC" w:rsidRDefault="00A57613">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 Grants program: grants fund a range of project that assist older </w:t>
      </w:r>
      <w:proofErr w:type="gramStart"/>
      <w:r>
        <w:rPr>
          <w:rFonts w:ascii="Arial" w:eastAsia="Arial" w:hAnsi="Arial" w:cs="Arial"/>
          <w:color w:val="000000"/>
          <w:sz w:val="20"/>
        </w:rPr>
        <w:t>Victorian’s</w:t>
      </w:r>
      <w:proofErr w:type="gramEnd"/>
      <w:r>
        <w:rPr>
          <w:rFonts w:ascii="Arial" w:eastAsia="Arial" w:hAnsi="Arial" w:cs="Arial"/>
          <w:color w:val="000000"/>
          <w:sz w:val="20"/>
        </w:rPr>
        <w:t xml:space="preserve"> to stay healthy.</w:t>
      </w:r>
      <w:r>
        <w:br/>
      </w:r>
      <w:r>
        <w:rPr>
          <w:rFonts w:ascii="Arial" w:eastAsia="Arial" w:hAnsi="Arial" w:cs="Arial"/>
          <w:color w:val="000000"/>
          <w:sz w:val="20"/>
        </w:rPr>
        <w:t>•</w:t>
      </w:r>
      <w:r>
        <w:rPr>
          <w:rFonts w:ascii="Arial" w:eastAsia="Arial" w:hAnsi="Arial" w:cs="Arial"/>
          <w:color w:val="000000"/>
          <w:sz w:val="20"/>
        </w:rPr>
        <w:tab/>
        <w:t xml:space="preserve">The Victorian Aids and Equipment Program (VA&amp;EP) is a state wide program which provides a range of </w:t>
      </w:r>
      <w:proofErr w:type="spellStart"/>
      <w:r>
        <w:rPr>
          <w:rFonts w:ascii="Arial" w:eastAsia="Arial" w:hAnsi="Arial" w:cs="Arial"/>
          <w:color w:val="000000"/>
          <w:sz w:val="20"/>
        </w:rPr>
        <w:t>subsidised</w:t>
      </w:r>
      <w:proofErr w:type="spellEnd"/>
      <w:r>
        <w:rPr>
          <w:rFonts w:ascii="Arial" w:eastAsia="Arial" w:hAnsi="Arial" w:cs="Arial"/>
          <w:color w:val="000000"/>
          <w:sz w:val="20"/>
        </w:rPr>
        <w:t xml:space="preserve"> aids and equipment such as hoists, home and vehicle modifications and other items such as continence products and domiciliary oxygen. The program also funds the repairs of equipment owned by the department.  </w:t>
      </w:r>
      <w:r>
        <w:br/>
      </w:r>
      <w:r>
        <w:rPr>
          <w:rFonts w:ascii="Arial" w:eastAsia="Arial" w:hAnsi="Arial" w:cs="Arial"/>
          <w:color w:val="000000"/>
          <w:sz w:val="20"/>
        </w:rPr>
        <w:t>Other assistive technology programs and schemes funded under the VA&amp;EP include:</w:t>
      </w:r>
      <w:r>
        <w:br/>
      </w:r>
      <w:r>
        <w:rPr>
          <w:rFonts w:ascii="Arial" w:eastAsia="Arial" w:hAnsi="Arial" w:cs="Arial"/>
          <w:color w:val="000000"/>
          <w:sz w:val="20"/>
        </w:rPr>
        <w:t xml:space="preserve">• an equipment loan service for people who have been diagnosed with motor </w:t>
      </w:r>
      <w:proofErr w:type="spellStart"/>
      <w:r>
        <w:rPr>
          <w:rFonts w:ascii="Arial" w:eastAsia="Arial" w:hAnsi="Arial" w:cs="Arial"/>
          <w:color w:val="000000"/>
          <w:sz w:val="20"/>
        </w:rPr>
        <w:t>neurone</w:t>
      </w:r>
      <w:proofErr w:type="spellEnd"/>
      <w:r>
        <w:rPr>
          <w:rFonts w:ascii="Arial" w:eastAsia="Arial" w:hAnsi="Arial" w:cs="Arial"/>
          <w:color w:val="000000"/>
          <w:sz w:val="20"/>
        </w:rPr>
        <w:t xml:space="preserve"> disease</w:t>
      </w:r>
      <w:r>
        <w:br/>
      </w:r>
      <w:r>
        <w:rPr>
          <w:rFonts w:ascii="Arial" w:eastAsia="Arial" w:hAnsi="Arial" w:cs="Arial"/>
          <w:color w:val="000000"/>
          <w:sz w:val="20"/>
        </w:rPr>
        <w:t xml:space="preserve">• specialist </w:t>
      </w:r>
      <w:proofErr w:type="gramStart"/>
      <w:r>
        <w:rPr>
          <w:rFonts w:ascii="Arial" w:eastAsia="Arial" w:hAnsi="Arial" w:cs="Arial"/>
          <w:color w:val="000000"/>
          <w:sz w:val="20"/>
        </w:rPr>
        <w:t>low cost</w:t>
      </w:r>
      <w:proofErr w:type="gramEnd"/>
      <w:r>
        <w:rPr>
          <w:rFonts w:ascii="Arial" w:eastAsia="Arial" w:hAnsi="Arial" w:cs="Arial"/>
          <w:color w:val="000000"/>
          <w:sz w:val="20"/>
        </w:rPr>
        <w:t xml:space="preserve"> aids and equipment for people who have vision impairment</w:t>
      </w:r>
      <w:r>
        <w:br/>
      </w:r>
      <w:r>
        <w:rPr>
          <w:rFonts w:ascii="Arial" w:eastAsia="Arial" w:hAnsi="Arial" w:cs="Arial"/>
          <w:color w:val="000000"/>
          <w:sz w:val="20"/>
        </w:rPr>
        <w:t>• lymphoedema compression garments</w:t>
      </w:r>
      <w:r>
        <w:br/>
      </w:r>
      <w:r>
        <w:rPr>
          <w:rFonts w:ascii="Arial" w:eastAsia="Arial" w:hAnsi="Arial" w:cs="Arial"/>
          <w:color w:val="000000"/>
          <w:sz w:val="20"/>
        </w:rPr>
        <w:t xml:space="preserve">• </w:t>
      </w:r>
      <w:proofErr w:type="spellStart"/>
      <w:r>
        <w:rPr>
          <w:rFonts w:ascii="Arial" w:eastAsia="Arial" w:hAnsi="Arial" w:cs="Arial"/>
          <w:color w:val="000000"/>
          <w:sz w:val="20"/>
        </w:rPr>
        <w:t>individualised</w:t>
      </w:r>
      <w:proofErr w:type="spellEnd"/>
      <w:r>
        <w:rPr>
          <w:rFonts w:ascii="Arial" w:eastAsia="Arial" w:hAnsi="Arial" w:cs="Arial"/>
          <w:color w:val="000000"/>
          <w:sz w:val="20"/>
        </w:rPr>
        <w:t xml:space="preserve"> solutions</w:t>
      </w:r>
      <w:r>
        <w:br/>
      </w:r>
      <w:r>
        <w:rPr>
          <w:rFonts w:ascii="Arial" w:eastAsia="Arial" w:hAnsi="Arial" w:cs="Arial"/>
          <w:color w:val="000000"/>
          <w:sz w:val="20"/>
        </w:rPr>
        <w:t>• electronic communication devices</w:t>
      </w:r>
      <w:r>
        <w:br/>
      </w:r>
      <w:r>
        <w:rPr>
          <w:rFonts w:ascii="Arial" w:eastAsia="Arial" w:hAnsi="Arial" w:cs="Arial"/>
          <w:color w:val="000000"/>
          <w:sz w:val="20"/>
        </w:rPr>
        <w:t>• smoke alarms for those with a profound/severe deafness.</w:t>
      </w:r>
    </w:p>
    <w:p w14:paraId="334650A5" w14:textId="77777777" w:rsidR="002C5FDC" w:rsidRDefault="00A57613" w:rsidP="00383477">
      <w:pPr>
        <w:pStyle w:val="Heading2"/>
      </w:pPr>
      <w:r>
        <w:t>3. Client group</w:t>
      </w:r>
    </w:p>
    <w:p w14:paraId="2B9094CC" w14:textId="77777777" w:rsidR="002C5FDC" w:rsidRDefault="00A57613">
      <w:pPr>
        <w:spacing w:line="288" w:lineRule="auto"/>
        <w:ind w:left="111" w:right="105"/>
        <w:rPr>
          <w:rFonts w:ascii="Arial" w:eastAsia="Arial" w:hAnsi="Arial" w:cs="Arial"/>
          <w:color w:val="000000"/>
          <w:sz w:val="20"/>
        </w:rPr>
      </w:pPr>
      <w:r>
        <w:rPr>
          <w:rFonts w:ascii="Arial" w:eastAsia="Arial" w:hAnsi="Arial" w:cs="Arial"/>
          <w:color w:val="000000"/>
          <w:sz w:val="20"/>
        </w:rPr>
        <w:t>The VA&amp;EP client group for this activity is people of all ages where their need for the aids and equipment items available under the VA&amp;EP relates to a health condition and those aged over 65 years with age or disability related needs for aids and equipment. Applicants must be permanent residents of Victoria or hold a permanent protection visa.</w:t>
      </w:r>
    </w:p>
    <w:p w14:paraId="64A91B31" w14:textId="77777777" w:rsidR="002C5FDC" w:rsidRDefault="00A57613" w:rsidP="00383477">
      <w:pPr>
        <w:pStyle w:val="Heading2"/>
      </w:pPr>
      <w:r>
        <w:lastRenderedPageBreak/>
        <w:t>4. Obligations specific to this activity</w:t>
      </w:r>
    </w:p>
    <w:p w14:paraId="468512C6" w14:textId="77777777" w:rsidR="002C5FDC" w:rsidRDefault="00A57613">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7A2E05F3" w14:textId="77777777" w:rsidR="002C5FDC" w:rsidRPr="00383477" w:rsidRDefault="00A57613" w:rsidP="00383477">
      <w:pPr>
        <w:pStyle w:val="Heading3"/>
      </w:pPr>
      <w:r w:rsidRPr="00383477">
        <w:t>4a. Registration and Accreditation</w:t>
      </w:r>
    </w:p>
    <w:p w14:paraId="52A73B2E" w14:textId="77777777" w:rsidR="002C5FDC" w:rsidRDefault="00A57613">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74962FF2" w14:textId="77777777" w:rsidR="002C5FDC" w:rsidRDefault="00A57613" w:rsidP="00383477">
      <w:pPr>
        <w:pStyle w:val="Heading3"/>
        <w:rPr>
          <w:color w:val="000000"/>
        </w:rPr>
      </w:pPr>
      <w:r>
        <w:t>4b. Program requirements and other policy guidelines</w:t>
      </w:r>
    </w:p>
    <w:p w14:paraId="40BA47C2" w14:textId="77777777" w:rsidR="002C5FDC" w:rsidRDefault="00000000">
      <w:pPr>
        <w:numPr>
          <w:ilvl w:val="0"/>
          <w:numId w:val="13"/>
        </w:numPr>
        <w:spacing w:after="40" w:line="270" w:lineRule="atLeast"/>
        <w:rPr>
          <w:rFonts w:ascii="Arial" w:eastAsia="Arial" w:hAnsi="Arial" w:cs="Arial"/>
          <w:color w:val="3366FF"/>
          <w:sz w:val="20"/>
        </w:rPr>
      </w:pPr>
      <w:hyperlink r:id="rId8" w:tgtFrame="_blank" w:history="1">
        <w:r w:rsidR="00A57613">
          <w:rPr>
            <w:rFonts w:ascii="Arial" w:eastAsia="Arial" w:hAnsi="Arial" w:cs="Arial"/>
            <w:color w:val="3366FF"/>
            <w:sz w:val="20"/>
          </w:rPr>
          <w:t>The Victorian Aids and Equipment Program Guidelines</w:t>
        </w:r>
      </w:hyperlink>
    </w:p>
    <w:p w14:paraId="455FA63B" w14:textId="77777777" w:rsidR="002C5FDC" w:rsidRDefault="00A57613">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&lt;https://www2.health.vic.gov.au/ageing-and-aged-care/supporting-independent-living/aids-and-equipment&gt;</w:t>
      </w:r>
    </w:p>
    <w:p w14:paraId="01790D97" w14:textId="77777777" w:rsidR="002C5FDC" w:rsidRDefault="002C5FDC">
      <w:pPr>
        <w:spacing w:line="270" w:lineRule="atLeast"/>
        <w:ind w:left="111" w:right="105"/>
        <w:rPr>
          <w:rFonts w:ascii="Arial" w:eastAsia="Arial" w:hAnsi="Arial" w:cs="Arial"/>
          <w:color w:val="000000"/>
          <w:sz w:val="20"/>
        </w:rPr>
      </w:pPr>
    </w:p>
    <w:p w14:paraId="1C0AF967" w14:textId="77777777" w:rsidR="002C5FDC" w:rsidRDefault="00A57613" w:rsidP="00383477">
      <w:pPr>
        <w:pStyle w:val="Heading2"/>
        <w:rPr>
          <w:color w:val="000000"/>
          <w:sz w:val="20"/>
        </w:rPr>
      </w:pPr>
      <w:r>
        <w:t>5. Performance</w:t>
      </w:r>
    </w:p>
    <w:p w14:paraId="6C0EA9F3" w14:textId="77777777" w:rsidR="002C5FDC" w:rsidRDefault="00A57613">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099ACA33" w14:textId="77777777" w:rsidR="002C5FDC" w:rsidRDefault="00A57613">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124BCC97" w14:textId="77777777" w:rsidR="002C5FDC" w:rsidRDefault="00A57613" w:rsidP="00383477">
      <w:pPr>
        <w:pStyle w:val="Heading3"/>
      </w:pPr>
      <w:r>
        <w:t>Key performance measure 1: Number of projects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2C5FDC" w14:paraId="67B957E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0F469F7"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B91E98B" w14:textId="77777777" w:rsidR="002C5FDC" w:rsidRDefault="002C5FDC">
            <w:pPr>
              <w:keepLines/>
              <w:spacing w:before="100" w:line="288" w:lineRule="auto"/>
              <w:ind w:left="108" w:right="108"/>
              <w:rPr>
                <w:rFonts w:ascii="Arial" w:eastAsia="Arial" w:hAnsi="Arial" w:cs="Arial"/>
                <w:color w:val="000000"/>
                <w:sz w:val="20"/>
              </w:rPr>
            </w:pPr>
          </w:p>
        </w:tc>
      </w:tr>
      <w:tr w:rsidR="002C5FDC" w14:paraId="0F0D71E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C6E3F7D"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C8680F1" w14:textId="77777777" w:rsidR="002C5FDC" w:rsidRDefault="00A5761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2C5FDC" w14:paraId="4D5FD1C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1D83272"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E13EC5F" w14:textId="77777777" w:rsidR="002C5FDC" w:rsidRDefault="00A5761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2C5FDC" w14:paraId="332E25D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FFE9966"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54FD86A" w14:textId="77777777" w:rsidR="002C5FDC" w:rsidRDefault="00A5761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1.Count each individual client once during the financial yea.  2. All responses expressing any degree of satisfaction count as being satisfied. Formula: ‘Overall Satisfaction’ percentage is calculated, using the annual survey question: “Overall, I am satisfied with the VA&amp;EP": Number of clients scoring 4 or 5. Divided by number of clients scoring 1 to 5. Multiplied by 100 to obtain the percentage.  3. Total number of applications responded to in writing within 10 working days of being received divided by total number of Victorian aids and equipment program applications received x 100.</w:t>
            </w:r>
          </w:p>
        </w:tc>
      </w:tr>
      <w:tr w:rsidR="002C5FDC" w14:paraId="4080020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C6D6519"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BCC1CF6" w14:textId="77777777" w:rsidR="002C5FDC" w:rsidRDefault="002C5FDC"/>
        </w:tc>
      </w:tr>
      <w:tr w:rsidR="002C5FDC" w14:paraId="0E61D6F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D9A4C7"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D93138C" w14:textId="77777777" w:rsidR="002C5FDC" w:rsidRDefault="002C5FDC">
            <w:pPr>
              <w:keepLines/>
              <w:spacing w:before="100" w:line="288" w:lineRule="auto"/>
              <w:ind w:left="108" w:right="108"/>
              <w:rPr>
                <w:rFonts w:ascii="Arial" w:eastAsia="Arial" w:hAnsi="Arial" w:cs="Arial"/>
                <w:color w:val="000000"/>
                <w:sz w:val="20"/>
              </w:rPr>
            </w:pPr>
          </w:p>
        </w:tc>
      </w:tr>
    </w:tbl>
    <w:p w14:paraId="5A80E4B3" w14:textId="77777777" w:rsidR="002C5FDC" w:rsidRDefault="00A57613" w:rsidP="00383477">
      <w:pPr>
        <w:pStyle w:val="Heading3"/>
      </w:pPr>
      <w:r>
        <w:t xml:space="preserve">Performance measure 2: Number of clients receiving aids and </w:t>
      </w:r>
      <w:proofErr w:type="gramStart"/>
      <w:r>
        <w:t>equipment</w:t>
      </w:r>
      <w:proofErr w:type="gramEnd"/>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2C5FDC" w14:paraId="38821B5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DD2837E"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00B31CC" w14:textId="77777777" w:rsidR="002C5FDC" w:rsidRDefault="002C5FDC">
            <w:pPr>
              <w:keepLines/>
              <w:spacing w:before="100" w:line="288" w:lineRule="auto"/>
              <w:ind w:left="108" w:right="108"/>
              <w:rPr>
                <w:rFonts w:ascii="Arial" w:eastAsia="Arial" w:hAnsi="Arial" w:cs="Arial"/>
                <w:color w:val="000000"/>
                <w:sz w:val="20"/>
              </w:rPr>
            </w:pPr>
          </w:p>
        </w:tc>
      </w:tr>
      <w:tr w:rsidR="002C5FDC" w14:paraId="6ABF706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2602708"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DC647DA" w14:textId="77777777" w:rsidR="002C5FDC" w:rsidRDefault="00A5761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2C5FDC" w14:paraId="44E9954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D480326"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EAD9993" w14:textId="77777777" w:rsidR="002C5FDC" w:rsidRDefault="00A5761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2C5FDC" w14:paraId="45A0AEC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1004A7"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18F684B" w14:textId="77777777" w:rsidR="002C5FDC" w:rsidRDefault="00A5761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1.Count each individual client once during the financial yea.  2. All responses expressing any degree of satisfaction count as being satisfied. Formula: ‘Overall Satisfaction’ percentage is calculated, using the annual survey question: “Overall, I am satisfied with the VA&amp;EP": Number of clients scoring 4 or 5. Divided by number of clients scoring 1 to 5. Multiplied by 100 to obtain the percentage.  3. Total number of applications responded to in writing within 10 working days of being received divided by total number of Victorian aids and equipment program applications received x 100.</w:t>
            </w:r>
          </w:p>
        </w:tc>
      </w:tr>
      <w:tr w:rsidR="002C5FDC" w14:paraId="7876B43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5D1414"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DD827AB" w14:textId="77777777" w:rsidR="002C5FDC" w:rsidRDefault="002C5FDC"/>
        </w:tc>
      </w:tr>
      <w:tr w:rsidR="002C5FDC" w14:paraId="00F64D9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CEDA8A7"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46C11DE" w14:textId="77777777" w:rsidR="002C5FDC" w:rsidRDefault="002C5FDC">
            <w:pPr>
              <w:keepLines/>
              <w:spacing w:before="100" w:line="288" w:lineRule="auto"/>
              <w:ind w:left="108" w:right="108"/>
              <w:rPr>
                <w:rFonts w:ascii="Arial" w:eastAsia="Arial" w:hAnsi="Arial" w:cs="Arial"/>
                <w:color w:val="000000"/>
                <w:sz w:val="20"/>
              </w:rPr>
            </w:pPr>
          </w:p>
        </w:tc>
      </w:tr>
    </w:tbl>
    <w:p w14:paraId="040B4877" w14:textId="77777777" w:rsidR="002C5FDC" w:rsidRDefault="00A57613" w:rsidP="00383477">
      <w:pPr>
        <w:pStyle w:val="Heading3"/>
      </w:pPr>
      <w:r>
        <w:t>Performance measure 3: Percentage of applications acknowledged in writing within 10 working days of receipt (A&amp;E only)</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2C5FDC" w14:paraId="2337D74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FE7AFF5"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6562E37" w14:textId="77777777" w:rsidR="002C5FDC" w:rsidRDefault="002C5FDC">
            <w:pPr>
              <w:keepLines/>
              <w:spacing w:before="100" w:line="288" w:lineRule="auto"/>
              <w:ind w:left="108" w:right="108"/>
              <w:rPr>
                <w:rFonts w:ascii="Arial" w:eastAsia="Arial" w:hAnsi="Arial" w:cs="Arial"/>
                <w:color w:val="000000"/>
                <w:sz w:val="20"/>
              </w:rPr>
            </w:pPr>
          </w:p>
        </w:tc>
      </w:tr>
      <w:tr w:rsidR="002C5FDC" w14:paraId="3AB5CA4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049F2AB"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FEF4EFC" w14:textId="77777777" w:rsidR="002C5FDC" w:rsidRDefault="00A5761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2C5FDC" w14:paraId="4DD1553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B1CD5A2"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C3CA6A1" w14:textId="77777777" w:rsidR="002C5FDC" w:rsidRDefault="00A5761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2C5FDC" w14:paraId="2047283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2BEF9F1"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3878006" w14:textId="77777777" w:rsidR="002C5FDC" w:rsidRDefault="00A5761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1.Count each individual client once during the financial yea.  2. All responses expressing any degree of satisfaction count as being satisfied. Formula: ‘Overall Satisfaction’ percentage is calculated, using the annual survey question: “Overall, I am satisfied with the VA&amp;EP": Number of clients scoring 4 or 5. Divided by number of clients scoring 1 to 5. Multiplied by 100 to obtain the percentage.  3. Total number of applications responded to in writing within 10 working days of being received divided by total number of Victorian aids and equipment program applications received x 100.</w:t>
            </w:r>
          </w:p>
        </w:tc>
      </w:tr>
      <w:tr w:rsidR="002C5FDC" w14:paraId="08E8C33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4DDBA9D"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94CF892" w14:textId="77777777" w:rsidR="002C5FDC" w:rsidRDefault="002C5FDC"/>
        </w:tc>
      </w:tr>
      <w:tr w:rsidR="002C5FDC" w14:paraId="119EA79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4960E70" w14:textId="77777777" w:rsidR="002C5FDC" w:rsidRDefault="00A57613">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BB4C962" w14:textId="77777777" w:rsidR="002C5FDC" w:rsidRDefault="002C5FDC">
            <w:pPr>
              <w:keepLines/>
              <w:spacing w:before="100" w:line="288" w:lineRule="auto"/>
              <w:ind w:left="108" w:right="108"/>
              <w:rPr>
                <w:rFonts w:ascii="Arial" w:eastAsia="Arial" w:hAnsi="Arial" w:cs="Arial"/>
                <w:color w:val="000000"/>
                <w:sz w:val="20"/>
              </w:rPr>
            </w:pPr>
          </w:p>
        </w:tc>
      </w:tr>
    </w:tbl>
    <w:p w14:paraId="0E912B59" w14:textId="77777777" w:rsidR="002C5FDC" w:rsidRDefault="00A57613" w:rsidP="00383477">
      <w:pPr>
        <w:pStyle w:val="Heading2"/>
      </w:pPr>
      <w:r>
        <w:t>6. Data collection</w:t>
      </w:r>
    </w:p>
    <w:p w14:paraId="7238ABBA" w14:textId="77777777" w:rsidR="002C5FDC" w:rsidRDefault="00A57613">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2C5FDC" w14:paraId="11CD3A7F"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320F9D5" w14:textId="77777777" w:rsidR="002C5FDC" w:rsidRDefault="00A57613">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31D0C37" w14:textId="77777777" w:rsidR="002C5FDC" w:rsidRDefault="00A57613">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C6A576D" w14:textId="77777777" w:rsidR="002C5FDC" w:rsidRDefault="00A57613">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06A8B8FB" w14:textId="77777777" w:rsidR="002C5FDC" w:rsidRDefault="00A57613">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2C5FDC" w14:paraId="5D1CA902"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949CE4A"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Performance measure 1, Number of clients. VA&amp;EP reporting template Manual. Quarterly</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F7BB08A"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7309F28"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Aids and equipment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F56B9A5"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r w:rsidR="002C5FDC" w14:paraId="0B05E5D5"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F8CA92A"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Performance measure 2. </w:t>
            </w:r>
            <w:proofErr w:type="gramStart"/>
            <w:r>
              <w:rPr>
                <w:rFonts w:ascii="Arial" w:eastAsia="Arial" w:hAnsi="Arial" w:cs="Arial"/>
                <w:color w:val="000000"/>
                <w:sz w:val="20"/>
              </w:rPr>
              <w:t>Clients</w:t>
            </w:r>
            <w:proofErr w:type="gramEnd"/>
            <w:r>
              <w:rPr>
                <w:rFonts w:ascii="Arial" w:eastAsia="Arial" w:hAnsi="Arial" w:cs="Arial"/>
                <w:color w:val="000000"/>
                <w:sz w:val="20"/>
              </w:rPr>
              <w:t xml:space="preserve"> satisfaction. SNOW. </w:t>
            </w:r>
            <w:proofErr w:type="gramStart"/>
            <w:r>
              <w:rPr>
                <w:rFonts w:ascii="Arial" w:eastAsia="Arial" w:hAnsi="Arial" w:cs="Arial"/>
                <w:color w:val="000000"/>
                <w:sz w:val="20"/>
              </w:rPr>
              <w:t>Clients</w:t>
            </w:r>
            <w:proofErr w:type="gramEnd"/>
            <w:r>
              <w:rPr>
                <w:rFonts w:ascii="Arial" w:eastAsia="Arial" w:hAnsi="Arial" w:cs="Arial"/>
                <w:color w:val="000000"/>
                <w:sz w:val="20"/>
              </w:rPr>
              <w:t xml:space="preserve"> satisfaction survey. Annual</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2427844" w14:textId="77777777" w:rsidR="002C5FDC" w:rsidRDefault="00A57613">
            <w:pPr>
              <w:spacing w:before="100" w:line="288" w:lineRule="auto"/>
              <w:ind w:left="108" w:right="108"/>
              <w:rPr>
                <w:rFonts w:ascii="Arial" w:eastAsia="Arial" w:hAnsi="Arial" w:cs="Arial"/>
                <w:color w:val="000000"/>
                <w:sz w:val="20"/>
              </w:rPr>
            </w:pPr>
            <w:proofErr w:type="spellStart"/>
            <w:r>
              <w:rPr>
                <w:rFonts w:ascii="Arial" w:eastAsia="Arial" w:hAnsi="Arial" w:cs="Arial"/>
                <w:color w:val="000000"/>
                <w:sz w:val="20"/>
              </w:rPr>
              <w:t>SNow</w:t>
            </w:r>
            <w:proofErr w:type="spellEnd"/>
            <w:r>
              <w:rPr>
                <w:rFonts w:ascii="Arial" w:eastAsia="Arial" w:hAnsi="Arial" w:cs="Arial"/>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B0C9189" w14:textId="77777777" w:rsidR="002C5FDC" w:rsidRDefault="00A57613">
            <w:pPr>
              <w:spacing w:before="100" w:line="288" w:lineRule="auto"/>
              <w:ind w:left="108" w:right="108"/>
              <w:rPr>
                <w:rFonts w:ascii="Arial" w:eastAsia="Arial" w:hAnsi="Arial" w:cs="Arial"/>
                <w:color w:val="000000"/>
                <w:sz w:val="20"/>
              </w:rPr>
            </w:pPr>
            <w:proofErr w:type="gramStart"/>
            <w:r>
              <w:rPr>
                <w:rFonts w:ascii="Arial" w:eastAsia="Arial" w:hAnsi="Arial" w:cs="Arial"/>
                <w:color w:val="000000"/>
                <w:sz w:val="20"/>
              </w:rPr>
              <w:t>Clients</w:t>
            </w:r>
            <w:proofErr w:type="gramEnd"/>
            <w:r>
              <w:rPr>
                <w:rFonts w:ascii="Arial" w:eastAsia="Arial" w:hAnsi="Arial" w:cs="Arial"/>
                <w:color w:val="000000"/>
                <w:sz w:val="20"/>
              </w:rPr>
              <w:t xml:space="preserve"> satisfaction survey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C37FD86"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r w:rsidR="002C5FDC" w14:paraId="0B8D74A8"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C4EE26F"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Performance measure 3. Response in 10 working days. VA&amp;EP reporting template Manual. Submit all specified aids and </w:t>
            </w:r>
            <w:r>
              <w:rPr>
                <w:rFonts w:ascii="Arial" w:eastAsia="Arial" w:hAnsi="Arial" w:cs="Arial"/>
                <w:color w:val="000000"/>
                <w:sz w:val="20"/>
              </w:rPr>
              <w:lastRenderedPageBreak/>
              <w:t>equipment program data. Quarterly</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951B628"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lastRenderedPageBreak/>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EC603DB"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Submit all specified aids and equipment program data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D8ED4FB"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r w:rsidR="002C5FDC" w14:paraId="0FCF0A84"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CC111D8"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Grants Project 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5D669E1"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DA8B17C"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Annual report which identifies how the project funds were used and outcomes.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3BADA63B" w14:textId="77777777" w:rsidR="002C5FDC" w:rsidRDefault="00A57613">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bl>
    <w:p w14:paraId="14D31EB5" w14:textId="77777777" w:rsidR="002C5FDC" w:rsidRDefault="002C5FDC">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2C5FDC" w14:paraId="7AE53371"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24DB470" w14:textId="77777777" w:rsidR="002C5FDC" w:rsidRDefault="00A57613">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Monitoring Framework Helpdesk &lt;monitoringframework.helpdesk@dffh.vic.gov.au&gt;</w:t>
            </w:r>
          </w:p>
          <w:p w14:paraId="7A0FE661" w14:textId="77777777" w:rsidR="002C5FDC" w:rsidRDefault="00A57613">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 © State of Victoria, Department of Health, May 2023. </w:t>
            </w:r>
          </w:p>
          <w:p w14:paraId="4F061233" w14:textId="77777777" w:rsidR="002C5FDC" w:rsidRDefault="00A57613">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36F4FBC7" w14:textId="77777777" w:rsidR="002C5FDC" w:rsidRDefault="00A57613">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6F6BE58B" w14:textId="77777777" w:rsidR="002C5FDC" w:rsidRDefault="00A57613">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1952070D" w14:textId="77777777" w:rsidR="002C5FDC" w:rsidRDefault="00000000">
            <w:pPr>
              <w:keepLines/>
              <w:spacing w:before="100" w:line="288" w:lineRule="auto"/>
              <w:ind w:left="108" w:right="108"/>
              <w:rPr>
                <w:rFonts w:ascii="Arial" w:eastAsia="Arial" w:hAnsi="Arial" w:cs="Arial"/>
                <w:color w:val="000000"/>
                <w:sz w:val="20"/>
              </w:rPr>
            </w:pPr>
            <w:hyperlink r:id="rId9" w:tgtFrame="_blank" w:history="1">
              <w:r w:rsidR="00A57613">
                <w:rPr>
                  <w:rFonts w:ascii="Arial" w:eastAsia="Arial" w:hAnsi="Arial" w:cs="Arial"/>
                  <w:color w:val="3366FF"/>
                  <w:sz w:val="20"/>
                </w:rPr>
                <w:t>&lt;http://providers.dffh.vic.gov.au/families-fairness-housing-health-activity-search</w:t>
              </w:r>
            </w:hyperlink>
            <w:r w:rsidR="00A57613">
              <w:rPr>
                <w:rFonts w:ascii="Arial" w:eastAsia="Arial" w:hAnsi="Arial" w:cs="Arial"/>
                <w:color w:val="000000"/>
                <w:sz w:val="20"/>
              </w:rPr>
              <w:t>&gt;</w:t>
            </w:r>
          </w:p>
        </w:tc>
      </w:tr>
    </w:tbl>
    <w:p w14:paraId="45F37F52" w14:textId="77777777" w:rsidR="002C5FDC" w:rsidRDefault="002C5FDC">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2C5FDC">
      <w:headerReference w:type="even" r:id="rId10"/>
      <w:headerReference w:type="default" r:id="rId11"/>
      <w:footerReference w:type="even" r:id="rId12"/>
      <w:footerReference w:type="default" r:id="rId13"/>
      <w:headerReference w:type="first" r:id="rId14"/>
      <w:footerReference w:type="first" r:id="rId15"/>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ED62F" w14:textId="77777777" w:rsidR="007B39DE" w:rsidRDefault="007B39DE">
      <w:r>
        <w:separator/>
      </w:r>
    </w:p>
  </w:endnote>
  <w:endnote w:type="continuationSeparator" w:id="0">
    <w:p w14:paraId="29801C4C" w14:textId="77777777" w:rsidR="007B39DE" w:rsidRDefault="007B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E886" w14:textId="77777777" w:rsidR="00A57613" w:rsidRDefault="00A57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0AA2" w14:textId="762B6808" w:rsidR="002C5FDC" w:rsidRDefault="00A57613">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7A42E168" wp14:editId="4DD1F407">
              <wp:simplePos x="0" y="0"/>
              <wp:positionH relativeFrom="page">
                <wp:posOffset>0</wp:posOffset>
              </wp:positionH>
              <wp:positionV relativeFrom="page">
                <wp:posOffset>10177780</wp:posOffset>
              </wp:positionV>
              <wp:extent cx="7556500" cy="311785"/>
              <wp:effectExtent l="0" t="0" r="0" b="12065"/>
              <wp:wrapNone/>
              <wp:docPr id="4" name="MSIPCM1734462c95654363155ad62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544ED5" w14:textId="42DF640D" w:rsidR="00A57613" w:rsidRPr="00A57613" w:rsidRDefault="00A57613" w:rsidP="00A57613">
                          <w:pPr>
                            <w:jc w:val="center"/>
                            <w:rPr>
                              <w:rFonts w:ascii="Arial Black" w:hAnsi="Arial Black"/>
                              <w:color w:val="000000"/>
                              <w:sz w:val="20"/>
                            </w:rPr>
                          </w:pPr>
                          <w:r w:rsidRPr="00A576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42E168" id="_x0000_t202" coordsize="21600,21600" o:spt="202" path="m,l,21600r21600,l21600,xe">
              <v:stroke joinstyle="miter"/>
              <v:path gradientshapeok="t" o:connecttype="rect"/>
            </v:shapetype>
            <v:shape id="MSIPCM1734462c95654363155ad621"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02544ED5" w14:textId="42DF640D" w:rsidR="00A57613" w:rsidRPr="00A57613" w:rsidRDefault="00A57613" w:rsidP="00A57613">
                    <w:pPr>
                      <w:jc w:val="center"/>
                      <w:rPr>
                        <w:rFonts w:ascii="Arial Black" w:hAnsi="Arial Black"/>
                        <w:color w:val="000000"/>
                        <w:sz w:val="20"/>
                      </w:rPr>
                    </w:pPr>
                    <w:r w:rsidRPr="00A57613">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2C5FDC" w14:paraId="0B77BD31" w14:textId="77777777">
      <w:tc>
        <w:tcPr>
          <w:tcW w:w="3473" w:type="dxa"/>
          <w:shd w:val="clear" w:color="auto" w:fill="FFFFFF"/>
        </w:tcPr>
        <w:p w14:paraId="7E2BCD1A" w14:textId="77777777" w:rsidR="002C5FDC" w:rsidRDefault="00A57613">
          <w:pPr>
            <w:tabs>
              <w:tab w:val="right" w:pos="10314"/>
            </w:tabs>
            <w:spacing w:before="240"/>
            <w:ind w:left="108" w:right="108"/>
          </w:pPr>
          <w:r>
            <w:rPr>
              <w:noProof/>
            </w:rPr>
            <w:drawing>
              <wp:inline distT="0" distB="0" distL="0" distR="0" wp14:anchorId="6E42B33F" wp14:editId="0FE36D74">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71685FFE" w14:textId="77777777" w:rsidR="002C5FDC" w:rsidRDefault="00A57613">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4C3795B9" w14:textId="77777777" w:rsidR="002C5FDC" w:rsidRDefault="00A57613">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0BA1B242" w14:textId="77777777" w:rsidR="002C5FDC" w:rsidRDefault="002C5FDC">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2C5FDC" w14:paraId="4CAEA34E" w14:textId="77777777">
      <w:tc>
        <w:tcPr>
          <w:tcW w:w="3473" w:type="dxa"/>
          <w:shd w:val="clear" w:color="auto" w:fill="FFFFFF"/>
        </w:tcPr>
        <w:p w14:paraId="504A56B3" w14:textId="27D8314D" w:rsidR="002C5FDC" w:rsidRDefault="00A57613">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2BE80C9F" wp14:editId="2CFB5A9B">
                    <wp:simplePos x="0" y="0"/>
                    <wp:positionH relativeFrom="page">
                      <wp:posOffset>0</wp:posOffset>
                    </wp:positionH>
                    <wp:positionV relativeFrom="page">
                      <wp:posOffset>10177780</wp:posOffset>
                    </wp:positionV>
                    <wp:extent cx="7556500" cy="311785"/>
                    <wp:effectExtent l="0" t="0" r="0" b="12065"/>
                    <wp:wrapNone/>
                    <wp:docPr id="5" name="MSIPCMf1d444cda9d44bcfe750b8f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4D5DBA" w14:textId="50FC903E" w:rsidR="00A57613" w:rsidRPr="00A57613" w:rsidRDefault="00A57613" w:rsidP="00A57613">
                                <w:pPr>
                                  <w:jc w:val="center"/>
                                  <w:rPr>
                                    <w:rFonts w:ascii="Arial Black" w:hAnsi="Arial Black"/>
                                    <w:color w:val="000000"/>
                                    <w:sz w:val="20"/>
                                  </w:rPr>
                                </w:pPr>
                                <w:r w:rsidRPr="00A576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E80C9F" id="_x0000_t202" coordsize="21600,21600" o:spt="202" path="m,l,21600r21600,l21600,xe">
                    <v:stroke joinstyle="miter"/>
                    <v:path gradientshapeok="t" o:connecttype="rect"/>
                  </v:shapetype>
                  <v:shape id="MSIPCMf1d444cda9d44bcfe750b8fc"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5A4D5DBA" w14:textId="50FC903E" w:rsidR="00A57613" w:rsidRPr="00A57613" w:rsidRDefault="00A57613" w:rsidP="00A57613">
                          <w:pPr>
                            <w:jc w:val="center"/>
                            <w:rPr>
                              <w:rFonts w:ascii="Arial Black" w:hAnsi="Arial Black"/>
                              <w:color w:val="000000"/>
                              <w:sz w:val="20"/>
                            </w:rPr>
                          </w:pPr>
                          <w:r w:rsidRPr="00A57613">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22EAAE78" wp14:editId="2033F555">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4EECF043" w14:textId="77777777" w:rsidR="002C5FDC" w:rsidRDefault="00A57613">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72CA0F02" w14:textId="77777777" w:rsidR="002C5FDC" w:rsidRDefault="00A57613">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62BBD09C" w14:textId="77777777" w:rsidR="002C5FDC" w:rsidRDefault="002C5FDC">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9934" w14:textId="77777777" w:rsidR="007B39DE" w:rsidRDefault="007B39DE">
      <w:r>
        <w:separator/>
      </w:r>
    </w:p>
  </w:footnote>
  <w:footnote w:type="continuationSeparator" w:id="0">
    <w:p w14:paraId="5F7ADE65" w14:textId="77777777" w:rsidR="007B39DE" w:rsidRDefault="007B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1F77" w14:textId="77777777" w:rsidR="00A57613" w:rsidRDefault="00A57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5D22" w14:textId="77777777" w:rsidR="002C5FDC" w:rsidRDefault="00A57613">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Ageing, Aged and Home Care 13067 Aged Community Grants</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6E76CD8C" w14:textId="77777777" w:rsidR="002C5FDC" w:rsidRDefault="002C5FDC">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5893" w14:textId="77777777" w:rsidR="002C5FDC" w:rsidRDefault="002C5FDC">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251EE"/>
    <w:multiLevelType w:val="hybridMultilevel"/>
    <w:tmpl w:val="D9BC9F86"/>
    <w:lvl w:ilvl="0" w:tplc="6DC81F0E">
      <w:start w:val="1"/>
      <w:numFmt w:val="decimal"/>
      <w:lvlText w:val="%1."/>
      <w:lvlJc w:val="left"/>
      <w:pPr>
        <w:ind w:left="828" w:hanging="360"/>
      </w:pPr>
      <w:rPr>
        <w:rFonts w:ascii="Calibri" w:eastAsia="Calibri" w:hAnsi="Calibri" w:cs="Calibri" w:hint="default"/>
        <w:color w:val="000000"/>
        <w:sz w:val="24"/>
      </w:rPr>
    </w:lvl>
    <w:lvl w:ilvl="1" w:tplc="D4D0E968">
      <w:start w:val="1"/>
      <w:numFmt w:val="lowerLetter"/>
      <w:lvlText w:val="%2."/>
      <w:lvlJc w:val="left"/>
      <w:pPr>
        <w:ind w:left="1548" w:hanging="360"/>
      </w:pPr>
      <w:rPr>
        <w:rFonts w:ascii="Calibri" w:eastAsia="Calibri" w:hAnsi="Calibri" w:cs="Calibri" w:hint="default"/>
        <w:color w:val="000000"/>
        <w:sz w:val="24"/>
      </w:rPr>
    </w:lvl>
    <w:lvl w:ilvl="2" w:tplc="D94CDC68">
      <w:start w:val="1"/>
      <w:numFmt w:val="lowerRoman"/>
      <w:lvlText w:val="%3."/>
      <w:lvlJc w:val="right"/>
      <w:pPr>
        <w:ind w:left="2268" w:hanging="180"/>
      </w:pPr>
      <w:rPr>
        <w:rFonts w:ascii="Calibri" w:eastAsia="Calibri" w:hAnsi="Calibri" w:cs="Calibri" w:hint="default"/>
        <w:color w:val="000000"/>
        <w:sz w:val="24"/>
      </w:rPr>
    </w:lvl>
    <w:lvl w:ilvl="3" w:tplc="0226C7AA">
      <w:start w:val="1"/>
      <w:numFmt w:val="decimal"/>
      <w:lvlText w:val="%4."/>
      <w:lvlJc w:val="left"/>
      <w:pPr>
        <w:ind w:left="2988" w:hanging="360"/>
      </w:pPr>
      <w:rPr>
        <w:rFonts w:ascii="Calibri" w:eastAsia="Calibri" w:hAnsi="Calibri" w:cs="Calibri" w:hint="default"/>
        <w:color w:val="000000"/>
        <w:sz w:val="24"/>
      </w:rPr>
    </w:lvl>
    <w:lvl w:ilvl="4" w:tplc="57166DDA">
      <w:start w:val="1"/>
      <w:numFmt w:val="lowerLetter"/>
      <w:lvlText w:val="%5."/>
      <w:lvlJc w:val="left"/>
      <w:pPr>
        <w:ind w:left="3708" w:hanging="360"/>
      </w:pPr>
      <w:rPr>
        <w:rFonts w:ascii="Calibri" w:eastAsia="Calibri" w:hAnsi="Calibri" w:cs="Calibri" w:hint="default"/>
        <w:color w:val="000000"/>
        <w:sz w:val="24"/>
      </w:rPr>
    </w:lvl>
    <w:lvl w:ilvl="5" w:tplc="E12E4F78">
      <w:start w:val="1"/>
      <w:numFmt w:val="lowerRoman"/>
      <w:lvlText w:val="%6."/>
      <w:lvlJc w:val="right"/>
      <w:pPr>
        <w:ind w:left="4428" w:hanging="180"/>
      </w:pPr>
      <w:rPr>
        <w:rFonts w:ascii="Calibri" w:eastAsia="Calibri" w:hAnsi="Calibri" w:cs="Calibri" w:hint="default"/>
        <w:color w:val="000000"/>
        <w:sz w:val="24"/>
      </w:rPr>
    </w:lvl>
    <w:lvl w:ilvl="6" w:tplc="4790C8D0">
      <w:start w:val="1"/>
      <w:numFmt w:val="decimal"/>
      <w:lvlText w:val="%7."/>
      <w:lvlJc w:val="left"/>
      <w:pPr>
        <w:ind w:left="5148" w:hanging="360"/>
      </w:pPr>
      <w:rPr>
        <w:rFonts w:ascii="Calibri" w:eastAsia="Calibri" w:hAnsi="Calibri" w:cs="Calibri" w:hint="default"/>
        <w:color w:val="000000"/>
        <w:sz w:val="24"/>
      </w:rPr>
    </w:lvl>
    <w:lvl w:ilvl="7" w:tplc="7BA606A8">
      <w:start w:val="1"/>
      <w:numFmt w:val="lowerLetter"/>
      <w:lvlText w:val="%8."/>
      <w:lvlJc w:val="left"/>
      <w:pPr>
        <w:ind w:left="5868" w:hanging="360"/>
      </w:pPr>
      <w:rPr>
        <w:rFonts w:ascii="Calibri" w:eastAsia="Calibri" w:hAnsi="Calibri" w:cs="Calibri" w:hint="default"/>
        <w:color w:val="000000"/>
        <w:sz w:val="24"/>
      </w:rPr>
    </w:lvl>
    <w:lvl w:ilvl="8" w:tplc="9A9829C8">
      <w:start w:val="1"/>
      <w:numFmt w:val="lowerRoman"/>
      <w:lvlText w:val="%9."/>
      <w:lvlJc w:val="right"/>
      <w:pPr>
        <w:ind w:left="6588" w:hanging="180"/>
      </w:pPr>
      <w:rPr>
        <w:rFonts w:ascii="Calibri" w:eastAsia="Calibri" w:hAnsi="Calibri" w:cs="Calibri" w:hint="default"/>
        <w:color w:val="000000"/>
        <w:sz w:val="24"/>
      </w:rPr>
    </w:lvl>
  </w:abstractNum>
  <w:abstractNum w:abstractNumId="1" w15:restartNumberingAfterBreak="0">
    <w:nsid w:val="2727397D"/>
    <w:multiLevelType w:val="hybridMultilevel"/>
    <w:tmpl w:val="6D40CFA4"/>
    <w:lvl w:ilvl="0" w:tplc="4916694C">
      <w:start w:val="1"/>
      <w:numFmt w:val="bullet"/>
      <w:lvlText w:val=""/>
      <w:lvlJc w:val="left"/>
      <w:pPr>
        <w:ind w:left="468" w:hanging="360"/>
      </w:pPr>
      <w:rPr>
        <w:rFonts w:ascii="Symbol" w:eastAsia="Symbol" w:hAnsi="Symbol" w:cs="Symbol" w:hint="default"/>
        <w:color w:val="000000"/>
        <w:sz w:val="24"/>
      </w:rPr>
    </w:lvl>
    <w:lvl w:ilvl="1" w:tplc="0540CF70">
      <w:start w:val="1"/>
      <w:numFmt w:val="bullet"/>
      <w:lvlText w:val="o"/>
      <w:lvlJc w:val="left"/>
      <w:pPr>
        <w:ind w:left="1188" w:hanging="360"/>
      </w:pPr>
      <w:rPr>
        <w:rFonts w:ascii="Courier New" w:eastAsia="Courier New" w:hAnsi="Courier New" w:cs="Courier New" w:hint="default"/>
        <w:color w:val="000000"/>
        <w:sz w:val="24"/>
      </w:rPr>
    </w:lvl>
    <w:lvl w:ilvl="2" w:tplc="7E4459FA">
      <w:start w:val="1"/>
      <w:numFmt w:val="bullet"/>
      <w:lvlText w:val=""/>
      <w:lvlJc w:val="left"/>
      <w:pPr>
        <w:ind w:left="1908" w:hanging="360"/>
      </w:pPr>
      <w:rPr>
        <w:rFonts w:ascii="Wingdings" w:eastAsia="Wingdings" w:hAnsi="Wingdings" w:cs="Wingdings" w:hint="default"/>
        <w:color w:val="000000"/>
        <w:sz w:val="24"/>
      </w:rPr>
    </w:lvl>
    <w:lvl w:ilvl="3" w:tplc="5B8EAABA">
      <w:start w:val="1"/>
      <w:numFmt w:val="bullet"/>
      <w:lvlText w:val=""/>
      <w:lvlJc w:val="left"/>
      <w:pPr>
        <w:ind w:left="2628" w:hanging="360"/>
      </w:pPr>
      <w:rPr>
        <w:rFonts w:ascii="Symbol" w:eastAsia="Symbol" w:hAnsi="Symbol" w:cs="Symbol" w:hint="default"/>
        <w:color w:val="000000"/>
        <w:sz w:val="24"/>
      </w:rPr>
    </w:lvl>
    <w:lvl w:ilvl="4" w:tplc="0EBED250">
      <w:start w:val="1"/>
      <w:numFmt w:val="bullet"/>
      <w:lvlText w:val="o"/>
      <w:lvlJc w:val="left"/>
      <w:pPr>
        <w:ind w:left="3348" w:hanging="360"/>
      </w:pPr>
      <w:rPr>
        <w:rFonts w:ascii="Courier New" w:eastAsia="Courier New" w:hAnsi="Courier New" w:cs="Courier New" w:hint="default"/>
        <w:color w:val="000000"/>
        <w:sz w:val="24"/>
      </w:rPr>
    </w:lvl>
    <w:lvl w:ilvl="5" w:tplc="FBC08D70">
      <w:start w:val="1"/>
      <w:numFmt w:val="bullet"/>
      <w:lvlText w:val=""/>
      <w:lvlJc w:val="left"/>
      <w:pPr>
        <w:ind w:left="4068" w:hanging="360"/>
      </w:pPr>
      <w:rPr>
        <w:rFonts w:ascii="Wingdings" w:eastAsia="Wingdings" w:hAnsi="Wingdings" w:cs="Wingdings" w:hint="default"/>
        <w:color w:val="000000"/>
        <w:sz w:val="24"/>
      </w:rPr>
    </w:lvl>
    <w:lvl w:ilvl="6" w:tplc="6EDEAD4A">
      <w:start w:val="1"/>
      <w:numFmt w:val="bullet"/>
      <w:lvlText w:val=""/>
      <w:lvlJc w:val="left"/>
      <w:pPr>
        <w:ind w:left="4788" w:hanging="360"/>
      </w:pPr>
      <w:rPr>
        <w:rFonts w:ascii="Symbol" w:eastAsia="Symbol" w:hAnsi="Symbol" w:cs="Symbol" w:hint="default"/>
        <w:color w:val="000000"/>
        <w:sz w:val="24"/>
      </w:rPr>
    </w:lvl>
    <w:lvl w:ilvl="7" w:tplc="84A63A04">
      <w:start w:val="1"/>
      <w:numFmt w:val="bullet"/>
      <w:lvlText w:val="o"/>
      <w:lvlJc w:val="left"/>
      <w:pPr>
        <w:ind w:left="5508" w:hanging="360"/>
      </w:pPr>
      <w:rPr>
        <w:rFonts w:ascii="Courier New" w:eastAsia="Courier New" w:hAnsi="Courier New" w:cs="Courier New" w:hint="default"/>
        <w:color w:val="000000"/>
        <w:sz w:val="24"/>
      </w:rPr>
    </w:lvl>
    <w:lvl w:ilvl="8" w:tplc="13ECBF0E">
      <w:start w:val="1"/>
      <w:numFmt w:val="bullet"/>
      <w:lvlText w:val=""/>
      <w:lvlJc w:val="left"/>
      <w:pPr>
        <w:ind w:left="6228" w:hanging="360"/>
      </w:pPr>
      <w:rPr>
        <w:rFonts w:ascii="Wingdings" w:eastAsia="Wingdings" w:hAnsi="Wingdings" w:cs="Wingdings" w:hint="default"/>
        <w:color w:val="000000"/>
        <w:sz w:val="24"/>
      </w:rPr>
    </w:lvl>
  </w:abstractNum>
  <w:abstractNum w:abstractNumId="2" w15:restartNumberingAfterBreak="0">
    <w:nsid w:val="2A3037C8"/>
    <w:multiLevelType w:val="hybridMultilevel"/>
    <w:tmpl w:val="78D63ABA"/>
    <w:lvl w:ilvl="0" w:tplc="855A4712">
      <w:start w:val="1"/>
      <w:numFmt w:val="bullet"/>
      <w:lvlText w:val=""/>
      <w:lvlJc w:val="left"/>
      <w:pPr>
        <w:ind w:left="828" w:hanging="360"/>
      </w:pPr>
      <w:rPr>
        <w:rFonts w:ascii="Symbol" w:eastAsia="Symbol" w:hAnsi="Symbol" w:cs="Symbol" w:hint="default"/>
        <w:color w:val="000000"/>
        <w:sz w:val="24"/>
      </w:rPr>
    </w:lvl>
    <w:lvl w:ilvl="1" w:tplc="E88A9F78">
      <w:start w:val="1"/>
      <w:numFmt w:val="bullet"/>
      <w:lvlText w:val="o"/>
      <w:lvlJc w:val="left"/>
      <w:pPr>
        <w:ind w:left="1548" w:hanging="360"/>
      </w:pPr>
      <w:rPr>
        <w:rFonts w:ascii="Courier New" w:eastAsia="Courier New" w:hAnsi="Courier New" w:cs="Courier New" w:hint="default"/>
        <w:color w:val="000000"/>
        <w:sz w:val="24"/>
      </w:rPr>
    </w:lvl>
    <w:lvl w:ilvl="2" w:tplc="45BA5EFC">
      <w:start w:val="1"/>
      <w:numFmt w:val="bullet"/>
      <w:lvlText w:val=""/>
      <w:lvlJc w:val="left"/>
      <w:pPr>
        <w:ind w:left="2268" w:hanging="360"/>
      </w:pPr>
      <w:rPr>
        <w:rFonts w:ascii="Wingdings" w:eastAsia="Wingdings" w:hAnsi="Wingdings" w:cs="Wingdings" w:hint="default"/>
        <w:color w:val="000000"/>
        <w:sz w:val="24"/>
      </w:rPr>
    </w:lvl>
    <w:lvl w:ilvl="3" w:tplc="5EC088F6">
      <w:start w:val="1"/>
      <w:numFmt w:val="bullet"/>
      <w:lvlText w:val=""/>
      <w:lvlJc w:val="left"/>
      <w:pPr>
        <w:ind w:left="2988" w:hanging="360"/>
      </w:pPr>
      <w:rPr>
        <w:rFonts w:ascii="Symbol" w:eastAsia="Symbol" w:hAnsi="Symbol" w:cs="Symbol" w:hint="default"/>
        <w:color w:val="000000"/>
        <w:sz w:val="24"/>
      </w:rPr>
    </w:lvl>
    <w:lvl w:ilvl="4" w:tplc="AF90DA70">
      <w:start w:val="1"/>
      <w:numFmt w:val="bullet"/>
      <w:lvlText w:val="o"/>
      <w:lvlJc w:val="left"/>
      <w:pPr>
        <w:ind w:left="3708" w:hanging="360"/>
      </w:pPr>
      <w:rPr>
        <w:rFonts w:ascii="Courier New" w:eastAsia="Courier New" w:hAnsi="Courier New" w:cs="Courier New" w:hint="default"/>
        <w:color w:val="000000"/>
        <w:sz w:val="24"/>
      </w:rPr>
    </w:lvl>
    <w:lvl w:ilvl="5" w:tplc="730AAE2C">
      <w:start w:val="1"/>
      <w:numFmt w:val="bullet"/>
      <w:lvlText w:val=""/>
      <w:lvlJc w:val="left"/>
      <w:pPr>
        <w:ind w:left="4428" w:hanging="360"/>
      </w:pPr>
      <w:rPr>
        <w:rFonts w:ascii="Wingdings" w:eastAsia="Wingdings" w:hAnsi="Wingdings" w:cs="Wingdings" w:hint="default"/>
        <w:color w:val="000000"/>
        <w:sz w:val="24"/>
      </w:rPr>
    </w:lvl>
    <w:lvl w:ilvl="6" w:tplc="4248164A">
      <w:start w:val="1"/>
      <w:numFmt w:val="bullet"/>
      <w:lvlText w:val=""/>
      <w:lvlJc w:val="left"/>
      <w:pPr>
        <w:ind w:left="5148" w:hanging="360"/>
      </w:pPr>
      <w:rPr>
        <w:rFonts w:ascii="Symbol" w:eastAsia="Symbol" w:hAnsi="Symbol" w:cs="Symbol" w:hint="default"/>
        <w:color w:val="000000"/>
        <w:sz w:val="24"/>
      </w:rPr>
    </w:lvl>
    <w:lvl w:ilvl="7" w:tplc="5AFCC8EC">
      <w:start w:val="1"/>
      <w:numFmt w:val="bullet"/>
      <w:lvlText w:val="o"/>
      <w:lvlJc w:val="left"/>
      <w:pPr>
        <w:ind w:left="5868" w:hanging="360"/>
      </w:pPr>
      <w:rPr>
        <w:rFonts w:ascii="Courier New" w:eastAsia="Courier New" w:hAnsi="Courier New" w:cs="Courier New" w:hint="default"/>
        <w:color w:val="000000"/>
        <w:sz w:val="24"/>
      </w:rPr>
    </w:lvl>
    <w:lvl w:ilvl="8" w:tplc="C1625392">
      <w:start w:val="1"/>
      <w:numFmt w:val="bullet"/>
      <w:lvlText w:val=""/>
      <w:lvlJc w:val="left"/>
      <w:pPr>
        <w:ind w:left="6588" w:hanging="360"/>
      </w:pPr>
      <w:rPr>
        <w:rFonts w:ascii="Wingdings" w:eastAsia="Wingdings" w:hAnsi="Wingdings" w:cs="Wingdings" w:hint="default"/>
        <w:color w:val="000000"/>
        <w:sz w:val="24"/>
      </w:rPr>
    </w:lvl>
  </w:abstractNum>
  <w:abstractNum w:abstractNumId="3" w15:restartNumberingAfterBreak="0">
    <w:nsid w:val="2B731CB1"/>
    <w:multiLevelType w:val="hybridMultilevel"/>
    <w:tmpl w:val="C3A66194"/>
    <w:lvl w:ilvl="0" w:tplc="C2163AA2">
      <w:start w:val="1"/>
      <w:numFmt w:val="bullet"/>
      <w:lvlText w:val=""/>
      <w:lvlJc w:val="left"/>
      <w:pPr>
        <w:ind w:left="828" w:hanging="360"/>
      </w:pPr>
      <w:rPr>
        <w:rFonts w:ascii="Symbol" w:eastAsia="Symbol" w:hAnsi="Symbol" w:cs="Symbol" w:hint="default"/>
        <w:color w:val="000000"/>
        <w:sz w:val="24"/>
      </w:rPr>
    </w:lvl>
    <w:lvl w:ilvl="1" w:tplc="AD8C8354">
      <w:start w:val="1"/>
      <w:numFmt w:val="bullet"/>
      <w:lvlText w:val="o"/>
      <w:lvlJc w:val="left"/>
      <w:pPr>
        <w:ind w:left="1548" w:hanging="360"/>
      </w:pPr>
      <w:rPr>
        <w:rFonts w:ascii="Courier New" w:eastAsia="Courier New" w:hAnsi="Courier New" w:cs="Courier New" w:hint="default"/>
        <w:color w:val="000000"/>
        <w:sz w:val="24"/>
      </w:rPr>
    </w:lvl>
    <w:lvl w:ilvl="2" w:tplc="9DEA9A12">
      <w:start w:val="1"/>
      <w:numFmt w:val="bullet"/>
      <w:lvlText w:val=""/>
      <w:lvlJc w:val="left"/>
      <w:pPr>
        <w:ind w:left="2268" w:hanging="360"/>
      </w:pPr>
      <w:rPr>
        <w:rFonts w:ascii="Wingdings" w:eastAsia="Wingdings" w:hAnsi="Wingdings" w:cs="Wingdings" w:hint="default"/>
        <w:color w:val="000000"/>
        <w:sz w:val="24"/>
      </w:rPr>
    </w:lvl>
    <w:lvl w:ilvl="3" w:tplc="3678E6AA">
      <w:start w:val="1"/>
      <w:numFmt w:val="bullet"/>
      <w:lvlText w:val=""/>
      <w:lvlJc w:val="left"/>
      <w:pPr>
        <w:ind w:left="2988" w:hanging="360"/>
      </w:pPr>
      <w:rPr>
        <w:rFonts w:ascii="Symbol" w:eastAsia="Symbol" w:hAnsi="Symbol" w:cs="Symbol" w:hint="default"/>
        <w:color w:val="000000"/>
        <w:sz w:val="24"/>
      </w:rPr>
    </w:lvl>
    <w:lvl w:ilvl="4" w:tplc="93F21A8E">
      <w:start w:val="1"/>
      <w:numFmt w:val="bullet"/>
      <w:lvlText w:val="o"/>
      <w:lvlJc w:val="left"/>
      <w:pPr>
        <w:ind w:left="3708" w:hanging="360"/>
      </w:pPr>
      <w:rPr>
        <w:rFonts w:ascii="Courier New" w:eastAsia="Courier New" w:hAnsi="Courier New" w:cs="Courier New" w:hint="default"/>
        <w:color w:val="000000"/>
        <w:sz w:val="24"/>
      </w:rPr>
    </w:lvl>
    <w:lvl w:ilvl="5" w:tplc="2584914C">
      <w:start w:val="1"/>
      <w:numFmt w:val="bullet"/>
      <w:lvlText w:val=""/>
      <w:lvlJc w:val="left"/>
      <w:pPr>
        <w:ind w:left="4428" w:hanging="360"/>
      </w:pPr>
      <w:rPr>
        <w:rFonts w:ascii="Wingdings" w:eastAsia="Wingdings" w:hAnsi="Wingdings" w:cs="Wingdings" w:hint="default"/>
        <w:color w:val="000000"/>
        <w:sz w:val="24"/>
      </w:rPr>
    </w:lvl>
    <w:lvl w:ilvl="6" w:tplc="AF06FA5C">
      <w:start w:val="1"/>
      <w:numFmt w:val="bullet"/>
      <w:lvlText w:val=""/>
      <w:lvlJc w:val="left"/>
      <w:pPr>
        <w:ind w:left="5148" w:hanging="360"/>
      </w:pPr>
      <w:rPr>
        <w:rFonts w:ascii="Symbol" w:eastAsia="Symbol" w:hAnsi="Symbol" w:cs="Symbol" w:hint="default"/>
        <w:color w:val="000000"/>
        <w:sz w:val="24"/>
      </w:rPr>
    </w:lvl>
    <w:lvl w:ilvl="7" w:tplc="5C5492C8">
      <w:start w:val="1"/>
      <w:numFmt w:val="bullet"/>
      <w:lvlText w:val="o"/>
      <w:lvlJc w:val="left"/>
      <w:pPr>
        <w:ind w:left="5868" w:hanging="360"/>
      </w:pPr>
      <w:rPr>
        <w:rFonts w:ascii="Courier New" w:eastAsia="Courier New" w:hAnsi="Courier New" w:cs="Courier New" w:hint="default"/>
        <w:color w:val="000000"/>
        <w:sz w:val="24"/>
      </w:rPr>
    </w:lvl>
    <w:lvl w:ilvl="8" w:tplc="81BC9FFE">
      <w:start w:val="1"/>
      <w:numFmt w:val="bullet"/>
      <w:lvlText w:val=""/>
      <w:lvlJc w:val="left"/>
      <w:pPr>
        <w:ind w:left="6588" w:hanging="360"/>
      </w:pPr>
      <w:rPr>
        <w:rFonts w:ascii="Wingdings" w:eastAsia="Wingdings" w:hAnsi="Wingdings" w:cs="Wingdings" w:hint="default"/>
        <w:color w:val="000000"/>
        <w:sz w:val="24"/>
      </w:rPr>
    </w:lvl>
  </w:abstractNum>
  <w:abstractNum w:abstractNumId="4" w15:restartNumberingAfterBreak="0">
    <w:nsid w:val="31B05D28"/>
    <w:multiLevelType w:val="hybridMultilevel"/>
    <w:tmpl w:val="173A6678"/>
    <w:lvl w:ilvl="0" w:tplc="87ECCFD6">
      <w:start w:val="1"/>
      <w:numFmt w:val="decimal"/>
      <w:lvlText w:val="%1."/>
      <w:lvlJc w:val="left"/>
      <w:pPr>
        <w:ind w:left="505" w:hanging="397"/>
      </w:pPr>
      <w:rPr>
        <w:rFonts w:ascii="Calibri" w:eastAsia="Calibri" w:hAnsi="Calibri" w:cs="Calibri" w:hint="default"/>
        <w:color w:val="000000"/>
        <w:sz w:val="24"/>
      </w:rPr>
    </w:lvl>
    <w:lvl w:ilvl="1" w:tplc="E8D6E1FE">
      <w:start w:val="1"/>
      <w:numFmt w:val="decimal"/>
      <w:lvlText w:val="%2."/>
      <w:lvlJc w:val="left"/>
      <w:pPr>
        <w:ind w:left="902" w:hanging="397"/>
      </w:pPr>
      <w:rPr>
        <w:rFonts w:ascii="Calibri" w:eastAsia="Calibri" w:hAnsi="Calibri" w:cs="Calibri" w:hint="default"/>
        <w:color w:val="000000"/>
        <w:sz w:val="24"/>
      </w:rPr>
    </w:lvl>
    <w:lvl w:ilvl="2" w:tplc="4E4E996A">
      <w:start w:val="1"/>
      <w:numFmt w:val="lowerLetter"/>
      <w:lvlText w:val="(%3)"/>
      <w:lvlJc w:val="left"/>
      <w:pPr>
        <w:ind w:left="505" w:hanging="397"/>
      </w:pPr>
      <w:rPr>
        <w:rFonts w:ascii="Calibri" w:eastAsia="Calibri" w:hAnsi="Calibri" w:cs="Calibri" w:hint="default"/>
        <w:color w:val="000000"/>
        <w:sz w:val="24"/>
      </w:rPr>
    </w:lvl>
    <w:lvl w:ilvl="3" w:tplc="20B88BB4">
      <w:start w:val="1"/>
      <w:numFmt w:val="lowerLetter"/>
      <w:lvlText w:val="(%4)"/>
      <w:lvlJc w:val="left"/>
      <w:pPr>
        <w:ind w:left="902" w:hanging="397"/>
      </w:pPr>
      <w:rPr>
        <w:rFonts w:ascii="Calibri" w:eastAsia="Calibri" w:hAnsi="Calibri" w:cs="Calibri" w:hint="default"/>
        <w:color w:val="000000"/>
        <w:sz w:val="24"/>
      </w:rPr>
    </w:lvl>
    <w:lvl w:ilvl="4" w:tplc="060445BA">
      <w:start w:val="1"/>
      <w:numFmt w:val="lowerRoman"/>
      <w:lvlText w:val="(%5)"/>
      <w:lvlJc w:val="left"/>
      <w:pPr>
        <w:ind w:left="505" w:hanging="397"/>
      </w:pPr>
      <w:rPr>
        <w:rFonts w:ascii="Calibri" w:eastAsia="Calibri" w:hAnsi="Calibri" w:cs="Calibri" w:hint="default"/>
        <w:color w:val="000000"/>
        <w:sz w:val="24"/>
      </w:rPr>
    </w:lvl>
    <w:lvl w:ilvl="5" w:tplc="50008E16">
      <w:start w:val="1"/>
      <w:numFmt w:val="lowerRoman"/>
      <w:lvlText w:val="(%6)"/>
      <w:lvlJc w:val="left"/>
      <w:pPr>
        <w:ind w:left="902" w:hanging="397"/>
      </w:pPr>
      <w:rPr>
        <w:rFonts w:ascii="Calibri" w:eastAsia="Calibri" w:hAnsi="Calibri" w:cs="Calibri" w:hint="default"/>
        <w:color w:val="000000"/>
        <w:sz w:val="24"/>
      </w:rPr>
    </w:lvl>
    <w:lvl w:ilvl="6" w:tplc="73A025DE">
      <w:start w:val="1"/>
      <w:numFmt w:val="none"/>
      <w:lvlText w:val=""/>
      <w:lvlJc w:val="left"/>
      <w:pPr>
        <w:ind w:left="108" w:firstLine="0"/>
      </w:pPr>
      <w:rPr>
        <w:rFonts w:ascii="Calibri" w:eastAsia="Calibri" w:hAnsi="Calibri" w:cs="Calibri" w:hint="default"/>
        <w:color w:val="000000"/>
        <w:sz w:val="24"/>
      </w:rPr>
    </w:lvl>
    <w:lvl w:ilvl="7" w:tplc="02F6CF48">
      <w:start w:val="1"/>
      <w:numFmt w:val="none"/>
      <w:lvlText w:val=""/>
      <w:lvlJc w:val="left"/>
      <w:pPr>
        <w:ind w:left="108" w:firstLine="0"/>
      </w:pPr>
      <w:rPr>
        <w:rFonts w:ascii="Calibri" w:eastAsia="Calibri" w:hAnsi="Calibri" w:cs="Calibri" w:hint="default"/>
        <w:color w:val="000000"/>
        <w:sz w:val="24"/>
      </w:rPr>
    </w:lvl>
    <w:lvl w:ilvl="8" w:tplc="7788FA7A">
      <w:start w:val="1"/>
      <w:numFmt w:val="none"/>
      <w:lvlText w:val=""/>
      <w:lvlJc w:val="right"/>
      <w:pPr>
        <w:ind w:left="108" w:firstLine="0"/>
      </w:pPr>
      <w:rPr>
        <w:rFonts w:ascii="Calibri" w:eastAsia="Calibri" w:hAnsi="Calibri" w:cs="Calibri" w:hint="default"/>
        <w:color w:val="000000"/>
        <w:sz w:val="24"/>
      </w:rPr>
    </w:lvl>
  </w:abstractNum>
  <w:abstractNum w:abstractNumId="5" w15:restartNumberingAfterBreak="0">
    <w:nsid w:val="3DA65902"/>
    <w:multiLevelType w:val="hybridMultilevel"/>
    <w:tmpl w:val="BC1E8176"/>
    <w:lvl w:ilvl="0" w:tplc="17BCC854">
      <w:start w:val="1"/>
      <w:numFmt w:val="bullet"/>
      <w:lvlText w:val="•"/>
      <w:lvlJc w:val="left"/>
      <w:pPr>
        <w:ind w:left="392" w:hanging="284"/>
      </w:pPr>
      <w:rPr>
        <w:rFonts w:ascii="Calibri" w:eastAsia="Calibri" w:hAnsi="Calibri" w:cs="Calibri" w:hint="default"/>
        <w:color w:val="000000"/>
        <w:sz w:val="20"/>
      </w:rPr>
    </w:lvl>
    <w:lvl w:ilvl="1" w:tplc="C28273AE">
      <w:start w:val="1"/>
      <w:numFmt w:val="bullet"/>
      <w:lvlText w:val="•"/>
      <w:lvlJc w:val="left"/>
      <w:pPr>
        <w:ind w:left="392" w:hanging="284"/>
      </w:pPr>
      <w:rPr>
        <w:rFonts w:ascii="Calibri" w:eastAsia="Calibri" w:hAnsi="Calibri" w:cs="Calibri" w:hint="default"/>
        <w:color w:val="000000"/>
        <w:sz w:val="24"/>
      </w:rPr>
    </w:lvl>
    <w:lvl w:ilvl="2" w:tplc="6B5E5AF4">
      <w:start w:val="1"/>
      <w:numFmt w:val="bullet"/>
      <w:lvlText w:val="–"/>
      <w:lvlJc w:val="left"/>
      <w:pPr>
        <w:ind w:left="675" w:hanging="283"/>
      </w:pPr>
      <w:rPr>
        <w:rFonts w:ascii="Arial" w:eastAsia="Arial" w:hAnsi="Arial" w:cs="Arial" w:hint="default"/>
        <w:color w:val="000000"/>
        <w:sz w:val="24"/>
      </w:rPr>
    </w:lvl>
    <w:lvl w:ilvl="3" w:tplc="D3FA97AA">
      <w:start w:val="1"/>
      <w:numFmt w:val="bullet"/>
      <w:lvlText w:val="–"/>
      <w:lvlJc w:val="left"/>
      <w:pPr>
        <w:ind w:left="675" w:hanging="283"/>
      </w:pPr>
      <w:rPr>
        <w:rFonts w:ascii="Arial" w:eastAsia="Arial" w:hAnsi="Arial" w:cs="Arial" w:hint="default"/>
        <w:color w:val="000000"/>
        <w:sz w:val="24"/>
      </w:rPr>
    </w:lvl>
    <w:lvl w:ilvl="4" w:tplc="C7825406">
      <w:start w:val="1"/>
      <w:numFmt w:val="bullet"/>
      <w:lvlText w:val="•"/>
      <w:lvlJc w:val="left"/>
      <w:pPr>
        <w:ind w:left="788" w:hanging="283"/>
      </w:pPr>
      <w:rPr>
        <w:rFonts w:ascii="Calibri" w:eastAsia="Calibri" w:hAnsi="Calibri" w:cs="Calibri" w:hint="default"/>
        <w:color w:val="000000"/>
        <w:sz w:val="24"/>
      </w:rPr>
    </w:lvl>
    <w:lvl w:ilvl="5" w:tplc="BC28EEF8">
      <w:start w:val="1"/>
      <w:numFmt w:val="bullet"/>
      <w:lvlText w:val="•"/>
      <w:lvlJc w:val="left"/>
      <w:pPr>
        <w:ind w:left="788" w:hanging="283"/>
      </w:pPr>
      <w:rPr>
        <w:rFonts w:ascii="Calibri" w:eastAsia="Calibri" w:hAnsi="Calibri" w:cs="Calibri" w:hint="default"/>
        <w:color w:val="000000"/>
        <w:sz w:val="24"/>
      </w:rPr>
    </w:lvl>
    <w:lvl w:ilvl="6" w:tplc="2EC242C2">
      <w:start w:val="1"/>
      <w:numFmt w:val="bullet"/>
      <w:lvlText w:val="•"/>
      <w:lvlJc w:val="left"/>
      <w:pPr>
        <w:ind w:left="335" w:hanging="227"/>
      </w:pPr>
      <w:rPr>
        <w:rFonts w:ascii="Calibri" w:eastAsia="Calibri" w:hAnsi="Calibri" w:cs="Calibri" w:hint="default"/>
        <w:color w:val="000000"/>
        <w:sz w:val="24"/>
      </w:rPr>
    </w:lvl>
    <w:lvl w:ilvl="7" w:tplc="5B428C8A">
      <w:start w:val="1"/>
      <w:numFmt w:val="none"/>
      <w:lvlText w:val=""/>
      <w:lvlJc w:val="left"/>
      <w:pPr>
        <w:ind w:left="108" w:firstLine="0"/>
      </w:pPr>
      <w:rPr>
        <w:rFonts w:ascii="Calibri" w:eastAsia="Calibri" w:hAnsi="Calibri" w:cs="Calibri" w:hint="default"/>
        <w:color w:val="000000"/>
        <w:sz w:val="24"/>
      </w:rPr>
    </w:lvl>
    <w:lvl w:ilvl="8" w:tplc="ECD0A11E">
      <w:start w:val="1"/>
      <w:numFmt w:val="none"/>
      <w:lvlText w:val=""/>
      <w:lvlJc w:val="left"/>
      <w:pPr>
        <w:ind w:left="108" w:firstLine="0"/>
      </w:pPr>
      <w:rPr>
        <w:rFonts w:ascii="Calibri" w:eastAsia="Calibri" w:hAnsi="Calibri" w:cs="Calibri" w:hint="default"/>
        <w:color w:val="000000"/>
        <w:sz w:val="24"/>
      </w:rPr>
    </w:lvl>
  </w:abstractNum>
  <w:abstractNum w:abstractNumId="6" w15:restartNumberingAfterBreak="0">
    <w:nsid w:val="3DCC0C58"/>
    <w:multiLevelType w:val="hybridMultilevel"/>
    <w:tmpl w:val="8FF8B110"/>
    <w:lvl w:ilvl="0" w:tplc="4EB267E8">
      <w:start w:val="1"/>
      <w:numFmt w:val="bullet"/>
      <w:lvlText w:val=""/>
      <w:lvlJc w:val="left"/>
      <w:pPr>
        <w:ind w:left="828" w:hanging="360"/>
      </w:pPr>
      <w:rPr>
        <w:rFonts w:ascii="Symbol" w:eastAsia="Symbol" w:hAnsi="Symbol" w:cs="Symbol" w:hint="default"/>
        <w:color w:val="000000"/>
        <w:sz w:val="24"/>
      </w:rPr>
    </w:lvl>
    <w:lvl w:ilvl="1" w:tplc="8E7473EA">
      <w:start w:val="1"/>
      <w:numFmt w:val="bullet"/>
      <w:lvlText w:val="o"/>
      <w:lvlJc w:val="left"/>
      <w:pPr>
        <w:ind w:left="1548" w:hanging="360"/>
      </w:pPr>
      <w:rPr>
        <w:rFonts w:ascii="Courier New" w:eastAsia="Courier New" w:hAnsi="Courier New" w:cs="Courier New" w:hint="default"/>
        <w:color w:val="000000"/>
        <w:sz w:val="24"/>
      </w:rPr>
    </w:lvl>
    <w:lvl w:ilvl="2" w:tplc="338E4F0A">
      <w:start w:val="1"/>
      <w:numFmt w:val="bullet"/>
      <w:lvlText w:val=""/>
      <w:lvlJc w:val="left"/>
      <w:pPr>
        <w:ind w:left="2268" w:hanging="360"/>
      </w:pPr>
      <w:rPr>
        <w:rFonts w:ascii="Wingdings" w:eastAsia="Wingdings" w:hAnsi="Wingdings" w:cs="Wingdings" w:hint="default"/>
        <w:color w:val="000000"/>
        <w:sz w:val="24"/>
      </w:rPr>
    </w:lvl>
    <w:lvl w:ilvl="3" w:tplc="B50AC170">
      <w:start w:val="1"/>
      <w:numFmt w:val="bullet"/>
      <w:lvlText w:val=""/>
      <w:lvlJc w:val="left"/>
      <w:pPr>
        <w:ind w:left="2988" w:hanging="360"/>
      </w:pPr>
      <w:rPr>
        <w:rFonts w:ascii="Symbol" w:eastAsia="Symbol" w:hAnsi="Symbol" w:cs="Symbol" w:hint="default"/>
        <w:color w:val="000000"/>
        <w:sz w:val="24"/>
      </w:rPr>
    </w:lvl>
    <w:lvl w:ilvl="4" w:tplc="994C7760">
      <w:start w:val="1"/>
      <w:numFmt w:val="bullet"/>
      <w:lvlText w:val="o"/>
      <w:lvlJc w:val="left"/>
      <w:pPr>
        <w:ind w:left="3708" w:hanging="360"/>
      </w:pPr>
      <w:rPr>
        <w:rFonts w:ascii="Courier New" w:eastAsia="Courier New" w:hAnsi="Courier New" w:cs="Courier New" w:hint="default"/>
        <w:color w:val="000000"/>
        <w:sz w:val="24"/>
      </w:rPr>
    </w:lvl>
    <w:lvl w:ilvl="5" w:tplc="29646A96">
      <w:start w:val="1"/>
      <w:numFmt w:val="bullet"/>
      <w:lvlText w:val=""/>
      <w:lvlJc w:val="left"/>
      <w:pPr>
        <w:ind w:left="4428" w:hanging="360"/>
      </w:pPr>
      <w:rPr>
        <w:rFonts w:ascii="Wingdings" w:eastAsia="Wingdings" w:hAnsi="Wingdings" w:cs="Wingdings" w:hint="default"/>
        <w:color w:val="000000"/>
        <w:sz w:val="24"/>
      </w:rPr>
    </w:lvl>
    <w:lvl w:ilvl="6" w:tplc="53FEB980">
      <w:start w:val="1"/>
      <w:numFmt w:val="bullet"/>
      <w:lvlText w:val=""/>
      <w:lvlJc w:val="left"/>
      <w:pPr>
        <w:ind w:left="5148" w:hanging="360"/>
      </w:pPr>
      <w:rPr>
        <w:rFonts w:ascii="Symbol" w:eastAsia="Symbol" w:hAnsi="Symbol" w:cs="Symbol" w:hint="default"/>
        <w:color w:val="000000"/>
        <w:sz w:val="24"/>
      </w:rPr>
    </w:lvl>
    <w:lvl w:ilvl="7" w:tplc="E7E00910">
      <w:start w:val="1"/>
      <w:numFmt w:val="bullet"/>
      <w:lvlText w:val="o"/>
      <w:lvlJc w:val="left"/>
      <w:pPr>
        <w:ind w:left="5868" w:hanging="360"/>
      </w:pPr>
      <w:rPr>
        <w:rFonts w:ascii="Courier New" w:eastAsia="Courier New" w:hAnsi="Courier New" w:cs="Courier New" w:hint="default"/>
        <w:color w:val="000000"/>
        <w:sz w:val="24"/>
      </w:rPr>
    </w:lvl>
    <w:lvl w:ilvl="8" w:tplc="00FAEB22">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3E8649FB"/>
    <w:multiLevelType w:val="hybridMultilevel"/>
    <w:tmpl w:val="F10AC038"/>
    <w:lvl w:ilvl="0" w:tplc="B91C13F0">
      <w:start w:val="1"/>
      <w:numFmt w:val="decimal"/>
      <w:lvlText w:val="%1."/>
      <w:lvlJc w:val="left"/>
      <w:pPr>
        <w:ind w:left="505" w:hanging="397"/>
      </w:pPr>
      <w:rPr>
        <w:rFonts w:ascii="Calibri" w:eastAsia="Calibri" w:hAnsi="Calibri" w:cs="Calibri" w:hint="default"/>
        <w:color w:val="000000"/>
        <w:sz w:val="24"/>
      </w:rPr>
    </w:lvl>
    <w:lvl w:ilvl="1" w:tplc="3F1C7BBC">
      <w:start w:val="1"/>
      <w:numFmt w:val="decimal"/>
      <w:lvlText w:val="%2."/>
      <w:lvlJc w:val="left"/>
      <w:pPr>
        <w:ind w:left="902" w:hanging="397"/>
      </w:pPr>
      <w:rPr>
        <w:rFonts w:ascii="Calibri" w:eastAsia="Calibri" w:hAnsi="Calibri" w:cs="Calibri" w:hint="default"/>
        <w:color w:val="000000"/>
        <w:sz w:val="24"/>
      </w:rPr>
    </w:lvl>
    <w:lvl w:ilvl="2" w:tplc="3ED62384">
      <w:start w:val="1"/>
      <w:numFmt w:val="lowerLetter"/>
      <w:lvlText w:val="(%3)"/>
      <w:lvlJc w:val="left"/>
      <w:pPr>
        <w:ind w:left="505" w:hanging="397"/>
      </w:pPr>
      <w:rPr>
        <w:rFonts w:ascii="Calibri" w:eastAsia="Calibri" w:hAnsi="Calibri" w:cs="Calibri" w:hint="default"/>
        <w:color w:val="000000"/>
        <w:sz w:val="24"/>
      </w:rPr>
    </w:lvl>
    <w:lvl w:ilvl="3" w:tplc="CBD2DD78">
      <w:start w:val="1"/>
      <w:numFmt w:val="lowerLetter"/>
      <w:lvlText w:val="(%4)"/>
      <w:lvlJc w:val="left"/>
      <w:pPr>
        <w:ind w:left="902" w:hanging="397"/>
      </w:pPr>
      <w:rPr>
        <w:rFonts w:ascii="Calibri" w:eastAsia="Calibri" w:hAnsi="Calibri" w:cs="Calibri" w:hint="default"/>
        <w:color w:val="000000"/>
        <w:sz w:val="24"/>
      </w:rPr>
    </w:lvl>
    <w:lvl w:ilvl="4" w:tplc="DDBE753C">
      <w:start w:val="1"/>
      <w:numFmt w:val="lowerRoman"/>
      <w:lvlText w:val="(%5)"/>
      <w:lvlJc w:val="left"/>
      <w:pPr>
        <w:ind w:left="505" w:hanging="397"/>
      </w:pPr>
      <w:rPr>
        <w:rFonts w:ascii="Calibri" w:eastAsia="Calibri" w:hAnsi="Calibri" w:cs="Calibri" w:hint="default"/>
        <w:color w:val="000000"/>
        <w:sz w:val="24"/>
      </w:rPr>
    </w:lvl>
    <w:lvl w:ilvl="5" w:tplc="0B982858">
      <w:start w:val="1"/>
      <w:numFmt w:val="lowerRoman"/>
      <w:lvlText w:val="(%6)"/>
      <w:lvlJc w:val="left"/>
      <w:pPr>
        <w:ind w:left="902" w:hanging="397"/>
      </w:pPr>
      <w:rPr>
        <w:rFonts w:ascii="Calibri" w:eastAsia="Calibri" w:hAnsi="Calibri" w:cs="Calibri" w:hint="default"/>
        <w:color w:val="000000"/>
        <w:sz w:val="24"/>
      </w:rPr>
    </w:lvl>
    <w:lvl w:ilvl="6" w:tplc="27CC162A">
      <w:start w:val="1"/>
      <w:numFmt w:val="none"/>
      <w:lvlText w:val=""/>
      <w:lvlJc w:val="left"/>
      <w:pPr>
        <w:ind w:left="108" w:firstLine="0"/>
      </w:pPr>
      <w:rPr>
        <w:rFonts w:ascii="Calibri" w:eastAsia="Calibri" w:hAnsi="Calibri" w:cs="Calibri" w:hint="default"/>
        <w:color w:val="000000"/>
        <w:sz w:val="24"/>
      </w:rPr>
    </w:lvl>
    <w:lvl w:ilvl="7" w:tplc="B4D60682">
      <w:start w:val="1"/>
      <w:numFmt w:val="none"/>
      <w:lvlText w:val=""/>
      <w:lvlJc w:val="left"/>
      <w:pPr>
        <w:ind w:left="108" w:firstLine="0"/>
      </w:pPr>
      <w:rPr>
        <w:rFonts w:ascii="Calibri" w:eastAsia="Calibri" w:hAnsi="Calibri" w:cs="Calibri" w:hint="default"/>
        <w:color w:val="000000"/>
        <w:sz w:val="24"/>
      </w:rPr>
    </w:lvl>
    <w:lvl w:ilvl="8" w:tplc="E9B460C8">
      <w:start w:val="1"/>
      <w:numFmt w:val="none"/>
      <w:lvlText w:val=""/>
      <w:lvlJc w:val="right"/>
      <w:pPr>
        <w:ind w:left="108" w:firstLine="0"/>
      </w:pPr>
      <w:rPr>
        <w:rFonts w:ascii="Calibri" w:eastAsia="Calibri" w:hAnsi="Calibri" w:cs="Calibri" w:hint="default"/>
        <w:color w:val="000000"/>
        <w:sz w:val="24"/>
      </w:rPr>
    </w:lvl>
  </w:abstractNum>
  <w:abstractNum w:abstractNumId="8" w15:restartNumberingAfterBreak="0">
    <w:nsid w:val="3EF334DB"/>
    <w:multiLevelType w:val="hybridMultilevel"/>
    <w:tmpl w:val="C3CE27AA"/>
    <w:lvl w:ilvl="0" w:tplc="20E67816">
      <w:start w:val="1"/>
      <w:numFmt w:val="decimal"/>
      <w:lvlText w:val="%1."/>
      <w:lvlJc w:val="left"/>
      <w:pPr>
        <w:ind w:left="468" w:hanging="360"/>
      </w:pPr>
      <w:rPr>
        <w:rFonts w:ascii="Calibri" w:eastAsia="Calibri" w:hAnsi="Calibri" w:cs="Calibri" w:hint="default"/>
        <w:color w:val="000000"/>
        <w:sz w:val="24"/>
      </w:rPr>
    </w:lvl>
    <w:lvl w:ilvl="1" w:tplc="3F54CDE4">
      <w:start w:val="1"/>
      <w:numFmt w:val="lowerLetter"/>
      <w:lvlText w:val="%2."/>
      <w:lvlJc w:val="left"/>
      <w:pPr>
        <w:ind w:left="1188" w:hanging="360"/>
      </w:pPr>
      <w:rPr>
        <w:rFonts w:ascii="Calibri" w:eastAsia="Calibri" w:hAnsi="Calibri" w:cs="Calibri" w:hint="default"/>
        <w:color w:val="000000"/>
        <w:sz w:val="24"/>
      </w:rPr>
    </w:lvl>
    <w:lvl w:ilvl="2" w:tplc="23D062FE">
      <w:start w:val="1"/>
      <w:numFmt w:val="lowerRoman"/>
      <w:lvlText w:val="%3."/>
      <w:lvlJc w:val="right"/>
      <w:pPr>
        <w:ind w:left="1908" w:hanging="180"/>
      </w:pPr>
      <w:rPr>
        <w:rFonts w:ascii="Calibri" w:eastAsia="Calibri" w:hAnsi="Calibri" w:cs="Calibri" w:hint="default"/>
        <w:color w:val="000000"/>
        <w:sz w:val="24"/>
      </w:rPr>
    </w:lvl>
    <w:lvl w:ilvl="3" w:tplc="3314ECEA">
      <w:start w:val="1"/>
      <w:numFmt w:val="decimal"/>
      <w:lvlText w:val="%4."/>
      <w:lvlJc w:val="left"/>
      <w:pPr>
        <w:ind w:left="2628" w:hanging="360"/>
      </w:pPr>
      <w:rPr>
        <w:rFonts w:ascii="Calibri" w:eastAsia="Calibri" w:hAnsi="Calibri" w:cs="Calibri" w:hint="default"/>
        <w:color w:val="000000"/>
        <w:sz w:val="24"/>
      </w:rPr>
    </w:lvl>
    <w:lvl w:ilvl="4" w:tplc="8A1256BC">
      <w:start w:val="1"/>
      <w:numFmt w:val="lowerLetter"/>
      <w:lvlText w:val="%5."/>
      <w:lvlJc w:val="left"/>
      <w:pPr>
        <w:ind w:left="3348" w:hanging="360"/>
      </w:pPr>
      <w:rPr>
        <w:rFonts w:ascii="Calibri" w:eastAsia="Calibri" w:hAnsi="Calibri" w:cs="Calibri" w:hint="default"/>
        <w:color w:val="000000"/>
        <w:sz w:val="24"/>
      </w:rPr>
    </w:lvl>
    <w:lvl w:ilvl="5" w:tplc="D6A07088">
      <w:start w:val="1"/>
      <w:numFmt w:val="lowerRoman"/>
      <w:lvlText w:val="%6."/>
      <w:lvlJc w:val="right"/>
      <w:pPr>
        <w:ind w:left="4068" w:hanging="180"/>
      </w:pPr>
      <w:rPr>
        <w:rFonts w:ascii="Calibri" w:eastAsia="Calibri" w:hAnsi="Calibri" w:cs="Calibri" w:hint="default"/>
        <w:color w:val="000000"/>
        <w:sz w:val="24"/>
      </w:rPr>
    </w:lvl>
    <w:lvl w:ilvl="6" w:tplc="7B248986">
      <w:start w:val="1"/>
      <w:numFmt w:val="decimal"/>
      <w:lvlText w:val="%7."/>
      <w:lvlJc w:val="left"/>
      <w:pPr>
        <w:ind w:left="4788" w:hanging="360"/>
      </w:pPr>
      <w:rPr>
        <w:rFonts w:ascii="Calibri" w:eastAsia="Calibri" w:hAnsi="Calibri" w:cs="Calibri" w:hint="default"/>
        <w:color w:val="000000"/>
        <w:sz w:val="24"/>
      </w:rPr>
    </w:lvl>
    <w:lvl w:ilvl="7" w:tplc="4FD2BBB2">
      <w:start w:val="1"/>
      <w:numFmt w:val="lowerLetter"/>
      <w:lvlText w:val="%8."/>
      <w:lvlJc w:val="left"/>
      <w:pPr>
        <w:ind w:left="5508" w:hanging="360"/>
      </w:pPr>
      <w:rPr>
        <w:rFonts w:ascii="Calibri" w:eastAsia="Calibri" w:hAnsi="Calibri" w:cs="Calibri" w:hint="default"/>
        <w:color w:val="000000"/>
        <w:sz w:val="24"/>
      </w:rPr>
    </w:lvl>
    <w:lvl w:ilvl="8" w:tplc="25FA6F84">
      <w:start w:val="1"/>
      <w:numFmt w:val="lowerRoman"/>
      <w:lvlText w:val="%9."/>
      <w:lvlJc w:val="right"/>
      <w:pPr>
        <w:ind w:left="6228" w:hanging="180"/>
      </w:pPr>
      <w:rPr>
        <w:rFonts w:ascii="Calibri" w:eastAsia="Calibri" w:hAnsi="Calibri" w:cs="Calibri" w:hint="default"/>
        <w:color w:val="000000"/>
        <w:sz w:val="24"/>
      </w:rPr>
    </w:lvl>
  </w:abstractNum>
  <w:abstractNum w:abstractNumId="9" w15:restartNumberingAfterBreak="0">
    <w:nsid w:val="47537D21"/>
    <w:multiLevelType w:val="hybridMultilevel"/>
    <w:tmpl w:val="610ECA8E"/>
    <w:lvl w:ilvl="0" w:tplc="49BAC938">
      <w:start w:val="1"/>
      <w:numFmt w:val="decimal"/>
      <w:lvlText w:val="%1."/>
      <w:lvlJc w:val="left"/>
      <w:pPr>
        <w:ind w:left="828" w:hanging="360"/>
      </w:pPr>
      <w:rPr>
        <w:rFonts w:ascii="Calibri" w:eastAsia="Calibri" w:hAnsi="Calibri" w:cs="Calibri" w:hint="default"/>
        <w:color w:val="000000"/>
        <w:sz w:val="24"/>
      </w:rPr>
    </w:lvl>
    <w:lvl w:ilvl="1" w:tplc="FFD08838">
      <w:start w:val="1"/>
      <w:numFmt w:val="lowerLetter"/>
      <w:lvlText w:val="%2."/>
      <w:lvlJc w:val="left"/>
      <w:pPr>
        <w:ind w:left="1548" w:hanging="360"/>
      </w:pPr>
      <w:rPr>
        <w:rFonts w:ascii="Calibri" w:eastAsia="Calibri" w:hAnsi="Calibri" w:cs="Calibri" w:hint="default"/>
        <w:color w:val="000000"/>
        <w:sz w:val="24"/>
      </w:rPr>
    </w:lvl>
    <w:lvl w:ilvl="2" w:tplc="45AAEC44">
      <w:start w:val="1"/>
      <w:numFmt w:val="lowerRoman"/>
      <w:lvlText w:val="%3."/>
      <w:lvlJc w:val="right"/>
      <w:pPr>
        <w:ind w:left="2268" w:hanging="180"/>
      </w:pPr>
      <w:rPr>
        <w:rFonts w:ascii="Calibri" w:eastAsia="Calibri" w:hAnsi="Calibri" w:cs="Calibri" w:hint="default"/>
        <w:color w:val="000000"/>
        <w:sz w:val="24"/>
      </w:rPr>
    </w:lvl>
    <w:lvl w:ilvl="3" w:tplc="7CC4CE1C">
      <w:start w:val="1"/>
      <w:numFmt w:val="decimal"/>
      <w:lvlText w:val="%4."/>
      <w:lvlJc w:val="left"/>
      <w:pPr>
        <w:ind w:left="2988" w:hanging="360"/>
      </w:pPr>
      <w:rPr>
        <w:rFonts w:ascii="Calibri" w:eastAsia="Calibri" w:hAnsi="Calibri" w:cs="Calibri" w:hint="default"/>
        <w:color w:val="000000"/>
        <w:sz w:val="24"/>
      </w:rPr>
    </w:lvl>
    <w:lvl w:ilvl="4" w:tplc="B2CE3E26">
      <w:start w:val="1"/>
      <w:numFmt w:val="lowerLetter"/>
      <w:lvlText w:val="%5."/>
      <w:lvlJc w:val="left"/>
      <w:pPr>
        <w:ind w:left="3708" w:hanging="360"/>
      </w:pPr>
      <w:rPr>
        <w:rFonts w:ascii="Calibri" w:eastAsia="Calibri" w:hAnsi="Calibri" w:cs="Calibri" w:hint="default"/>
        <w:color w:val="000000"/>
        <w:sz w:val="24"/>
      </w:rPr>
    </w:lvl>
    <w:lvl w:ilvl="5" w:tplc="A21213C6">
      <w:start w:val="1"/>
      <w:numFmt w:val="lowerRoman"/>
      <w:lvlText w:val="%6."/>
      <w:lvlJc w:val="right"/>
      <w:pPr>
        <w:ind w:left="4428" w:hanging="180"/>
      </w:pPr>
      <w:rPr>
        <w:rFonts w:ascii="Calibri" w:eastAsia="Calibri" w:hAnsi="Calibri" w:cs="Calibri" w:hint="default"/>
        <w:color w:val="000000"/>
        <w:sz w:val="24"/>
      </w:rPr>
    </w:lvl>
    <w:lvl w:ilvl="6" w:tplc="114CDBDE">
      <w:start w:val="1"/>
      <w:numFmt w:val="decimal"/>
      <w:lvlText w:val="%7."/>
      <w:lvlJc w:val="left"/>
      <w:pPr>
        <w:ind w:left="5148" w:hanging="360"/>
      </w:pPr>
      <w:rPr>
        <w:rFonts w:ascii="Calibri" w:eastAsia="Calibri" w:hAnsi="Calibri" w:cs="Calibri" w:hint="default"/>
        <w:color w:val="000000"/>
        <w:sz w:val="24"/>
      </w:rPr>
    </w:lvl>
    <w:lvl w:ilvl="7" w:tplc="5AB2F83A">
      <w:start w:val="1"/>
      <w:numFmt w:val="lowerLetter"/>
      <w:lvlText w:val="%8."/>
      <w:lvlJc w:val="left"/>
      <w:pPr>
        <w:ind w:left="5868" w:hanging="360"/>
      </w:pPr>
      <w:rPr>
        <w:rFonts w:ascii="Calibri" w:eastAsia="Calibri" w:hAnsi="Calibri" w:cs="Calibri" w:hint="default"/>
        <w:color w:val="000000"/>
        <w:sz w:val="24"/>
      </w:rPr>
    </w:lvl>
    <w:lvl w:ilvl="8" w:tplc="6F72C054">
      <w:start w:val="1"/>
      <w:numFmt w:val="lowerRoman"/>
      <w:lvlText w:val="%9."/>
      <w:lvlJc w:val="right"/>
      <w:pPr>
        <w:ind w:left="6588" w:hanging="180"/>
      </w:pPr>
      <w:rPr>
        <w:rFonts w:ascii="Calibri" w:eastAsia="Calibri" w:hAnsi="Calibri" w:cs="Calibri" w:hint="default"/>
        <w:color w:val="000000"/>
        <w:sz w:val="24"/>
      </w:rPr>
    </w:lvl>
  </w:abstractNum>
  <w:abstractNum w:abstractNumId="10" w15:restartNumberingAfterBreak="0">
    <w:nsid w:val="5AB63AE4"/>
    <w:multiLevelType w:val="hybridMultilevel"/>
    <w:tmpl w:val="FCB8ED3A"/>
    <w:lvl w:ilvl="0" w:tplc="88E65D82">
      <w:start w:val="1"/>
      <w:numFmt w:val="bullet"/>
      <w:lvlText w:val=""/>
      <w:lvlJc w:val="left"/>
      <w:pPr>
        <w:ind w:left="468" w:hanging="360"/>
      </w:pPr>
      <w:rPr>
        <w:rFonts w:ascii="Symbol" w:eastAsia="Symbol" w:hAnsi="Symbol" w:cs="Symbol" w:hint="default"/>
        <w:color w:val="000000"/>
        <w:sz w:val="24"/>
      </w:rPr>
    </w:lvl>
    <w:lvl w:ilvl="1" w:tplc="E21872E0">
      <w:start w:val="1"/>
      <w:numFmt w:val="bullet"/>
      <w:lvlText w:val="o"/>
      <w:lvlJc w:val="left"/>
      <w:pPr>
        <w:ind w:left="1188" w:hanging="360"/>
      </w:pPr>
      <w:rPr>
        <w:rFonts w:ascii="Courier New" w:eastAsia="Courier New" w:hAnsi="Courier New" w:cs="Courier New" w:hint="default"/>
        <w:color w:val="000000"/>
        <w:sz w:val="24"/>
      </w:rPr>
    </w:lvl>
    <w:lvl w:ilvl="2" w:tplc="7B4EECD0">
      <w:start w:val="1"/>
      <w:numFmt w:val="bullet"/>
      <w:lvlText w:val=""/>
      <w:lvlJc w:val="left"/>
      <w:pPr>
        <w:ind w:left="1908" w:hanging="360"/>
      </w:pPr>
      <w:rPr>
        <w:rFonts w:ascii="Wingdings" w:eastAsia="Wingdings" w:hAnsi="Wingdings" w:cs="Wingdings" w:hint="default"/>
        <w:color w:val="000000"/>
        <w:sz w:val="24"/>
      </w:rPr>
    </w:lvl>
    <w:lvl w:ilvl="3" w:tplc="A342C062">
      <w:start w:val="1"/>
      <w:numFmt w:val="bullet"/>
      <w:lvlText w:val=""/>
      <w:lvlJc w:val="left"/>
      <w:pPr>
        <w:ind w:left="2628" w:hanging="360"/>
      </w:pPr>
      <w:rPr>
        <w:rFonts w:ascii="Symbol" w:eastAsia="Symbol" w:hAnsi="Symbol" w:cs="Symbol" w:hint="default"/>
        <w:color w:val="000000"/>
        <w:sz w:val="24"/>
      </w:rPr>
    </w:lvl>
    <w:lvl w:ilvl="4" w:tplc="F9444D2C">
      <w:start w:val="1"/>
      <w:numFmt w:val="bullet"/>
      <w:lvlText w:val="o"/>
      <w:lvlJc w:val="left"/>
      <w:pPr>
        <w:ind w:left="3348" w:hanging="360"/>
      </w:pPr>
      <w:rPr>
        <w:rFonts w:ascii="Courier New" w:eastAsia="Courier New" w:hAnsi="Courier New" w:cs="Courier New" w:hint="default"/>
        <w:color w:val="000000"/>
        <w:sz w:val="24"/>
      </w:rPr>
    </w:lvl>
    <w:lvl w:ilvl="5" w:tplc="E8F6DC94">
      <w:start w:val="1"/>
      <w:numFmt w:val="bullet"/>
      <w:lvlText w:val=""/>
      <w:lvlJc w:val="left"/>
      <w:pPr>
        <w:ind w:left="4068" w:hanging="360"/>
      </w:pPr>
      <w:rPr>
        <w:rFonts w:ascii="Wingdings" w:eastAsia="Wingdings" w:hAnsi="Wingdings" w:cs="Wingdings" w:hint="default"/>
        <w:color w:val="000000"/>
        <w:sz w:val="24"/>
      </w:rPr>
    </w:lvl>
    <w:lvl w:ilvl="6" w:tplc="9FDC3548">
      <w:start w:val="1"/>
      <w:numFmt w:val="bullet"/>
      <w:lvlText w:val=""/>
      <w:lvlJc w:val="left"/>
      <w:pPr>
        <w:ind w:left="4788" w:hanging="360"/>
      </w:pPr>
      <w:rPr>
        <w:rFonts w:ascii="Symbol" w:eastAsia="Symbol" w:hAnsi="Symbol" w:cs="Symbol" w:hint="default"/>
        <w:color w:val="000000"/>
        <w:sz w:val="24"/>
      </w:rPr>
    </w:lvl>
    <w:lvl w:ilvl="7" w:tplc="702CCD96">
      <w:start w:val="1"/>
      <w:numFmt w:val="bullet"/>
      <w:lvlText w:val="o"/>
      <w:lvlJc w:val="left"/>
      <w:pPr>
        <w:ind w:left="5508" w:hanging="360"/>
      </w:pPr>
      <w:rPr>
        <w:rFonts w:ascii="Courier New" w:eastAsia="Courier New" w:hAnsi="Courier New" w:cs="Courier New" w:hint="default"/>
        <w:color w:val="000000"/>
        <w:sz w:val="24"/>
      </w:rPr>
    </w:lvl>
    <w:lvl w:ilvl="8" w:tplc="90F8EE40">
      <w:start w:val="1"/>
      <w:numFmt w:val="bullet"/>
      <w:lvlText w:val=""/>
      <w:lvlJc w:val="left"/>
      <w:pPr>
        <w:ind w:left="6228" w:hanging="360"/>
      </w:pPr>
      <w:rPr>
        <w:rFonts w:ascii="Wingdings" w:eastAsia="Wingdings" w:hAnsi="Wingdings" w:cs="Wingdings" w:hint="default"/>
        <w:color w:val="000000"/>
        <w:sz w:val="24"/>
      </w:rPr>
    </w:lvl>
  </w:abstractNum>
  <w:abstractNum w:abstractNumId="11" w15:restartNumberingAfterBreak="0">
    <w:nsid w:val="685F4B2C"/>
    <w:multiLevelType w:val="hybridMultilevel"/>
    <w:tmpl w:val="40487BD8"/>
    <w:lvl w:ilvl="0" w:tplc="A184E152">
      <w:start w:val="1"/>
      <w:numFmt w:val="bullet"/>
      <w:lvlText w:val=""/>
      <w:lvlJc w:val="left"/>
      <w:pPr>
        <w:ind w:left="828" w:hanging="360"/>
      </w:pPr>
      <w:rPr>
        <w:rFonts w:ascii="Symbol" w:eastAsia="Symbol" w:hAnsi="Symbol" w:cs="Symbol" w:hint="default"/>
        <w:color w:val="000000"/>
        <w:sz w:val="24"/>
      </w:rPr>
    </w:lvl>
    <w:lvl w:ilvl="1" w:tplc="CA522722">
      <w:start w:val="1"/>
      <w:numFmt w:val="bullet"/>
      <w:lvlText w:val="o"/>
      <w:lvlJc w:val="left"/>
      <w:pPr>
        <w:ind w:left="1548" w:hanging="360"/>
      </w:pPr>
      <w:rPr>
        <w:rFonts w:ascii="Courier New" w:eastAsia="Courier New" w:hAnsi="Courier New" w:cs="Courier New" w:hint="default"/>
        <w:color w:val="000000"/>
        <w:sz w:val="24"/>
      </w:rPr>
    </w:lvl>
    <w:lvl w:ilvl="2" w:tplc="B1FCADCC">
      <w:start w:val="1"/>
      <w:numFmt w:val="bullet"/>
      <w:lvlText w:val=""/>
      <w:lvlJc w:val="left"/>
      <w:pPr>
        <w:ind w:left="2268" w:hanging="360"/>
      </w:pPr>
      <w:rPr>
        <w:rFonts w:ascii="Wingdings" w:eastAsia="Wingdings" w:hAnsi="Wingdings" w:cs="Wingdings" w:hint="default"/>
        <w:color w:val="000000"/>
        <w:sz w:val="24"/>
      </w:rPr>
    </w:lvl>
    <w:lvl w:ilvl="3" w:tplc="F6C46FBC">
      <w:start w:val="1"/>
      <w:numFmt w:val="bullet"/>
      <w:lvlText w:val=""/>
      <w:lvlJc w:val="left"/>
      <w:pPr>
        <w:ind w:left="2988" w:hanging="360"/>
      </w:pPr>
      <w:rPr>
        <w:rFonts w:ascii="Symbol" w:eastAsia="Symbol" w:hAnsi="Symbol" w:cs="Symbol" w:hint="default"/>
        <w:color w:val="000000"/>
        <w:sz w:val="24"/>
      </w:rPr>
    </w:lvl>
    <w:lvl w:ilvl="4" w:tplc="1A349310">
      <w:start w:val="1"/>
      <w:numFmt w:val="bullet"/>
      <w:lvlText w:val="o"/>
      <w:lvlJc w:val="left"/>
      <w:pPr>
        <w:ind w:left="3708" w:hanging="360"/>
      </w:pPr>
      <w:rPr>
        <w:rFonts w:ascii="Courier New" w:eastAsia="Courier New" w:hAnsi="Courier New" w:cs="Courier New" w:hint="default"/>
        <w:color w:val="000000"/>
        <w:sz w:val="24"/>
      </w:rPr>
    </w:lvl>
    <w:lvl w:ilvl="5" w:tplc="45F2D932">
      <w:start w:val="1"/>
      <w:numFmt w:val="bullet"/>
      <w:lvlText w:val=""/>
      <w:lvlJc w:val="left"/>
      <w:pPr>
        <w:ind w:left="4428" w:hanging="360"/>
      </w:pPr>
      <w:rPr>
        <w:rFonts w:ascii="Wingdings" w:eastAsia="Wingdings" w:hAnsi="Wingdings" w:cs="Wingdings" w:hint="default"/>
        <w:color w:val="000000"/>
        <w:sz w:val="24"/>
      </w:rPr>
    </w:lvl>
    <w:lvl w:ilvl="6" w:tplc="DAE8A85C">
      <w:start w:val="1"/>
      <w:numFmt w:val="bullet"/>
      <w:lvlText w:val=""/>
      <w:lvlJc w:val="left"/>
      <w:pPr>
        <w:ind w:left="5148" w:hanging="360"/>
      </w:pPr>
      <w:rPr>
        <w:rFonts w:ascii="Symbol" w:eastAsia="Symbol" w:hAnsi="Symbol" w:cs="Symbol" w:hint="default"/>
        <w:color w:val="000000"/>
        <w:sz w:val="24"/>
      </w:rPr>
    </w:lvl>
    <w:lvl w:ilvl="7" w:tplc="61849C68">
      <w:start w:val="1"/>
      <w:numFmt w:val="bullet"/>
      <w:lvlText w:val="o"/>
      <w:lvlJc w:val="left"/>
      <w:pPr>
        <w:ind w:left="5868" w:hanging="360"/>
      </w:pPr>
      <w:rPr>
        <w:rFonts w:ascii="Courier New" w:eastAsia="Courier New" w:hAnsi="Courier New" w:cs="Courier New" w:hint="default"/>
        <w:color w:val="000000"/>
        <w:sz w:val="24"/>
      </w:rPr>
    </w:lvl>
    <w:lvl w:ilvl="8" w:tplc="AC4203EE">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7631753C"/>
    <w:multiLevelType w:val="hybridMultilevel"/>
    <w:tmpl w:val="B412C3EA"/>
    <w:lvl w:ilvl="0" w:tplc="9AC4C3C2">
      <w:start w:val="1"/>
      <w:numFmt w:val="bullet"/>
      <w:lvlText w:val=""/>
      <w:lvlJc w:val="left"/>
      <w:pPr>
        <w:ind w:left="392" w:hanging="284"/>
      </w:pPr>
      <w:rPr>
        <w:rFonts w:ascii="Symbol" w:eastAsia="Symbol" w:hAnsi="Symbol" w:cs="Symbol" w:hint="default"/>
        <w:color w:val="000000"/>
        <w:sz w:val="24"/>
      </w:rPr>
    </w:lvl>
    <w:lvl w:ilvl="1" w:tplc="9DE4DE80">
      <w:start w:val="1"/>
      <w:numFmt w:val="bullet"/>
      <w:lvlText w:val=""/>
      <w:lvlJc w:val="left"/>
      <w:pPr>
        <w:ind w:left="392" w:hanging="284"/>
      </w:pPr>
      <w:rPr>
        <w:rFonts w:ascii="Symbol" w:eastAsia="Symbol" w:hAnsi="Symbol" w:cs="Symbol" w:hint="default"/>
        <w:color w:val="000000"/>
        <w:sz w:val="24"/>
      </w:rPr>
    </w:lvl>
    <w:lvl w:ilvl="2" w:tplc="687020FE">
      <w:start w:val="1"/>
      <w:numFmt w:val="bullet"/>
      <w:lvlText w:val="–"/>
      <w:lvlJc w:val="left"/>
      <w:pPr>
        <w:ind w:left="675" w:hanging="283"/>
      </w:pPr>
      <w:rPr>
        <w:rFonts w:ascii="Calibri" w:eastAsia="Calibri" w:hAnsi="Calibri" w:cs="Calibri" w:hint="default"/>
        <w:color w:val="000000"/>
        <w:sz w:val="24"/>
      </w:rPr>
    </w:lvl>
    <w:lvl w:ilvl="3" w:tplc="0EF4F834">
      <w:start w:val="1"/>
      <w:numFmt w:val="bullet"/>
      <w:lvlText w:val="–"/>
      <w:lvlJc w:val="left"/>
      <w:pPr>
        <w:ind w:left="675" w:hanging="283"/>
      </w:pPr>
      <w:rPr>
        <w:rFonts w:ascii="Calibri" w:eastAsia="Calibri" w:hAnsi="Calibri" w:cs="Calibri" w:hint="default"/>
        <w:color w:val="000000"/>
        <w:sz w:val="24"/>
      </w:rPr>
    </w:lvl>
    <w:lvl w:ilvl="4" w:tplc="A31ABC98">
      <w:start w:val="1"/>
      <w:numFmt w:val="bullet"/>
      <w:lvlText w:val=""/>
      <w:lvlJc w:val="left"/>
      <w:pPr>
        <w:ind w:left="788" w:hanging="283"/>
      </w:pPr>
      <w:rPr>
        <w:rFonts w:ascii="Symbol" w:eastAsia="Symbol" w:hAnsi="Symbol" w:cs="Symbol" w:hint="default"/>
        <w:color w:val="000000"/>
        <w:sz w:val="24"/>
      </w:rPr>
    </w:lvl>
    <w:lvl w:ilvl="5" w:tplc="B9184BC8">
      <w:start w:val="1"/>
      <w:numFmt w:val="bullet"/>
      <w:lvlText w:val=""/>
      <w:lvlJc w:val="left"/>
      <w:pPr>
        <w:ind w:left="788" w:hanging="283"/>
      </w:pPr>
      <w:rPr>
        <w:rFonts w:ascii="Symbol" w:eastAsia="Symbol" w:hAnsi="Symbol" w:cs="Symbol" w:hint="default"/>
        <w:color w:val="000000"/>
        <w:sz w:val="24"/>
      </w:rPr>
    </w:lvl>
    <w:lvl w:ilvl="6" w:tplc="8514E210">
      <w:start w:val="1"/>
      <w:numFmt w:val="bullet"/>
      <w:lvlText w:val=""/>
      <w:lvlJc w:val="left"/>
      <w:pPr>
        <w:ind w:left="335" w:hanging="227"/>
      </w:pPr>
      <w:rPr>
        <w:rFonts w:ascii="Symbol" w:eastAsia="Symbol" w:hAnsi="Symbol" w:cs="Symbol" w:hint="default"/>
        <w:color w:val="000000"/>
        <w:sz w:val="24"/>
      </w:rPr>
    </w:lvl>
    <w:lvl w:ilvl="7" w:tplc="1BE0AE6C">
      <w:start w:val="1"/>
      <w:numFmt w:val="none"/>
      <w:lvlText w:val=""/>
      <w:lvlJc w:val="left"/>
      <w:pPr>
        <w:ind w:left="108" w:firstLine="0"/>
      </w:pPr>
      <w:rPr>
        <w:rFonts w:ascii="Calibri" w:eastAsia="Calibri" w:hAnsi="Calibri" w:cs="Calibri" w:hint="default"/>
        <w:color w:val="000000"/>
        <w:sz w:val="24"/>
      </w:rPr>
    </w:lvl>
    <w:lvl w:ilvl="8" w:tplc="D3B4568A">
      <w:start w:val="1"/>
      <w:numFmt w:val="none"/>
      <w:lvlText w:val=""/>
      <w:lvlJc w:val="left"/>
      <w:pPr>
        <w:ind w:left="108" w:firstLine="0"/>
      </w:pPr>
      <w:rPr>
        <w:rFonts w:ascii="Calibri" w:eastAsia="Calibri" w:hAnsi="Calibri" w:cs="Calibri" w:hint="default"/>
        <w:color w:val="000000"/>
        <w:sz w:val="24"/>
      </w:rPr>
    </w:lvl>
  </w:abstractNum>
  <w:abstractNum w:abstractNumId="13" w15:restartNumberingAfterBreak="0">
    <w:nsid w:val="773A3AF8"/>
    <w:multiLevelType w:val="hybridMultilevel"/>
    <w:tmpl w:val="11540CC0"/>
    <w:lvl w:ilvl="0" w:tplc="6A3E6B14">
      <w:start w:val="1"/>
      <w:numFmt w:val="decimal"/>
      <w:lvlText w:val="%1."/>
      <w:lvlJc w:val="left"/>
      <w:pPr>
        <w:ind w:left="505" w:hanging="397"/>
      </w:pPr>
      <w:rPr>
        <w:rFonts w:ascii="Calibri" w:eastAsia="Calibri" w:hAnsi="Calibri" w:cs="Calibri" w:hint="default"/>
        <w:color w:val="000000"/>
        <w:sz w:val="24"/>
      </w:rPr>
    </w:lvl>
    <w:lvl w:ilvl="1" w:tplc="3C44820A">
      <w:start w:val="1"/>
      <w:numFmt w:val="decimal"/>
      <w:lvlText w:val="%2."/>
      <w:lvlJc w:val="left"/>
      <w:pPr>
        <w:ind w:left="902" w:hanging="397"/>
      </w:pPr>
      <w:rPr>
        <w:rFonts w:ascii="Calibri" w:eastAsia="Calibri" w:hAnsi="Calibri" w:cs="Calibri" w:hint="default"/>
        <w:color w:val="000000"/>
        <w:sz w:val="24"/>
      </w:rPr>
    </w:lvl>
    <w:lvl w:ilvl="2" w:tplc="49AA8EA2">
      <w:start w:val="1"/>
      <w:numFmt w:val="lowerLetter"/>
      <w:lvlText w:val="(%3)"/>
      <w:lvlJc w:val="left"/>
      <w:pPr>
        <w:ind w:left="505" w:hanging="397"/>
      </w:pPr>
      <w:rPr>
        <w:rFonts w:ascii="Calibri" w:eastAsia="Calibri" w:hAnsi="Calibri" w:cs="Calibri" w:hint="default"/>
        <w:color w:val="000000"/>
        <w:sz w:val="24"/>
      </w:rPr>
    </w:lvl>
    <w:lvl w:ilvl="3" w:tplc="7F36C832">
      <w:start w:val="1"/>
      <w:numFmt w:val="lowerLetter"/>
      <w:lvlText w:val="(%4)"/>
      <w:lvlJc w:val="left"/>
      <w:pPr>
        <w:ind w:left="902" w:hanging="397"/>
      </w:pPr>
      <w:rPr>
        <w:rFonts w:ascii="Calibri" w:eastAsia="Calibri" w:hAnsi="Calibri" w:cs="Calibri" w:hint="default"/>
        <w:color w:val="000000"/>
        <w:sz w:val="24"/>
      </w:rPr>
    </w:lvl>
    <w:lvl w:ilvl="4" w:tplc="AB1E204A">
      <w:start w:val="1"/>
      <w:numFmt w:val="lowerRoman"/>
      <w:lvlText w:val="(%5)"/>
      <w:lvlJc w:val="left"/>
      <w:pPr>
        <w:ind w:left="505" w:hanging="397"/>
      </w:pPr>
      <w:rPr>
        <w:rFonts w:ascii="Calibri" w:eastAsia="Calibri" w:hAnsi="Calibri" w:cs="Calibri" w:hint="default"/>
        <w:color w:val="000000"/>
        <w:sz w:val="24"/>
      </w:rPr>
    </w:lvl>
    <w:lvl w:ilvl="5" w:tplc="20D632CE">
      <w:start w:val="1"/>
      <w:numFmt w:val="lowerRoman"/>
      <w:lvlText w:val="(%6)"/>
      <w:lvlJc w:val="left"/>
      <w:pPr>
        <w:ind w:left="902" w:hanging="397"/>
      </w:pPr>
      <w:rPr>
        <w:rFonts w:ascii="Calibri" w:eastAsia="Calibri" w:hAnsi="Calibri" w:cs="Calibri" w:hint="default"/>
        <w:color w:val="000000"/>
        <w:sz w:val="24"/>
      </w:rPr>
    </w:lvl>
    <w:lvl w:ilvl="6" w:tplc="64F68A8E">
      <w:start w:val="1"/>
      <w:numFmt w:val="none"/>
      <w:lvlText w:val=""/>
      <w:lvlJc w:val="left"/>
      <w:pPr>
        <w:ind w:left="108" w:firstLine="0"/>
      </w:pPr>
      <w:rPr>
        <w:rFonts w:ascii="Calibri" w:eastAsia="Calibri" w:hAnsi="Calibri" w:cs="Calibri" w:hint="default"/>
        <w:color w:val="000000"/>
        <w:sz w:val="24"/>
      </w:rPr>
    </w:lvl>
    <w:lvl w:ilvl="7" w:tplc="F83CC2E0">
      <w:start w:val="1"/>
      <w:numFmt w:val="none"/>
      <w:lvlText w:val=""/>
      <w:lvlJc w:val="left"/>
      <w:pPr>
        <w:ind w:left="108" w:firstLine="0"/>
      </w:pPr>
      <w:rPr>
        <w:rFonts w:ascii="Calibri" w:eastAsia="Calibri" w:hAnsi="Calibri" w:cs="Calibri" w:hint="default"/>
        <w:color w:val="000000"/>
        <w:sz w:val="24"/>
      </w:rPr>
    </w:lvl>
    <w:lvl w:ilvl="8" w:tplc="8E9C6BBA">
      <w:start w:val="1"/>
      <w:numFmt w:val="none"/>
      <w:lvlText w:val=""/>
      <w:lvlJc w:val="right"/>
      <w:pPr>
        <w:ind w:left="108" w:firstLine="0"/>
      </w:pPr>
      <w:rPr>
        <w:rFonts w:ascii="Calibri" w:eastAsia="Calibri" w:hAnsi="Calibri" w:cs="Calibri" w:hint="default"/>
        <w:color w:val="000000"/>
        <w:sz w:val="24"/>
      </w:rPr>
    </w:lvl>
  </w:abstractNum>
  <w:abstractNum w:abstractNumId="14" w15:restartNumberingAfterBreak="0">
    <w:nsid w:val="7B262EB2"/>
    <w:multiLevelType w:val="hybridMultilevel"/>
    <w:tmpl w:val="3B242518"/>
    <w:lvl w:ilvl="0" w:tplc="8DBA9620">
      <w:start w:val="1"/>
      <w:numFmt w:val="decimal"/>
      <w:lvlText w:val="%1."/>
      <w:lvlJc w:val="left"/>
      <w:pPr>
        <w:ind w:left="828" w:hanging="360"/>
      </w:pPr>
      <w:rPr>
        <w:rFonts w:ascii="Calibri" w:eastAsia="Calibri" w:hAnsi="Calibri" w:cs="Calibri" w:hint="default"/>
        <w:color w:val="000000"/>
        <w:sz w:val="24"/>
      </w:rPr>
    </w:lvl>
    <w:lvl w:ilvl="1" w:tplc="B010FAF0">
      <w:start w:val="1"/>
      <w:numFmt w:val="lowerLetter"/>
      <w:lvlText w:val="%2."/>
      <w:lvlJc w:val="left"/>
      <w:pPr>
        <w:ind w:left="1548" w:hanging="360"/>
      </w:pPr>
      <w:rPr>
        <w:rFonts w:ascii="Calibri" w:eastAsia="Calibri" w:hAnsi="Calibri" w:cs="Calibri" w:hint="default"/>
        <w:color w:val="000000"/>
        <w:sz w:val="24"/>
      </w:rPr>
    </w:lvl>
    <w:lvl w:ilvl="2" w:tplc="695429DA">
      <w:start w:val="1"/>
      <w:numFmt w:val="lowerRoman"/>
      <w:lvlText w:val="%3."/>
      <w:lvlJc w:val="right"/>
      <w:pPr>
        <w:ind w:left="2268" w:hanging="180"/>
      </w:pPr>
      <w:rPr>
        <w:rFonts w:ascii="Calibri" w:eastAsia="Calibri" w:hAnsi="Calibri" w:cs="Calibri" w:hint="default"/>
        <w:color w:val="000000"/>
        <w:sz w:val="24"/>
      </w:rPr>
    </w:lvl>
    <w:lvl w:ilvl="3" w:tplc="D2DA6DBC">
      <w:start w:val="1"/>
      <w:numFmt w:val="decimal"/>
      <w:lvlText w:val="%4."/>
      <w:lvlJc w:val="left"/>
      <w:pPr>
        <w:ind w:left="2988" w:hanging="360"/>
      </w:pPr>
      <w:rPr>
        <w:rFonts w:ascii="Calibri" w:eastAsia="Calibri" w:hAnsi="Calibri" w:cs="Calibri" w:hint="default"/>
        <w:color w:val="000000"/>
        <w:sz w:val="24"/>
      </w:rPr>
    </w:lvl>
    <w:lvl w:ilvl="4" w:tplc="60921B68">
      <w:start w:val="1"/>
      <w:numFmt w:val="lowerLetter"/>
      <w:lvlText w:val="%5."/>
      <w:lvlJc w:val="left"/>
      <w:pPr>
        <w:ind w:left="3708" w:hanging="360"/>
      </w:pPr>
      <w:rPr>
        <w:rFonts w:ascii="Calibri" w:eastAsia="Calibri" w:hAnsi="Calibri" w:cs="Calibri" w:hint="default"/>
        <w:color w:val="000000"/>
        <w:sz w:val="24"/>
      </w:rPr>
    </w:lvl>
    <w:lvl w:ilvl="5" w:tplc="D6EC9A18">
      <w:start w:val="1"/>
      <w:numFmt w:val="lowerRoman"/>
      <w:lvlText w:val="%6."/>
      <w:lvlJc w:val="right"/>
      <w:pPr>
        <w:ind w:left="4428" w:hanging="180"/>
      </w:pPr>
      <w:rPr>
        <w:rFonts w:ascii="Calibri" w:eastAsia="Calibri" w:hAnsi="Calibri" w:cs="Calibri" w:hint="default"/>
        <w:color w:val="000000"/>
        <w:sz w:val="24"/>
      </w:rPr>
    </w:lvl>
    <w:lvl w:ilvl="6" w:tplc="14509DD8">
      <w:start w:val="1"/>
      <w:numFmt w:val="decimal"/>
      <w:lvlText w:val="%7."/>
      <w:lvlJc w:val="left"/>
      <w:pPr>
        <w:ind w:left="5148" w:hanging="360"/>
      </w:pPr>
      <w:rPr>
        <w:rFonts w:ascii="Calibri" w:eastAsia="Calibri" w:hAnsi="Calibri" w:cs="Calibri" w:hint="default"/>
        <w:color w:val="000000"/>
        <w:sz w:val="24"/>
      </w:rPr>
    </w:lvl>
    <w:lvl w:ilvl="7" w:tplc="ECA4D6B4">
      <w:start w:val="1"/>
      <w:numFmt w:val="lowerLetter"/>
      <w:lvlText w:val="%8."/>
      <w:lvlJc w:val="left"/>
      <w:pPr>
        <w:ind w:left="5868" w:hanging="360"/>
      </w:pPr>
      <w:rPr>
        <w:rFonts w:ascii="Calibri" w:eastAsia="Calibri" w:hAnsi="Calibri" w:cs="Calibri" w:hint="default"/>
        <w:color w:val="000000"/>
        <w:sz w:val="24"/>
      </w:rPr>
    </w:lvl>
    <w:lvl w:ilvl="8" w:tplc="7318CA5C">
      <w:start w:val="1"/>
      <w:numFmt w:val="lowerRoman"/>
      <w:lvlText w:val="%9."/>
      <w:lvlJc w:val="right"/>
      <w:pPr>
        <w:ind w:left="6588" w:hanging="180"/>
      </w:pPr>
      <w:rPr>
        <w:rFonts w:ascii="Calibri" w:eastAsia="Calibri" w:hAnsi="Calibri" w:cs="Calibri" w:hint="default"/>
        <w:color w:val="000000"/>
        <w:sz w:val="24"/>
      </w:rPr>
    </w:lvl>
  </w:abstractNum>
  <w:num w:numId="1" w16cid:durableId="1229219741">
    <w:abstractNumId w:val="3"/>
  </w:num>
  <w:num w:numId="2" w16cid:durableId="2136289570">
    <w:abstractNumId w:val="5"/>
  </w:num>
  <w:num w:numId="3" w16cid:durableId="1602301692">
    <w:abstractNumId w:val="14"/>
  </w:num>
  <w:num w:numId="4" w16cid:durableId="1255938709">
    <w:abstractNumId w:val="0"/>
  </w:num>
  <w:num w:numId="5" w16cid:durableId="323092826">
    <w:abstractNumId w:val="10"/>
  </w:num>
  <w:num w:numId="6" w16cid:durableId="1804763055">
    <w:abstractNumId w:val="1"/>
  </w:num>
  <w:num w:numId="7" w16cid:durableId="899748203">
    <w:abstractNumId w:val="2"/>
  </w:num>
  <w:num w:numId="8" w16cid:durableId="2129858219">
    <w:abstractNumId w:val="6"/>
  </w:num>
  <w:num w:numId="9" w16cid:durableId="1157065551">
    <w:abstractNumId w:val="11"/>
  </w:num>
  <w:num w:numId="10" w16cid:durableId="1984851786">
    <w:abstractNumId w:val="8"/>
  </w:num>
  <w:num w:numId="11" w16cid:durableId="960719955">
    <w:abstractNumId w:val="9"/>
  </w:num>
  <w:num w:numId="12" w16cid:durableId="421681175">
    <w:abstractNumId w:val="13"/>
  </w:num>
  <w:num w:numId="13" w16cid:durableId="797601664">
    <w:abstractNumId w:val="5"/>
  </w:num>
  <w:num w:numId="14" w16cid:durableId="1078597803">
    <w:abstractNumId w:val="4"/>
  </w:num>
  <w:num w:numId="15" w16cid:durableId="1556433585">
    <w:abstractNumId w:val="4"/>
  </w:num>
  <w:num w:numId="16" w16cid:durableId="1535120327">
    <w:abstractNumId w:val="4"/>
  </w:num>
  <w:num w:numId="17" w16cid:durableId="1151289324">
    <w:abstractNumId w:val="7"/>
  </w:num>
  <w:num w:numId="18" w16cid:durableId="1290163618">
    <w:abstractNumId w:val="4"/>
  </w:num>
  <w:num w:numId="19" w16cid:durableId="1767116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FDC"/>
    <w:rsid w:val="002C5FDC"/>
    <w:rsid w:val="00383477"/>
    <w:rsid w:val="00517A5B"/>
    <w:rsid w:val="005660D4"/>
    <w:rsid w:val="007B39DE"/>
    <w:rsid w:val="00A57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F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477"/>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383477"/>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383477"/>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57613"/>
    <w:pPr>
      <w:tabs>
        <w:tab w:val="center" w:pos="4513"/>
        <w:tab w:val="right" w:pos="9026"/>
      </w:tabs>
    </w:pPr>
  </w:style>
  <w:style w:type="character" w:customStyle="1" w:styleId="HeaderChar">
    <w:name w:val="Header Char"/>
    <w:basedOn w:val="DefaultParagraphFont"/>
    <w:link w:val="Header"/>
    <w:uiPriority w:val="99"/>
    <w:rsid w:val="00A57613"/>
  </w:style>
  <w:style w:type="paragraph" w:styleId="Footer">
    <w:name w:val="footer"/>
    <w:basedOn w:val="Normal"/>
    <w:link w:val="FooterChar"/>
    <w:uiPriority w:val="99"/>
    <w:unhideWhenUsed/>
    <w:rsid w:val="00A57613"/>
    <w:pPr>
      <w:tabs>
        <w:tab w:val="center" w:pos="4513"/>
        <w:tab w:val="right" w:pos="9026"/>
      </w:tabs>
    </w:pPr>
  </w:style>
  <w:style w:type="character" w:customStyle="1" w:styleId="FooterChar">
    <w:name w:val="Footer Char"/>
    <w:basedOn w:val="DefaultParagraphFont"/>
    <w:link w:val="Footer"/>
    <w:uiPriority w:val="99"/>
    <w:rsid w:val="00A57613"/>
  </w:style>
  <w:style w:type="character" w:customStyle="1" w:styleId="Heading1Char">
    <w:name w:val="Heading 1 Char"/>
    <w:basedOn w:val="DefaultParagraphFont"/>
    <w:link w:val="Heading1"/>
    <w:uiPriority w:val="9"/>
    <w:rsid w:val="00383477"/>
    <w:rPr>
      <w:rFonts w:ascii="Arial" w:eastAsia="Arial" w:hAnsi="Arial" w:cs="Arial"/>
      <w:color w:val="201547"/>
      <w:sz w:val="44"/>
    </w:rPr>
  </w:style>
  <w:style w:type="paragraph" w:styleId="Subtitle">
    <w:name w:val="Subtitle"/>
    <w:basedOn w:val="Normal"/>
    <w:next w:val="Normal"/>
    <w:link w:val="SubtitleChar"/>
    <w:uiPriority w:val="11"/>
    <w:qFormat/>
    <w:rsid w:val="00383477"/>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383477"/>
    <w:rPr>
      <w:rFonts w:ascii="Arial" w:eastAsia="Arial" w:hAnsi="Arial" w:cs="Arial"/>
      <w:color w:val="201547"/>
      <w:sz w:val="28"/>
    </w:rPr>
  </w:style>
  <w:style w:type="character" w:customStyle="1" w:styleId="Heading2Char">
    <w:name w:val="Heading 2 Char"/>
    <w:basedOn w:val="DefaultParagraphFont"/>
    <w:link w:val="Heading2"/>
    <w:uiPriority w:val="9"/>
    <w:rsid w:val="00383477"/>
    <w:rPr>
      <w:rFonts w:ascii="Arial" w:eastAsia="Arial" w:hAnsi="Arial" w:cs="Arial"/>
      <w:b/>
      <w:bCs/>
      <w:color w:val="201547"/>
      <w:sz w:val="28"/>
    </w:rPr>
  </w:style>
  <w:style w:type="character" w:customStyle="1" w:styleId="Heading3Char">
    <w:name w:val="Heading 3 Char"/>
    <w:basedOn w:val="DefaultParagraphFont"/>
    <w:link w:val="Heading3"/>
    <w:uiPriority w:val="9"/>
    <w:rsid w:val="00383477"/>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ealth.vic.gov.au/ageing-and-aged-care/supporting-independent-living/aids-and-equipment"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providers.dffh.vic.gov.au/families-fairness-housing-health-activity-search"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035DA572-7179-41DB-83A7-78792C958360}"/>
</file>

<file path=customXml/itemProps2.xml><?xml version="1.0" encoding="utf-8"?>
<ds:datastoreItem xmlns:ds="http://schemas.openxmlformats.org/officeDocument/2006/customXml" ds:itemID="{B07A8F82-1C3F-422F-8143-2266E75EA54F}"/>
</file>

<file path=customXml/itemProps3.xml><?xml version="1.0" encoding="utf-8"?>
<ds:datastoreItem xmlns:ds="http://schemas.openxmlformats.org/officeDocument/2006/customXml" ds:itemID="{9BBB380D-35A1-46CC-91AE-F8940ACAFBCB}"/>
</file>

<file path=docProps/app.xml><?xml version="1.0" encoding="utf-8"?>
<Properties xmlns="http://schemas.openxmlformats.org/officeDocument/2006/extended-properties" xmlns:vt="http://schemas.openxmlformats.org/officeDocument/2006/docPropsVTypes">
  <Template>Normal.dotm</Template>
  <TotalTime>3</TotalTime>
  <Pages>4</Pages>
  <Words>876</Words>
  <Characters>5265</Characters>
  <Application>Microsoft Office Word</Application>
  <DocSecurity>0</DocSecurity>
  <Lines>150</Lines>
  <Paragraphs>80</Paragraphs>
  <ScaleCrop>false</ScaleCrop>
  <HeadingPairs>
    <vt:vector size="2" baseType="variant">
      <vt:variant>
        <vt:lpstr>Title</vt:lpstr>
      </vt:variant>
      <vt:variant>
        <vt:i4>1</vt:i4>
      </vt:variant>
    </vt:vector>
  </HeadingPairs>
  <TitlesOfParts>
    <vt:vector size="1" baseType="lpstr">
      <vt:lpstr>Activity Description Health and Human Services Aged Community Grants 13067</vt:lpstr>
    </vt:vector>
  </TitlesOfParts>
  <Manager/>
  <Company/>
  <LinksUpToDate>false</LinksUpToDate>
  <CharactersWithSpaces>6095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Aged Community Grants 13067</dc:title>
  <dc:subject/>
  <dc:creator/>
  <cp:keywords/>
  <dc:description/>
  <cp:lastModifiedBy/>
  <cp:revision>3</cp:revision>
  <dcterms:created xsi:type="dcterms:W3CDTF">2023-09-07T01:17:00Z</dcterms:created>
  <dcterms:modified xsi:type="dcterms:W3CDTF">2023-09-21T00:34:00Z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2023-09-07T01:17:01Z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1500170f-455e-42ab-980a-974f1ef090b0</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