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448" w14:textId="77777777" w:rsidR="00BC0496" w:rsidRDefault="00150E7A">
      <w:pPr>
        <w:spacing w:before="100" w:line="288" w:lineRule="auto"/>
        <w:ind w:left="-699"/>
      </w:pPr>
      <w:r>
        <w:rPr>
          <w:noProof/>
        </w:rPr>
        <w:drawing>
          <wp:inline distT="0" distB="0" distL="0" distR="0" wp14:anchorId="6CA448F0" wp14:editId="758EFE58">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BC0496" w14:paraId="0682C6DD" w14:textId="77777777">
        <w:tc>
          <w:tcPr>
            <w:tcW w:w="10206" w:type="dxa"/>
            <w:shd w:val="clear" w:color="auto" w:fill="FFFFFF"/>
            <w:vAlign w:val="bottom"/>
          </w:tcPr>
          <w:p w14:paraId="2FE21484" w14:textId="77777777" w:rsidR="00BC0496" w:rsidRDefault="00BC0496">
            <w:pPr>
              <w:spacing w:line="560" w:lineRule="atLeast"/>
              <w:rPr>
                <w:rFonts w:ascii="Arial" w:eastAsia="Arial" w:hAnsi="Arial" w:cs="Arial"/>
                <w:color w:val="000000"/>
                <w:sz w:val="20"/>
              </w:rPr>
            </w:pPr>
          </w:p>
          <w:p w14:paraId="0F39D4F0" w14:textId="77777777" w:rsidR="00BC0496" w:rsidRDefault="00150E7A">
            <w:pPr>
              <w:spacing w:line="560" w:lineRule="atLeast"/>
              <w:rPr>
                <w:rFonts w:ascii="Arial" w:eastAsia="Arial" w:hAnsi="Arial" w:cs="Arial"/>
                <w:color w:val="201547"/>
                <w:sz w:val="44"/>
              </w:rPr>
            </w:pPr>
            <w:r>
              <w:rPr>
                <w:rFonts w:ascii="Arial" w:eastAsia="Arial" w:hAnsi="Arial" w:cs="Arial"/>
                <w:color w:val="201547"/>
                <w:sz w:val="44"/>
              </w:rPr>
              <w:t>Holistic Aboriginal Family Violence</w:t>
            </w:r>
          </w:p>
          <w:p w14:paraId="38AAAB84" w14:textId="77777777" w:rsidR="00BC0496" w:rsidRDefault="00150E7A">
            <w:pPr>
              <w:spacing w:line="560" w:lineRule="atLeast"/>
              <w:rPr>
                <w:rFonts w:ascii="Arial" w:eastAsia="Arial" w:hAnsi="Arial" w:cs="Arial"/>
                <w:color w:val="201547"/>
                <w:sz w:val="44"/>
              </w:rPr>
            </w:pPr>
            <w:r>
              <w:rPr>
                <w:rFonts w:ascii="Arial" w:eastAsia="Arial" w:hAnsi="Arial" w:cs="Arial"/>
                <w:color w:val="201547"/>
                <w:sz w:val="44"/>
              </w:rPr>
              <w:t>38032</w:t>
            </w:r>
          </w:p>
        </w:tc>
      </w:tr>
      <w:tr w:rsidR="00BC0496" w14:paraId="2C698652" w14:textId="77777777">
        <w:tc>
          <w:tcPr>
            <w:tcW w:w="10206" w:type="dxa"/>
            <w:shd w:val="clear" w:color="auto" w:fill="FFFFFF"/>
          </w:tcPr>
          <w:p w14:paraId="6213D2F1" w14:textId="77777777" w:rsidR="00BC0496" w:rsidRDefault="00150E7A">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2D904C68" w14:textId="77777777" w:rsidR="00BC0496" w:rsidRDefault="00150E7A">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13CFF7FE" w14:textId="77777777" w:rsidR="00BC0496" w:rsidRDefault="00150E7A">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6752B05C" w14:textId="77777777" w:rsidR="00BC0496" w:rsidRDefault="00150E7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A449894" w14:textId="77777777" w:rsidR="00BC0496" w:rsidRDefault="00150E7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49E59D4" w14:textId="77777777" w:rsidR="00BC0496" w:rsidRDefault="00150E7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Holistic Aboriginal Family </w:t>
      </w:r>
      <w:r>
        <w:rPr>
          <w:rFonts w:ascii="Arial" w:eastAsia="Arial" w:hAnsi="Arial" w:cs="Arial"/>
          <w:color w:val="000000"/>
          <w:sz w:val="20"/>
        </w:rPr>
        <w:t>Violence enables culturally safe and appropriate family violence services to be delivered to people experiencing family violence who identify as or have a relationship to Aboriginal and/or Torres Strait Islanders (Aboriginal). This activity aims to support</w:t>
      </w:r>
      <w:r>
        <w:rPr>
          <w:rFonts w:ascii="Arial" w:eastAsia="Arial" w:hAnsi="Arial" w:cs="Arial"/>
          <w:color w:val="000000"/>
          <w:sz w:val="20"/>
        </w:rPr>
        <w:t xml:space="preserve"> Aboriginal Community Controlled Organisations (ACCOs) to build and increase service delivery and support community led responses to family violence. Aboriginal family violence funding prioritises investment to ACCOs, in line with the principles of self-de</w:t>
      </w:r>
      <w:r>
        <w:rPr>
          <w:rFonts w:ascii="Arial" w:eastAsia="Arial" w:hAnsi="Arial" w:cs="Arial"/>
          <w:color w:val="000000"/>
          <w:sz w:val="20"/>
        </w:rPr>
        <w:t>termination, to deliver service responses that aim to effectively address the high prevalence and impact of family violence on Aboriginal people.</w:t>
      </w:r>
    </w:p>
    <w:p w14:paraId="29E901B8" w14:textId="77777777" w:rsidR="00BC0496" w:rsidRDefault="00150E7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6AF3B24E" w14:textId="77777777" w:rsidR="00BC0496" w:rsidRDefault="00150E7A">
      <w:pPr>
        <w:spacing w:line="270" w:lineRule="atLeast"/>
        <w:ind w:left="111" w:right="105"/>
        <w:rPr>
          <w:rFonts w:ascii="Arial" w:eastAsia="Arial" w:hAnsi="Arial" w:cs="Arial"/>
          <w:color w:val="000000"/>
          <w:sz w:val="20"/>
        </w:rPr>
      </w:pPr>
      <w:r>
        <w:rPr>
          <w:rFonts w:ascii="Arial" w:eastAsia="Arial" w:hAnsi="Arial" w:cs="Arial"/>
          <w:color w:val="000000"/>
          <w:sz w:val="20"/>
        </w:rPr>
        <w:t>Aboriginal people must have access to culturally safe and appropriate family vio</w:t>
      </w:r>
      <w:r>
        <w:rPr>
          <w:rFonts w:ascii="Arial" w:eastAsia="Arial" w:hAnsi="Arial" w:cs="Arial"/>
          <w:color w:val="000000"/>
          <w:sz w:val="20"/>
        </w:rPr>
        <w:t>lence services that meets their needs. Service delivery enabled by this funding can involve a range of culturally safe responses, such as the revival of traditional practices and other therapeutic approaches, and provides tailored support to people experie</w:t>
      </w:r>
      <w:r>
        <w:rPr>
          <w:rFonts w:ascii="Arial" w:eastAsia="Arial" w:hAnsi="Arial" w:cs="Arial"/>
          <w:color w:val="000000"/>
          <w:sz w:val="20"/>
        </w:rPr>
        <w:t>ncing violence, their children and family members experiencing family violence.</w:t>
      </w:r>
      <w:r>
        <w:br/>
      </w:r>
      <w:r>
        <w:rPr>
          <w:rFonts w:ascii="Arial" w:eastAsia="Arial" w:hAnsi="Arial" w:cs="Arial"/>
          <w:color w:val="000000"/>
          <w:sz w:val="20"/>
        </w:rPr>
        <w:t xml:space="preserve">All family members are considered in the definition of victim survivors, from infants, children and young people through to older people and extended family members also impacted by the violence. </w:t>
      </w:r>
      <w:r>
        <w:br/>
      </w:r>
      <w:r>
        <w:rPr>
          <w:rFonts w:ascii="Arial" w:eastAsia="Arial" w:hAnsi="Arial" w:cs="Arial"/>
          <w:color w:val="000000"/>
          <w:sz w:val="20"/>
        </w:rPr>
        <w:t>With a focus on healing as well as continuous risk assessme</w:t>
      </w:r>
      <w:r>
        <w:rPr>
          <w:rFonts w:ascii="Arial" w:eastAsia="Arial" w:hAnsi="Arial" w:cs="Arial"/>
          <w:color w:val="000000"/>
          <w:sz w:val="20"/>
        </w:rPr>
        <w:t>nt and risk management, responses may include a range of culturally safe practices, together with screening, identification, triage, risk assessment, case planning and risk management, safety planning, secondary consultation, referrals, coordinated respons</w:t>
      </w:r>
      <w:r>
        <w:rPr>
          <w:rFonts w:ascii="Arial" w:eastAsia="Arial" w:hAnsi="Arial" w:cs="Arial"/>
          <w:color w:val="000000"/>
          <w:sz w:val="20"/>
        </w:rPr>
        <w:t>es with other services, co-case management, advocacy, information sharing, case review and case closure. In partnership with Aboriginal people experiencing violence, practitioners seek to identify goals with the focus on reducing risk, gaining safety and s</w:t>
      </w:r>
      <w:r>
        <w:rPr>
          <w:rFonts w:ascii="Arial" w:eastAsia="Arial" w:hAnsi="Arial" w:cs="Arial"/>
          <w:color w:val="000000"/>
          <w:sz w:val="20"/>
        </w:rPr>
        <w:t>etting a course for stabilisation and freedom. Engagement by Aboriginal people with ACCOs is voluntary and focussed on supporting long-term safety and wellbeing.</w:t>
      </w:r>
    </w:p>
    <w:p w14:paraId="220C3899" w14:textId="77777777" w:rsidR="00BC0496" w:rsidRDefault="00150E7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49E40C8A" w14:textId="77777777" w:rsidR="00BC0496" w:rsidRDefault="00150E7A">
      <w:pPr>
        <w:spacing w:line="288" w:lineRule="auto"/>
        <w:ind w:left="111" w:right="105"/>
        <w:rPr>
          <w:rFonts w:ascii="Arial" w:eastAsia="Arial" w:hAnsi="Arial" w:cs="Arial"/>
          <w:color w:val="000000"/>
          <w:sz w:val="20"/>
        </w:rPr>
      </w:pPr>
      <w:r>
        <w:rPr>
          <w:rFonts w:ascii="Arial" w:eastAsia="Arial" w:hAnsi="Arial" w:cs="Arial"/>
          <w:color w:val="000000"/>
          <w:sz w:val="20"/>
        </w:rPr>
        <w:t>• Client Facing</w:t>
      </w:r>
      <w:r>
        <w:br/>
      </w:r>
      <w:r>
        <w:rPr>
          <w:rFonts w:ascii="Arial" w:eastAsia="Arial" w:hAnsi="Arial" w:cs="Arial"/>
          <w:color w:val="000000"/>
          <w:sz w:val="20"/>
        </w:rPr>
        <w:t>This is a client facing activity. Services are targeted toward</w:t>
      </w:r>
      <w:r>
        <w:rPr>
          <w:rFonts w:ascii="Arial" w:eastAsia="Arial" w:hAnsi="Arial" w:cs="Arial"/>
          <w:color w:val="000000"/>
          <w:sz w:val="20"/>
        </w:rPr>
        <w:t>s people experiencing family violence who identify as or have a relationship to Aboriginal and/or Torres Strait Islanders.</w:t>
      </w:r>
    </w:p>
    <w:p w14:paraId="4CC1E47F" w14:textId="77777777" w:rsidR="00BC0496" w:rsidRDefault="00150E7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4567B839" w14:textId="77777777" w:rsidR="00BC0496" w:rsidRDefault="00150E7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w:t>
      </w:r>
      <w:r>
        <w:rPr>
          <w:rFonts w:ascii="Arial" w:eastAsia="Arial" w:hAnsi="Arial" w:cs="Arial"/>
          <w:color w:val="000000"/>
          <w:sz w:val="20"/>
        </w:rPr>
        <w:t>ver this activity must comply with the following:</w:t>
      </w:r>
    </w:p>
    <w:p w14:paraId="3713459D" w14:textId="77777777" w:rsidR="00BC0496" w:rsidRDefault="00150E7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796268E1" w14:textId="77777777" w:rsidR="00BC0496" w:rsidRDefault="00150E7A">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F5E7F91" w14:textId="77777777" w:rsidR="00BC0496" w:rsidRDefault="00150E7A">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750B304" w14:textId="77777777" w:rsidR="00BC0496" w:rsidRDefault="00150E7A">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Human Services Standards policy</w:t>
        </w:r>
      </w:hyperlink>
    </w:p>
    <w:p w14:paraId="6DF09C62"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42AC463A" w14:textId="77777777" w:rsidR="00BC0496" w:rsidRDefault="00150E7A">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Dhelk Dja: Safe Our Way Strong Culture, Strong Peoples, Strong Families</w:t>
        </w:r>
      </w:hyperlink>
    </w:p>
    <w:p w14:paraId="660EE4D4"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&lt;https://www.vic.gov.au/dhelk-dja-partnership-aboriginal-communiti</w:t>
      </w:r>
      <w:r>
        <w:rPr>
          <w:rFonts w:ascii="Arial" w:eastAsia="Arial" w:hAnsi="Arial" w:cs="Arial"/>
          <w:color w:val="000000"/>
          <w:sz w:val="20"/>
        </w:rPr>
        <w:t>es-address-family-violence&gt;</w:t>
      </w:r>
    </w:p>
    <w:p w14:paraId="646D76F9" w14:textId="77777777" w:rsidR="00BC0496" w:rsidRDefault="00150E7A">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Family Violence referral protocol between DHHS,Family Safety Victoria</w:t>
        </w:r>
        <w:r>
          <w:rPr>
            <w:rFonts w:ascii="Arial" w:eastAsia="Arial" w:hAnsi="Arial" w:cs="Arial"/>
            <w:color w:val="3366FF"/>
            <w:sz w:val="20"/>
          </w:rPr>
          <w:t xml:space="preserve"> and Department of Justice and Regulation and Victoria Police 2018</w:t>
        </w:r>
      </w:hyperlink>
    </w:p>
    <w:p w14:paraId="567A261E"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&lt;https://providers.dhhs.vic.gov.au/family-violence-referral-protocol-between-dhhs-family-safety-victoria-and-department-justice-and&gt;</w:t>
      </w:r>
    </w:p>
    <w:p w14:paraId="271529D0" w14:textId="77777777" w:rsidR="00BC0496" w:rsidRDefault="00150E7A">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The Nargneit Birrang Holistic Healing framework</w:t>
        </w:r>
      </w:hyperlink>
    </w:p>
    <w:p w14:paraId="71F1CD07"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&lt;https://www.vic.gov.au/nargneit-birrang-aboriginal-holistic-healing-framework-family-violence/chapter-2&gt;</w:t>
      </w:r>
    </w:p>
    <w:p w14:paraId="645375C9" w14:textId="77777777" w:rsidR="00BC0496" w:rsidRDefault="00150E7A">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Code of Practice: Principles and Standards for Specialist Family Violence Services for Victim-Survivors</w:t>
        </w:r>
      </w:hyperlink>
    </w:p>
    <w:p w14:paraId="70DA7DC1"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&lt;https://safeandequal.org.au/working-in-family-violence/service-responses/specialist-family-violence-services/the-code-of-practice/&gt;</w:t>
      </w:r>
    </w:p>
    <w:p w14:paraId="091737DF" w14:textId="77777777" w:rsidR="00BC0496" w:rsidRDefault="00150E7A">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Strategic funding model over</w:t>
        </w:r>
        <w:r>
          <w:rPr>
            <w:rFonts w:ascii="Arial" w:eastAsia="Arial" w:hAnsi="Arial" w:cs="Arial"/>
            <w:color w:val="3366FF"/>
            <w:sz w:val="20"/>
          </w:rPr>
          <w:t>view</w:t>
        </w:r>
      </w:hyperlink>
    </w:p>
    <w:p w14:paraId="5AC72912"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&lt;https://providers.dffh.vic.gov.au/strategic-funding-model-overview&gt;</w:t>
      </w:r>
    </w:p>
    <w:p w14:paraId="257F872F" w14:textId="77777777" w:rsidR="00BC0496" w:rsidRDefault="00150E7A">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Case management program requirem</w:t>
        </w:r>
        <w:r>
          <w:rPr>
            <w:rFonts w:ascii="Arial" w:eastAsia="Arial" w:hAnsi="Arial" w:cs="Arial"/>
            <w:color w:val="3366FF"/>
            <w:sz w:val="20"/>
          </w:rPr>
          <w:t>ents for specialist family violence services which support victim survivors</w:t>
        </w:r>
      </w:hyperlink>
    </w:p>
    <w:p w14:paraId="2871E247"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&lt;https://fac.dffh.vic.gov.au/case-management-program-requirements-specialist-family-violence-services-which-support-victim&gt;</w:t>
      </w:r>
    </w:p>
    <w:p w14:paraId="34028D38" w14:textId="77777777" w:rsidR="00BC0496" w:rsidRDefault="00150E7A">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Family violence crisis responses: Roles and responsibilities in providing emergency accommodation</w:t>
        </w:r>
      </w:hyperlink>
    </w:p>
    <w:p w14:paraId="60F0657F"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w:t>
      </w:r>
      <w:r>
        <w:rPr>
          <w:rFonts w:ascii="Arial" w:eastAsia="Arial" w:hAnsi="Arial" w:cs="Arial"/>
          <w:color w:val="000000"/>
          <w:sz w:val="20"/>
        </w:rPr>
        <w:t>les-and-responsibilities-providing-emergency-accommodation&gt;</w:t>
      </w:r>
    </w:p>
    <w:p w14:paraId="0172B645" w14:textId="77777777" w:rsidR="00BC0496" w:rsidRDefault="00150E7A">
      <w:pPr>
        <w:numPr>
          <w:ilvl w:val="0"/>
          <w:numId w:val="13"/>
        </w:numPr>
        <w:spacing w:after="40" w:line="270" w:lineRule="atLeast"/>
        <w:rPr>
          <w:rFonts w:ascii="Arial" w:eastAsia="Arial" w:hAnsi="Arial" w:cs="Arial"/>
          <w:color w:val="3366FF"/>
          <w:sz w:val="20"/>
        </w:rPr>
      </w:pPr>
      <w:hyperlink r:id="rId16" w:tgtFrame="_blank" w:history="1">
        <w:r>
          <w:rPr>
            <w:rFonts w:ascii="Arial" w:eastAsia="Arial" w:hAnsi="Arial" w:cs="Arial"/>
            <w:color w:val="3366FF"/>
            <w:sz w:val="20"/>
          </w:rPr>
          <w:t>Family violence crisis responses: Roles and responsibilities after h</w:t>
        </w:r>
        <w:r>
          <w:rPr>
            <w:rFonts w:ascii="Arial" w:eastAsia="Arial" w:hAnsi="Arial" w:cs="Arial"/>
            <w:color w:val="3366FF"/>
            <w:sz w:val="20"/>
          </w:rPr>
          <w:t>ours</w:t>
        </w:r>
      </w:hyperlink>
    </w:p>
    <w:p w14:paraId="28C73595"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&lt;https://fac.dffh.vic.gov.au/family-violence-crisis-responses-roles-and-responsibilities-after-hours&gt;</w:t>
      </w:r>
    </w:p>
    <w:p w14:paraId="7D5F57AA" w14:textId="77777777" w:rsidR="00BC0496" w:rsidRDefault="00150E7A">
      <w:pPr>
        <w:numPr>
          <w:ilvl w:val="0"/>
          <w:numId w:val="13"/>
        </w:numPr>
        <w:spacing w:after="40" w:line="270" w:lineRule="atLeast"/>
        <w:rPr>
          <w:rFonts w:ascii="Arial" w:eastAsia="Arial" w:hAnsi="Arial" w:cs="Arial"/>
          <w:color w:val="3366FF"/>
          <w:sz w:val="20"/>
        </w:rPr>
      </w:pPr>
      <w:hyperlink r:id="rId17" w:tgtFrame="_blank" w:history="1">
        <w:r>
          <w:rPr>
            <w:rFonts w:ascii="Arial" w:eastAsia="Arial" w:hAnsi="Arial" w:cs="Arial"/>
            <w:color w:val="3366FF"/>
            <w:sz w:val="20"/>
          </w:rPr>
          <w:t>Victorian family vi</w:t>
        </w:r>
        <w:r>
          <w:rPr>
            <w:rFonts w:ascii="Arial" w:eastAsia="Arial" w:hAnsi="Arial" w:cs="Arial"/>
            <w:color w:val="3366FF"/>
            <w:sz w:val="20"/>
          </w:rPr>
          <w:t>olence refuge eligibility and prioritisation framework</w:t>
        </w:r>
      </w:hyperlink>
    </w:p>
    <w:p w14:paraId="4DB3057D" w14:textId="77777777" w:rsidR="00BC0496" w:rsidRDefault="00150E7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&lt;https://fac.dffh.vic.gov.au/victorian-family-violence-refuge-eligibility-and-prioritisation-framework&gt;</w:t>
      </w:r>
    </w:p>
    <w:p w14:paraId="67E65DDB" w14:textId="77777777" w:rsidR="00BC0496" w:rsidRDefault="00BC0496">
      <w:pPr>
        <w:spacing w:line="270" w:lineRule="atLeast"/>
        <w:ind w:left="111" w:right="105"/>
        <w:rPr>
          <w:rFonts w:ascii="Arial" w:eastAsia="Arial" w:hAnsi="Arial" w:cs="Arial"/>
          <w:color w:val="000000"/>
          <w:sz w:val="20"/>
        </w:rPr>
      </w:pPr>
    </w:p>
    <w:p w14:paraId="0BAB8569" w14:textId="77777777" w:rsidR="00BC0496" w:rsidRDefault="00150E7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E29C15E" w14:textId="77777777" w:rsidR="00BC0496" w:rsidRDefault="00150E7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2EC2424" w14:textId="77777777" w:rsidR="00BC0496" w:rsidRDefault="00150E7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lastRenderedPageBreak/>
        <w:t>Performance is measured as follows:</w:t>
      </w:r>
      <w:r>
        <w:rPr>
          <w:rFonts w:ascii="Arial" w:eastAsia="Arial" w:hAnsi="Arial" w:cs="Arial"/>
          <w:b/>
          <w:bCs/>
          <w:color w:val="000000"/>
          <w:sz w:val="20"/>
        </w:rPr>
        <w:t xml:space="preserve"> </w:t>
      </w:r>
    </w:p>
    <w:p w14:paraId="28334F9F" w14:textId="77777777" w:rsidR="00BC0496" w:rsidRDefault="00150E7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new support periods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C0496" w14:paraId="0288A9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38258BB"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92F332"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w:t>
            </w:r>
            <w:r>
              <w:rPr>
                <w:rFonts w:ascii="Arial" w:eastAsia="Arial" w:hAnsi="Arial" w:cs="Arial"/>
                <w:color w:val="000000"/>
                <w:sz w:val="20"/>
              </w:rPr>
              <w:t>measure is to monitor the number of new support periods.</w:t>
            </w:r>
          </w:p>
        </w:tc>
      </w:tr>
      <w:tr w:rsidR="00BC0496" w14:paraId="7CBB216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D28951"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EACCAE"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BC0496" w14:paraId="268242A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FD3F5D"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74AF9F"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BC0496" w14:paraId="292B441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42C21F"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21E22D7"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Support Periods and Cases are often used interchangeably and are synonymous with e</w:t>
            </w:r>
            <w:r>
              <w:rPr>
                <w:rFonts w:ascii="Arial" w:eastAsia="Arial" w:hAnsi="Arial" w:cs="Arial"/>
                <w:color w:val="000000"/>
                <w:sz w:val="20"/>
              </w:rPr>
              <w:t>ach other. The term support periods has been used in this activity, as it is the current term used by the Specialist Homelessness Services Collection terminology.</w:t>
            </w:r>
            <w:r>
              <w:br/>
            </w:r>
            <w:r>
              <w:rPr>
                <w:rFonts w:ascii="Arial" w:eastAsia="Arial" w:hAnsi="Arial" w:cs="Arial"/>
                <w:color w:val="000000"/>
                <w:sz w:val="20"/>
              </w:rPr>
              <w:t>A support period is an episode of support provided to a client from your agency.</w:t>
            </w:r>
            <w:r>
              <w:br/>
            </w:r>
            <w:r>
              <w:rPr>
                <w:rFonts w:ascii="Arial" w:eastAsia="Arial" w:hAnsi="Arial" w:cs="Arial"/>
                <w:color w:val="000000"/>
                <w:sz w:val="20"/>
              </w:rPr>
              <w:t>Count the nu</w:t>
            </w:r>
            <w:r>
              <w:rPr>
                <w:rFonts w:ascii="Arial" w:eastAsia="Arial" w:hAnsi="Arial" w:cs="Arial"/>
                <w:color w:val="000000"/>
                <w:sz w:val="20"/>
              </w:rPr>
              <w:t>mber of new support periods during the monthly reporting period.</w:t>
            </w:r>
            <w:r>
              <w:br/>
            </w:r>
            <w:r>
              <w:rPr>
                <w:rFonts w:ascii="Arial" w:eastAsia="Arial" w:hAnsi="Arial" w:cs="Arial"/>
                <w:color w:val="000000"/>
                <w:sz w:val="20"/>
              </w:rPr>
              <w:t>One support period is counted for each individual, including children and young people, who receive client support. For advice on when to count children and young people please see below unde</w:t>
            </w:r>
            <w:r>
              <w:rPr>
                <w:rFonts w:ascii="Arial" w:eastAsia="Arial" w:hAnsi="Arial" w:cs="Arial"/>
                <w:color w:val="000000"/>
                <w:sz w:val="20"/>
              </w:rPr>
              <w:t>r Definition of terms.</w:t>
            </w:r>
            <w:r>
              <w:br/>
            </w:r>
            <w:r>
              <w:rPr>
                <w:rFonts w:ascii="Arial" w:eastAsia="Arial" w:hAnsi="Arial" w:cs="Arial"/>
                <w:color w:val="000000"/>
                <w:sz w:val="20"/>
              </w:rPr>
              <w:t>A support period starts on the day the client first receives support from your agency.</w:t>
            </w:r>
            <w:r>
              <w:br/>
            </w:r>
            <w:r>
              <w:rPr>
                <w:rFonts w:ascii="Arial" w:eastAsia="Arial" w:hAnsi="Arial" w:cs="Arial"/>
                <w:color w:val="000000"/>
                <w:sz w:val="20"/>
              </w:rPr>
              <w:t xml:space="preserve">A support period ends when: </w:t>
            </w:r>
            <w:r>
              <w:br/>
            </w:r>
            <w:r>
              <w:rPr>
                <w:rFonts w:ascii="Arial" w:eastAsia="Arial" w:hAnsi="Arial" w:cs="Arial"/>
                <w:color w:val="000000"/>
                <w:sz w:val="20"/>
              </w:rPr>
              <w:tab/>
              <w:t>the relationship with the client and agency ends</w:t>
            </w:r>
            <w:r>
              <w:br/>
            </w:r>
            <w:r>
              <w:rPr>
                <w:rFonts w:ascii="Arial" w:eastAsia="Arial" w:hAnsi="Arial" w:cs="Arial"/>
                <w:color w:val="000000"/>
                <w:sz w:val="20"/>
              </w:rPr>
              <w:tab/>
              <w:t>the client has received the maximum support your agency can offer</w:t>
            </w:r>
            <w:r>
              <w:br/>
            </w:r>
            <w:r>
              <w:rPr>
                <w:rFonts w:ascii="Arial" w:eastAsia="Arial" w:hAnsi="Arial" w:cs="Arial"/>
                <w:color w:val="000000"/>
                <w:sz w:val="20"/>
              </w:rPr>
              <w:tab/>
              <w:t>a client has not received any service from your agency for a whole calendar month and there is no ongoing relationship.</w:t>
            </w:r>
            <w:r>
              <w:br/>
            </w:r>
            <w:r>
              <w:rPr>
                <w:rFonts w:ascii="Arial" w:eastAsia="Arial" w:hAnsi="Arial" w:cs="Arial"/>
                <w:color w:val="000000"/>
                <w:sz w:val="20"/>
              </w:rPr>
              <w:t xml:space="preserve">If a client’s support period has been closed and the client presents again and is provided with support, this will be counted as a new </w:t>
            </w:r>
            <w:r>
              <w:rPr>
                <w:rFonts w:ascii="Arial" w:eastAsia="Arial" w:hAnsi="Arial" w:cs="Arial"/>
                <w:color w:val="000000"/>
                <w:sz w:val="20"/>
              </w:rPr>
              <w:t>support period.</w:t>
            </w:r>
          </w:p>
        </w:tc>
      </w:tr>
      <w:tr w:rsidR="00BC0496" w14:paraId="16391CD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BDFB962"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D7EA0C" w14:textId="77777777" w:rsidR="00BC0496" w:rsidRDefault="00150E7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p w14:paraId="063ABB89" w14:textId="77777777" w:rsidR="00BC0496" w:rsidRDefault="00150E7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BC0496" w14:paraId="65DD328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13FBB6"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AC30EA"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support period is the episode of support a client receives from your agency.</w:t>
            </w:r>
            <w:r>
              <w:br/>
            </w:r>
            <w:r>
              <w:rPr>
                <w:rFonts w:ascii="Arial" w:eastAsia="Arial" w:hAnsi="Arial" w:cs="Arial"/>
                <w:color w:val="000000"/>
                <w:sz w:val="20"/>
              </w:rPr>
              <w:t xml:space="preserve">A client is a person who </w:t>
            </w:r>
            <w:r>
              <w:rPr>
                <w:rFonts w:ascii="Arial" w:eastAsia="Arial" w:hAnsi="Arial" w:cs="Arial"/>
                <w:color w:val="000000"/>
                <w:sz w:val="20"/>
              </w:rPr>
              <w:t>receives a direct service from your agency. To be a client the person must directly receive a service and not just be a beneficiary of a service.</w:t>
            </w:r>
            <w:r>
              <w:br/>
            </w:r>
            <w:r>
              <w:rPr>
                <w:rFonts w:ascii="Arial" w:eastAsia="Arial" w:hAnsi="Arial" w:cs="Arial"/>
                <w:color w:val="000000"/>
                <w:sz w:val="20"/>
              </w:rPr>
              <w:t>For example, a child or young person who presents with a parent and is provided with specific support is a cli</w:t>
            </w:r>
            <w:r>
              <w:rPr>
                <w:rFonts w:ascii="Arial" w:eastAsia="Arial" w:hAnsi="Arial" w:cs="Arial"/>
                <w:color w:val="000000"/>
                <w:sz w:val="20"/>
              </w:rPr>
              <w:t>ent. A child or young person who presents with a parent and a parent receives financial assistance to prevent tenancy failure or other emergency funding would likely be considered to have received an indirect service, and not be considered a client.</w:t>
            </w:r>
            <w:r>
              <w:br/>
            </w:r>
            <w:r>
              <w:rPr>
                <w:rFonts w:ascii="Arial" w:eastAsia="Arial" w:hAnsi="Arial" w:cs="Arial"/>
                <w:color w:val="000000"/>
                <w:sz w:val="20"/>
              </w:rPr>
              <w:t>A clie</w:t>
            </w:r>
            <w:r>
              <w:rPr>
                <w:rFonts w:ascii="Arial" w:eastAsia="Arial" w:hAnsi="Arial" w:cs="Arial"/>
                <w:color w:val="000000"/>
                <w:sz w:val="20"/>
              </w:rPr>
              <w:t>nt can be of any age and accompanying children and young people  who receive direct services are clients.</w:t>
            </w:r>
            <w:r>
              <w:br/>
            </w:r>
            <w:r>
              <w:rPr>
                <w:rFonts w:ascii="Arial" w:eastAsia="Arial" w:hAnsi="Arial" w:cs="Arial"/>
                <w:color w:val="000000"/>
                <w:sz w:val="20"/>
              </w:rPr>
              <w:t>Services are defined as any work an agency undertakes to support or advocate for a client including administrative tasks directly related to the suppo</w:t>
            </w:r>
            <w:r>
              <w:rPr>
                <w:rFonts w:ascii="Arial" w:eastAsia="Arial" w:hAnsi="Arial" w:cs="Arial"/>
                <w:color w:val="000000"/>
                <w:sz w:val="20"/>
              </w:rPr>
              <w:t>rt of a client and travel incurred by the case worker to assist clients.</w:t>
            </w:r>
          </w:p>
        </w:tc>
      </w:tr>
    </w:tbl>
    <w:p w14:paraId="71E88E14" w14:textId="77777777" w:rsidR="00BC0496" w:rsidRDefault="00150E7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C0496" w14:paraId="0B370C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9F8D15"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F3FCD3"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This performance measure provides information about the number of service (agency) hours provided directly to people </w:t>
            </w:r>
            <w:r>
              <w:rPr>
                <w:rFonts w:ascii="Arial" w:eastAsia="Arial" w:hAnsi="Arial" w:cs="Arial"/>
                <w:color w:val="000000"/>
                <w:sz w:val="20"/>
              </w:rPr>
              <w:t>experiencing family violence during the reporting period.</w:t>
            </w:r>
          </w:p>
        </w:tc>
      </w:tr>
      <w:tr w:rsidR="00BC0496" w14:paraId="616650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DC4596"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6680C1"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BC0496" w14:paraId="7FC6252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204199"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814879"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BC0496" w14:paraId="6D84F24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8BD873"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FBB613"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service hours (time) undertaken during the reporting that re</w:t>
            </w:r>
            <w:r>
              <w:rPr>
                <w:rFonts w:ascii="Arial" w:eastAsia="Arial" w:hAnsi="Arial" w:cs="Arial"/>
                <w:color w:val="000000"/>
                <w:sz w:val="20"/>
              </w:rPr>
              <w:t>lates to a client including:</w:t>
            </w:r>
            <w:r>
              <w:br/>
            </w:r>
            <w:r>
              <w:rPr>
                <w:rFonts w:ascii="Arial" w:eastAsia="Arial" w:hAnsi="Arial" w:cs="Arial"/>
                <w:color w:val="000000"/>
                <w:sz w:val="20"/>
              </w:rPr>
              <w:t>• Direct client facing work</w:t>
            </w:r>
            <w:r>
              <w:br/>
            </w:r>
            <w:r>
              <w:rPr>
                <w:rFonts w:ascii="Arial" w:eastAsia="Arial" w:hAnsi="Arial" w:cs="Arial"/>
                <w:color w:val="000000"/>
                <w:sz w:val="20"/>
              </w:rPr>
              <w:t>• Case work related to the client</w:t>
            </w:r>
            <w:r>
              <w:br/>
            </w:r>
            <w:r>
              <w:rPr>
                <w:rFonts w:ascii="Arial" w:eastAsia="Arial" w:hAnsi="Arial" w:cs="Arial"/>
                <w:color w:val="000000"/>
                <w:sz w:val="20"/>
              </w:rPr>
              <w:t>• Travel time related to the client</w:t>
            </w:r>
            <w:r>
              <w:br/>
            </w:r>
            <w:r>
              <w:rPr>
                <w:rFonts w:ascii="Arial" w:eastAsia="Arial" w:hAnsi="Arial" w:cs="Arial"/>
                <w:color w:val="000000"/>
                <w:sz w:val="20"/>
              </w:rPr>
              <w:t>• Secondary consultations related to a client</w:t>
            </w:r>
            <w:r>
              <w:br/>
            </w:r>
            <w:r>
              <w:rPr>
                <w:rFonts w:ascii="Arial" w:eastAsia="Arial" w:hAnsi="Arial" w:cs="Arial"/>
                <w:color w:val="000000"/>
                <w:sz w:val="20"/>
              </w:rPr>
              <w:t>• Information sharing about your client with other services</w:t>
            </w:r>
            <w:r>
              <w:br/>
            </w:r>
            <w:r>
              <w:rPr>
                <w:rFonts w:ascii="Arial" w:eastAsia="Arial" w:hAnsi="Arial" w:cs="Arial"/>
                <w:color w:val="000000"/>
                <w:sz w:val="20"/>
              </w:rPr>
              <w:t xml:space="preserve">• Consultations with a </w:t>
            </w:r>
            <w:r>
              <w:rPr>
                <w:rFonts w:ascii="Arial" w:eastAsia="Arial" w:hAnsi="Arial" w:cs="Arial"/>
                <w:color w:val="000000"/>
                <w:sz w:val="20"/>
              </w:rPr>
              <w:t>client, where the client prefers to remain unidentified.</w:t>
            </w:r>
          </w:p>
        </w:tc>
      </w:tr>
      <w:tr w:rsidR="00BC0496" w14:paraId="3684E4E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50A0C2"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340738" w14:textId="77777777" w:rsidR="00BC0496" w:rsidRDefault="00150E7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p w14:paraId="7705D9E4" w14:textId="77777777" w:rsidR="00BC0496" w:rsidRDefault="00150E7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BC0496" w14:paraId="79C17C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4E7379" w14:textId="77777777" w:rsidR="00BC0496" w:rsidRDefault="00150E7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3B09E9C"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hours are defined as hours spent by the service agency’s staff providing holistic family violence support to people experiencing family violence. </w:t>
            </w:r>
            <w:r>
              <w:br/>
            </w:r>
            <w:r>
              <w:rPr>
                <w:rFonts w:ascii="Arial" w:eastAsia="Arial" w:hAnsi="Arial" w:cs="Arial"/>
                <w:color w:val="000000"/>
                <w:sz w:val="20"/>
              </w:rPr>
              <w:t>Service hours may be expended on a range of client activities including revival of traditional practi</w:t>
            </w:r>
            <w:r>
              <w:rPr>
                <w:rFonts w:ascii="Arial" w:eastAsia="Arial" w:hAnsi="Arial" w:cs="Arial"/>
                <w:color w:val="000000"/>
                <w:sz w:val="20"/>
              </w:rPr>
              <w:t>ces and other therapeutic approaches. Further, approaches will likely include screening, identification, triage, risk assessment, case planning and risk management, review and case closure, safety planning, secondary consultation, referrals, coordinated re</w:t>
            </w:r>
            <w:r>
              <w:rPr>
                <w:rFonts w:ascii="Arial" w:eastAsia="Arial" w:hAnsi="Arial" w:cs="Arial"/>
                <w:color w:val="000000"/>
                <w:sz w:val="20"/>
              </w:rPr>
              <w:t>sponses with other services, co-case management, advocacy, and information sharing.</w:t>
            </w:r>
            <w:r>
              <w:br/>
            </w:r>
            <w:r>
              <w:rPr>
                <w:rFonts w:ascii="Arial" w:eastAsia="Arial" w:hAnsi="Arial" w:cs="Arial"/>
                <w:color w:val="000000"/>
                <w:sz w:val="20"/>
              </w:rPr>
              <w:t>Service hours does not include non-client service hours such as attending supervision, attending training, undertaking administrative functions and organisational planning.</w:t>
            </w:r>
            <w:r>
              <w:br/>
            </w:r>
            <w:r>
              <w:rPr>
                <w:rFonts w:ascii="Arial" w:eastAsia="Arial" w:hAnsi="Arial" w:cs="Arial"/>
                <w:color w:val="000000"/>
                <w:sz w:val="20"/>
              </w:rPr>
              <w:t xml:space="preserve">Example 1:  </w:t>
            </w:r>
            <w:r>
              <w:br/>
            </w:r>
            <w:r>
              <w:rPr>
                <w:rFonts w:ascii="Arial" w:eastAsia="Arial" w:hAnsi="Arial" w:cs="Arial"/>
                <w:color w:val="000000"/>
                <w:sz w:val="20"/>
              </w:rPr>
              <w:t>A worker spends two-hours of contact time with one victim survivor. In addition, the worker travelled 30 minutes each way to meet the victim survivor. The worker then spent one hour writing up the case notes. This is counted as one worker x t</w:t>
            </w:r>
            <w:r>
              <w:rPr>
                <w:rFonts w:ascii="Arial" w:eastAsia="Arial" w:hAnsi="Arial" w:cs="Arial"/>
                <w:color w:val="000000"/>
                <w:sz w:val="20"/>
              </w:rPr>
              <w:t xml:space="preserve">wo hours of contact + one hour of travel + one hour of case work = four service hours.  </w:t>
            </w:r>
            <w:r>
              <w:br/>
            </w:r>
            <w:r>
              <w:rPr>
                <w:rFonts w:ascii="Arial" w:eastAsia="Arial" w:hAnsi="Arial" w:cs="Arial"/>
                <w:color w:val="000000"/>
                <w:sz w:val="20"/>
              </w:rPr>
              <w:t xml:space="preserve">Example 2: </w:t>
            </w:r>
            <w:r>
              <w:br/>
            </w:r>
            <w:r>
              <w:rPr>
                <w:rFonts w:ascii="Arial" w:eastAsia="Arial" w:hAnsi="Arial" w:cs="Arial"/>
                <w:color w:val="000000"/>
                <w:sz w:val="20"/>
              </w:rPr>
              <w:t>Two workers spend an hour with two victim survivors. This is counted as an hour for each worker, so two workers x one hour each = two service hours.</w:t>
            </w:r>
          </w:p>
        </w:tc>
      </w:tr>
    </w:tbl>
    <w:p w14:paraId="0EC851DC" w14:textId="77777777" w:rsidR="00BC0496" w:rsidRDefault="00150E7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 xml:space="preserve">6. </w:t>
      </w:r>
      <w:r>
        <w:rPr>
          <w:rFonts w:ascii="Arial" w:eastAsia="Arial" w:hAnsi="Arial" w:cs="Arial"/>
          <w:b/>
          <w:bCs/>
          <w:color w:val="201547"/>
          <w:sz w:val="28"/>
        </w:rPr>
        <w:t>Data collection</w:t>
      </w:r>
    </w:p>
    <w:p w14:paraId="35F917CD" w14:textId="77777777" w:rsidR="00BC0496" w:rsidRDefault="00150E7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BC0496" w14:paraId="7B045C2E"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12D3C3" w14:textId="77777777" w:rsidR="00BC0496" w:rsidRDefault="00150E7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52B3D5" w14:textId="77777777" w:rsidR="00BC0496" w:rsidRDefault="00150E7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C9E3F8" w14:textId="77777777" w:rsidR="00BC0496" w:rsidRDefault="00150E7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43B8906" w14:textId="77777777" w:rsidR="00BC0496" w:rsidRDefault="00150E7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BC0496" w14:paraId="107F10B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15148F8"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Specialist Homelessness Services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6694076"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DADE23"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Specialist homelessness services (SHS)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D88B470"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BC0496" w14:paraId="071C192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5B12920"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w:t>
            </w:r>
            <w:r>
              <w:rPr>
                <w:rFonts w:ascii="Arial" w:eastAsia="Arial" w:hAnsi="Arial" w:cs="Arial"/>
                <w:color w:val="000000"/>
                <w:sz w:val="20"/>
              </w:rPr>
              <w:t>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8839900"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916FE3"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57E3DF7" w14:textId="77777777" w:rsidR="00BC0496" w:rsidRDefault="00150E7A">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BFDC0B6" w14:textId="77777777" w:rsidR="00BC0496" w:rsidRDefault="00BC0496">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BC0496" w14:paraId="5B1185F1"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D6F443" w14:textId="77777777" w:rsidR="00BC0496" w:rsidRDefault="00150E7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 xml:space="preserve">Monitoring Framework Helpdesk </w:t>
            </w:r>
            <w:r>
              <w:rPr>
                <w:rFonts w:ascii="Arial" w:eastAsia="Arial" w:hAnsi="Arial" w:cs="Arial"/>
                <w:color w:val="3366FF"/>
                <w:sz w:val="24"/>
              </w:rPr>
              <w:t>&lt;monitoringframework.helpdesk@dffh.vic.gov.au&gt;</w:t>
            </w:r>
          </w:p>
          <w:p w14:paraId="416588A1" w14:textId="77777777" w:rsidR="00BC0496" w:rsidRDefault="00150E7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6F375D9B" w14:textId="77777777" w:rsidR="00BC0496" w:rsidRDefault="00150E7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August 2023. </w:t>
            </w:r>
          </w:p>
          <w:p w14:paraId="3A0EEA56" w14:textId="77777777" w:rsidR="00BC0496" w:rsidRDefault="00150E7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w:t>
            </w:r>
            <w:r>
              <w:rPr>
                <w:rFonts w:ascii="Arial" w:eastAsia="Arial" w:hAnsi="Arial" w:cs="Arial"/>
                <w:color w:val="000000"/>
                <w:sz w:val="16"/>
              </w:rPr>
              <w:t>ers to both Aboriginal and Torres Strait Islander people. ‘Indigenous’ or ‘Koori/Koorie' is retained when part of the title of a report, program or quotation.</w:t>
            </w:r>
          </w:p>
          <w:p w14:paraId="6940B5CA" w14:textId="77777777" w:rsidR="00BC0496" w:rsidRDefault="00150E7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28AEA56" w14:textId="77777777" w:rsidR="00BC0496" w:rsidRDefault="00150E7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w:t>
            </w:r>
            <w:r>
              <w:rPr>
                <w:rFonts w:ascii="Arial" w:eastAsia="Arial" w:hAnsi="Arial" w:cs="Arial"/>
                <w:color w:val="3366FF"/>
                <w:sz w:val="20"/>
              </w:rPr>
              <w:t xml:space="preserve">Department of Health </w:t>
            </w:r>
            <w:r>
              <w:rPr>
                <w:rFonts w:ascii="Arial" w:eastAsia="Arial" w:hAnsi="Arial" w:cs="Arial"/>
                <w:color w:val="000000"/>
                <w:sz w:val="20"/>
              </w:rPr>
              <w:t>activity search</w:t>
            </w:r>
          </w:p>
          <w:p w14:paraId="564CCAEB" w14:textId="77777777" w:rsidR="00BC0496" w:rsidRDefault="00150E7A">
            <w:pPr>
              <w:keepLines/>
              <w:spacing w:before="100" w:line="288" w:lineRule="auto"/>
              <w:ind w:left="108" w:right="108"/>
              <w:rPr>
                <w:rFonts w:ascii="Arial" w:eastAsia="Arial" w:hAnsi="Arial" w:cs="Arial"/>
                <w:color w:val="000000"/>
                <w:sz w:val="20"/>
              </w:rPr>
            </w:pPr>
            <w:hyperlink r:id="rId18"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4A4C4FF5" w14:textId="77777777" w:rsidR="00BC0496" w:rsidRDefault="00BC0496">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BC0496">
      <w:headerReference w:type="even" r:id="rId19"/>
      <w:headerReference w:type="default" r:id="rId20"/>
      <w:footerReference w:type="even" r:id="rId21"/>
      <w:footerReference w:type="default" r:id="rId22"/>
      <w:headerReference w:type="first" r:id="rId23"/>
      <w:footerReference w:type="first" r:id="rId24"/>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31C8" w14:textId="77777777" w:rsidR="00000000" w:rsidRDefault="00150E7A">
      <w:r>
        <w:separator/>
      </w:r>
    </w:p>
  </w:endnote>
  <w:endnote w:type="continuationSeparator" w:id="0">
    <w:p w14:paraId="4FEC7CBC" w14:textId="77777777" w:rsidR="00000000" w:rsidRDefault="0015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81A" w14:textId="77777777" w:rsidR="00150E7A" w:rsidRDefault="00150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091" w14:textId="063898E5" w:rsidR="00BC0496" w:rsidRDefault="00150E7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44E5039" wp14:editId="26CAC2C8">
              <wp:simplePos x="0" y="0"/>
              <wp:positionH relativeFrom="page">
                <wp:posOffset>0</wp:posOffset>
              </wp:positionH>
              <wp:positionV relativeFrom="page">
                <wp:posOffset>10177780</wp:posOffset>
              </wp:positionV>
              <wp:extent cx="7556500" cy="311785"/>
              <wp:effectExtent l="0" t="0" r="0" b="12065"/>
              <wp:wrapNone/>
              <wp:docPr id="4" name="MSIPCM38ce41289895aa19af88fe7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8369D" w14:textId="484AC0DF" w:rsidR="00150E7A" w:rsidRPr="00150E7A" w:rsidRDefault="00150E7A" w:rsidP="00150E7A">
                          <w:pPr>
                            <w:jc w:val="center"/>
                            <w:rPr>
                              <w:rFonts w:ascii="Arial Black" w:hAnsi="Arial Black"/>
                              <w:color w:val="000000"/>
                              <w:sz w:val="20"/>
                            </w:rPr>
                          </w:pPr>
                          <w:r w:rsidRPr="00150E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4E5039" id="_x0000_t202" coordsize="21600,21600" o:spt="202" path="m,l,21600r21600,l21600,xe">
              <v:stroke joinstyle="miter"/>
              <v:path gradientshapeok="t" o:connecttype="rect"/>
            </v:shapetype>
            <v:shape id="MSIPCM38ce41289895aa19af88fe7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1378369D" w14:textId="484AC0DF" w:rsidR="00150E7A" w:rsidRPr="00150E7A" w:rsidRDefault="00150E7A" w:rsidP="00150E7A">
                    <w:pPr>
                      <w:jc w:val="center"/>
                      <w:rPr>
                        <w:rFonts w:ascii="Arial Black" w:hAnsi="Arial Black"/>
                        <w:color w:val="000000"/>
                        <w:sz w:val="20"/>
                      </w:rPr>
                    </w:pPr>
                    <w:r w:rsidRPr="00150E7A">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BC0496" w14:paraId="08DF7D7F" w14:textId="77777777">
      <w:tc>
        <w:tcPr>
          <w:tcW w:w="3473" w:type="dxa"/>
          <w:shd w:val="clear" w:color="auto" w:fill="FFFFFF"/>
        </w:tcPr>
        <w:p w14:paraId="66A7E874" w14:textId="77777777" w:rsidR="00BC0496" w:rsidRDefault="00BC0496">
          <w:pPr>
            <w:ind w:left="108" w:right="108"/>
          </w:pPr>
        </w:p>
      </w:tc>
      <w:tc>
        <w:tcPr>
          <w:tcW w:w="3473" w:type="dxa"/>
          <w:shd w:val="clear" w:color="auto" w:fill="FFFFFF"/>
          <w:vAlign w:val="bottom"/>
        </w:tcPr>
        <w:p w14:paraId="528DA9AB" w14:textId="77777777" w:rsidR="00BC0496" w:rsidRDefault="00150E7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FB2E4CF" w14:textId="77777777" w:rsidR="00BC0496" w:rsidRDefault="00150E7A">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D008AF4" w14:textId="77777777" w:rsidR="00BC0496" w:rsidRDefault="00150E7A">
          <w:pPr>
            <w:tabs>
              <w:tab w:val="right" w:pos="10314"/>
            </w:tabs>
            <w:spacing w:before="240"/>
            <w:ind w:left="108"/>
            <w:jc w:val="center"/>
          </w:pPr>
          <w:r>
            <w:rPr>
              <w:noProof/>
            </w:rPr>
            <w:drawing>
              <wp:inline distT="0" distB="0" distL="0" distR="0" wp14:anchorId="146E2090" wp14:editId="5FE3F965">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0DE363A" w14:textId="77777777" w:rsidR="00BC0496" w:rsidRDefault="00BC0496">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BC0496" w14:paraId="38C07FB6" w14:textId="77777777">
      <w:tc>
        <w:tcPr>
          <w:tcW w:w="3473" w:type="dxa"/>
          <w:shd w:val="clear" w:color="auto" w:fill="FFFFFF"/>
        </w:tcPr>
        <w:p w14:paraId="67E8DDCC" w14:textId="393256B7" w:rsidR="00BC0496" w:rsidRDefault="00150E7A">
          <w:pPr>
            <w:ind w:left="108" w:right="108"/>
          </w:pPr>
          <w:r>
            <w:rPr>
              <w:noProof/>
            </w:rPr>
            <mc:AlternateContent>
              <mc:Choice Requires="wps">
                <w:drawing>
                  <wp:anchor distT="0" distB="0" distL="114300" distR="114300" simplePos="0" relativeHeight="251660288" behindDoc="0" locked="0" layoutInCell="0" allowOverlap="1" wp14:anchorId="5B357A5A" wp14:editId="01FF5388">
                    <wp:simplePos x="0" y="0"/>
                    <wp:positionH relativeFrom="page">
                      <wp:posOffset>0</wp:posOffset>
                    </wp:positionH>
                    <wp:positionV relativeFrom="page">
                      <wp:posOffset>10177780</wp:posOffset>
                    </wp:positionV>
                    <wp:extent cx="7556500" cy="311785"/>
                    <wp:effectExtent l="0" t="0" r="0" b="12065"/>
                    <wp:wrapNone/>
                    <wp:docPr id="5" name="MSIPCMb77348aba3deb52bdf8fff7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9363C" w14:textId="5E47E8CE" w:rsidR="00150E7A" w:rsidRPr="00150E7A" w:rsidRDefault="00150E7A" w:rsidP="00150E7A">
                                <w:pPr>
                                  <w:jc w:val="center"/>
                                  <w:rPr>
                                    <w:rFonts w:ascii="Arial Black" w:hAnsi="Arial Black"/>
                                    <w:color w:val="000000"/>
                                    <w:sz w:val="20"/>
                                  </w:rPr>
                                </w:pPr>
                                <w:r w:rsidRPr="00150E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357A5A" id="_x0000_t202" coordsize="21600,21600" o:spt="202" path="m,l,21600r21600,l21600,xe">
                    <v:stroke joinstyle="miter"/>
                    <v:path gradientshapeok="t" o:connecttype="rect"/>
                  </v:shapetype>
                  <v:shape id="MSIPCMb77348aba3deb52bdf8fff78"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E89363C" w14:textId="5E47E8CE" w:rsidR="00150E7A" w:rsidRPr="00150E7A" w:rsidRDefault="00150E7A" w:rsidP="00150E7A">
                          <w:pPr>
                            <w:jc w:val="center"/>
                            <w:rPr>
                              <w:rFonts w:ascii="Arial Black" w:hAnsi="Arial Black"/>
                              <w:color w:val="000000"/>
                              <w:sz w:val="20"/>
                            </w:rPr>
                          </w:pPr>
                          <w:r w:rsidRPr="00150E7A">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6B91DAB6" w14:textId="77777777" w:rsidR="00BC0496" w:rsidRDefault="00150E7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55805EC5" w14:textId="77777777" w:rsidR="00BC0496" w:rsidRDefault="00150E7A">
          <w:pPr>
            <w:tabs>
              <w:tab w:val="right" w:pos="10314"/>
            </w:tabs>
            <w:spacing w:before="240"/>
            <w:ind w:left="108"/>
            <w:jc w:val="center"/>
          </w:pPr>
          <w:r>
            <w:rPr>
              <w:noProof/>
            </w:rPr>
            <w:drawing>
              <wp:inline distT="0" distB="0" distL="0" distR="0" wp14:anchorId="47E383AA" wp14:editId="7E3EE0C7">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BF04248" w14:textId="77777777" w:rsidR="00BC0496" w:rsidRDefault="00150E7A">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6A30" w14:textId="77777777" w:rsidR="00000000" w:rsidRDefault="00150E7A">
      <w:r>
        <w:separator/>
      </w:r>
    </w:p>
  </w:footnote>
  <w:footnote w:type="continuationSeparator" w:id="0">
    <w:p w14:paraId="300482C9" w14:textId="77777777" w:rsidR="00000000" w:rsidRDefault="0015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9950" w14:textId="77777777" w:rsidR="00150E7A" w:rsidRDefault="0015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031B" w14:textId="77777777" w:rsidR="00BC0496" w:rsidRDefault="00150E7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38032 Holistic Aboriginal Family Violence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3B015AC" w14:textId="77777777" w:rsidR="00BC0496" w:rsidRDefault="00BC0496">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6974" w14:textId="77777777" w:rsidR="00BC0496" w:rsidRDefault="00BC0496">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8E"/>
    <w:multiLevelType w:val="hybridMultilevel"/>
    <w:tmpl w:val="D7F2EAFA"/>
    <w:lvl w:ilvl="0" w:tplc="1B6EB488">
      <w:start w:val="1"/>
      <w:numFmt w:val="bullet"/>
      <w:lvlText w:val=""/>
      <w:lvlJc w:val="left"/>
      <w:pPr>
        <w:ind w:left="468" w:hanging="360"/>
      </w:pPr>
      <w:rPr>
        <w:rFonts w:ascii="Symbol" w:eastAsia="Symbol" w:hAnsi="Symbol" w:cs="Symbol" w:hint="default"/>
        <w:color w:val="000000"/>
        <w:sz w:val="24"/>
      </w:rPr>
    </w:lvl>
    <w:lvl w:ilvl="1" w:tplc="76BC8BDA">
      <w:start w:val="1"/>
      <w:numFmt w:val="bullet"/>
      <w:lvlText w:val="o"/>
      <w:lvlJc w:val="left"/>
      <w:pPr>
        <w:ind w:left="1188" w:hanging="360"/>
      </w:pPr>
      <w:rPr>
        <w:rFonts w:ascii="Courier New" w:eastAsia="Courier New" w:hAnsi="Courier New" w:cs="Courier New" w:hint="default"/>
        <w:color w:val="000000"/>
        <w:sz w:val="24"/>
      </w:rPr>
    </w:lvl>
    <w:lvl w:ilvl="2" w:tplc="CCF2F65C">
      <w:start w:val="1"/>
      <w:numFmt w:val="bullet"/>
      <w:lvlText w:val=""/>
      <w:lvlJc w:val="left"/>
      <w:pPr>
        <w:ind w:left="1908" w:hanging="360"/>
      </w:pPr>
      <w:rPr>
        <w:rFonts w:ascii="Wingdings" w:eastAsia="Wingdings" w:hAnsi="Wingdings" w:cs="Wingdings" w:hint="default"/>
        <w:color w:val="000000"/>
        <w:sz w:val="24"/>
      </w:rPr>
    </w:lvl>
    <w:lvl w:ilvl="3" w:tplc="C9323CF0">
      <w:start w:val="1"/>
      <w:numFmt w:val="bullet"/>
      <w:lvlText w:val=""/>
      <w:lvlJc w:val="left"/>
      <w:pPr>
        <w:ind w:left="2628" w:hanging="360"/>
      </w:pPr>
      <w:rPr>
        <w:rFonts w:ascii="Symbol" w:eastAsia="Symbol" w:hAnsi="Symbol" w:cs="Symbol" w:hint="default"/>
        <w:color w:val="000000"/>
        <w:sz w:val="24"/>
      </w:rPr>
    </w:lvl>
    <w:lvl w:ilvl="4" w:tplc="4E5C90E6">
      <w:start w:val="1"/>
      <w:numFmt w:val="bullet"/>
      <w:lvlText w:val="o"/>
      <w:lvlJc w:val="left"/>
      <w:pPr>
        <w:ind w:left="3348" w:hanging="360"/>
      </w:pPr>
      <w:rPr>
        <w:rFonts w:ascii="Courier New" w:eastAsia="Courier New" w:hAnsi="Courier New" w:cs="Courier New" w:hint="default"/>
        <w:color w:val="000000"/>
        <w:sz w:val="24"/>
      </w:rPr>
    </w:lvl>
    <w:lvl w:ilvl="5" w:tplc="73BA344E">
      <w:start w:val="1"/>
      <w:numFmt w:val="bullet"/>
      <w:lvlText w:val=""/>
      <w:lvlJc w:val="left"/>
      <w:pPr>
        <w:ind w:left="4068" w:hanging="360"/>
      </w:pPr>
      <w:rPr>
        <w:rFonts w:ascii="Wingdings" w:eastAsia="Wingdings" w:hAnsi="Wingdings" w:cs="Wingdings" w:hint="default"/>
        <w:color w:val="000000"/>
        <w:sz w:val="24"/>
      </w:rPr>
    </w:lvl>
    <w:lvl w:ilvl="6" w:tplc="1AEE90E6">
      <w:start w:val="1"/>
      <w:numFmt w:val="bullet"/>
      <w:lvlText w:val=""/>
      <w:lvlJc w:val="left"/>
      <w:pPr>
        <w:ind w:left="4788" w:hanging="360"/>
      </w:pPr>
      <w:rPr>
        <w:rFonts w:ascii="Symbol" w:eastAsia="Symbol" w:hAnsi="Symbol" w:cs="Symbol" w:hint="default"/>
        <w:color w:val="000000"/>
        <w:sz w:val="24"/>
      </w:rPr>
    </w:lvl>
    <w:lvl w:ilvl="7" w:tplc="6980C0D8">
      <w:start w:val="1"/>
      <w:numFmt w:val="bullet"/>
      <w:lvlText w:val="o"/>
      <w:lvlJc w:val="left"/>
      <w:pPr>
        <w:ind w:left="5508" w:hanging="360"/>
      </w:pPr>
      <w:rPr>
        <w:rFonts w:ascii="Courier New" w:eastAsia="Courier New" w:hAnsi="Courier New" w:cs="Courier New" w:hint="default"/>
        <w:color w:val="000000"/>
        <w:sz w:val="24"/>
      </w:rPr>
    </w:lvl>
    <w:lvl w:ilvl="8" w:tplc="CFC094CC">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007940AD"/>
    <w:multiLevelType w:val="hybridMultilevel"/>
    <w:tmpl w:val="BCB892F6"/>
    <w:lvl w:ilvl="0" w:tplc="5512EAD2">
      <w:start w:val="1"/>
      <w:numFmt w:val="decimal"/>
      <w:lvlText w:val="%1."/>
      <w:lvlJc w:val="left"/>
      <w:pPr>
        <w:ind w:left="505" w:hanging="397"/>
      </w:pPr>
      <w:rPr>
        <w:rFonts w:ascii="Calibri" w:eastAsia="Calibri" w:hAnsi="Calibri" w:cs="Calibri" w:hint="default"/>
        <w:color w:val="000000"/>
        <w:sz w:val="24"/>
      </w:rPr>
    </w:lvl>
    <w:lvl w:ilvl="1" w:tplc="20388106">
      <w:start w:val="1"/>
      <w:numFmt w:val="decimal"/>
      <w:lvlText w:val="%2."/>
      <w:lvlJc w:val="left"/>
      <w:pPr>
        <w:ind w:left="902" w:hanging="397"/>
      </w:pPr>
      <w:rPr>
        <w:rFonts w:ascii="Calibri" w:eastAsia="Calibri" w:hAnsi="Calibri" w:cs="Calibri" w:hint="default"/>
        <w:color w:val="000000"/>
        <w:sz w:val="24"/>
      </w:rPr>
    </w:lvl>
    <w:lvl w:ilvl="2" w:tplc="63067A42">
      <w:start w:val="1"/>
      <w:numFmt w:val="lowerLetter"/>
      <w:lvlText w:val="(%3)"/>
      <w:lvlJc w:val="left"/>
      <w:pPr>
        <w:ind w:left="505" w:hanging="397"/>
      </w:pPr>
      <w:rPr>
        <w:rFonts w:ascii="Calibri" w:eastAsia="Calibri" w:hAnsi="Calibri" w:cs="Calibri" w:hint="default"/>
        <w:color w:val="000000"/>
        <w:sz w:val="24"/>
      </w:rPr>
    </w:lvl>
    <w:lvl w:ilvl="3" w:tplc="D1B24180">
      <w:start w:val="1"/>
      <w:numFmt w:val="lowerLetter"/>
      <w:lvlText w:val="(%4)"/>
      <w:lvlJc w:val="left"/>
      <w:pPr>
        <w:ind w:left="902" w:hanging="397"/>
      </w:pPr>
      <w:rPr>
        <w:rFonts w:ascii="Calibri" w:eastAsia="Calibri" w:hAnsi="Calibri" w:cs="Calibri" w:hint="default"/>
        <w:color w:val="000000"/>
        <w:sz w:val="24"/>
      </w:rPr>
    </w:lvl>
    <w:lvl w:ilvl="4" w:tplc="5A748978">
      <w:start w:val="1"/>
      <w:numFmt w:val="lowerRoman"/>
      <w:lvlText w:val="(%5)"/>
      <w:lvlJc w:val="left"/>
      <w:pPr>
        <w:ind w:left="505" w:hanging="397"/>
      </w:pPr>
      <w:rPr>
        <w:rFonts w:ascii="Calibri" w:eastAsia="Calibri" w:hAnsi="Calibri" w:cs="Calibri" w:hint="default"/>
        <w:color w:val="000000"/>
        <w:sz w:val="24"/>
      </w:rPr>
    </w:lvl>
    <w:lvl w:ilvl="5" w:tplc="5C047D06">
      <w:start w:val="1"/>
      <w:numFmt w:val="lowerRoman"/>
      <w:lvlText w:val="(%6)"/>
      <w:lvlJc w:val="left"/>
      <w:pPr>
        <w:ind w:left="902" w:hanging="397"/>
      </w:pPr>
      <w:rPr>
        <w:rFonts w:ascii="Calibri" w:eastAsia="Calibri" w:hAnsi="Calibri" w:cs="Calibri" w:hint="default"/>
        <w:color w:val="000000"/>
        <w:sz w:val="24"/>
      </w:rPr>
    </w:lvl>
    <w:lvl w:ilvl="6" w:tplc="EB720868">
      <w:start w:val="1"/>
      <w:numFmt w:val="none"/>
      <w:lvlText w:val=""/>
      <w:lvlJc w:val="left"/>
      <w:pPr>
        <w:ind w:left="108" w:firstLine="0"/>
      </w:pPr>
      <w:rPr>
        <w:rFonts w:ascii="Calibri" w:eastAsia="Calibri" w:hAnsi="Calibri" w:cs="Calibri" w:hint="default"/>
        <w:color w:val="000000"/>
        <w:sz w:val="24"/>
      </w:rPr>
    </w:lvl>
    <w:lvl w:ilvl="7" w:tplc="B6903848">
      <w:start w:val="1"/>
      <w:numFmt w:val="none"/>
      <w:lvlText w:val=""/>
      <w:lvlJc w:val="left"/>
      <w:pPr>
        <w:ind w:left="108" w:firstLine="0"/>
      </w:pPr>
      <w:rPr>
        <w:rFonts w:ascii="Calibri" w:eastAsia="Calibri" w:hAnsi="Calibri" w:cs="Calibri" w:hint="default"/>
        <w:color w:val="000000"/>
        <w:sz w:val="24"/>
      </w:rPr>
    </w:lvl>
    <w:lvl w:ilvl="8" w:tplc="959C0512">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5E13AAA"/>
    <w:multiLevelType w:val="hybridMultilevel"/>
    <w:tmpl w:val="ABA8F0E2"/>
    <w:lvl w:ilvl="0" w:tplc="CF80DC3A">
      <w:start w:val="1"/>
      <w:numFmt w:val="bullet"/>
      <w:lvlText w:val=""/>
      <w:lvlJc w:val="left"/>
      <w:pPr>
        <w:ind w:left="828" w:hanging="360"/>
      </w:pPr>
      <w:rPr>
        <w:rFonts w:ascii="Symbol" w:eastAsia="Symbol" w:hAnsi="Symbol" w:cs="Symbol" w:hint="default"/>
        <w:color w:val="000000"/>
        <w:sz w:val="24"/>
      </w:rPr>
    </w:lvl>
    <w:lvl w:ilvl="1" w:tplc="5F02583E">
      <w:start w:val="1"/>
      <w:numFmt w:val="bullet"/>
      <w:lvlText w:val="o"/>
      <w:lvlJc w:val="left"/>
      <w:pPr>
        <w:ind w:left="1548" w:hanging="360"/>
      </w:pPr>
      <w:rPr>
        <w:rFonts w:ascii="Courier New" w:eastAsia="Courier New" w:hAnsi="Courier New" w:cs="Courier New" w:hint="default"/>
        <w:color w:val="000000"/>
        <w:sz w:val="24"/>
      </w:rPr>
    </w:lvl>
    <w:lvl w:ilvl="2" w:tplc="A2562534">
      <w:start w:val="1"/>
      <w:numFmt w:val="bullet"/>
      <w:lvlText w:val=""/>
      <w:lvlJc w:val="left"/>
      <w:pPr>
        <w:ind w:left="2268" w:hanging="360"/>
      </w:pPr>
      <w:rPr>
        <w:rFonts w:ascii="Wingdings" w:eastAsia="Wingdings" w:hAnsi="Wingdings" w:cs="Wingdings" w:hint="default"/>
        <w:color w:val="000000"/>
        <w:sz w:val="24"/>
      </w:rPr>
    </w:lvl>
    <w:lvl w:ilvl="3" w:tplc="9A7022B8">
      <w:start w:val="1"/>
      <w:numFmt w:val="bullet"/>
      <w:lvlText w:val=""/>
      <w:lvlJc w:val="left"/>
      <w:pPr>
        <w:ind w:left="2988" w:hanging="360"/>
      </w:pPr>
      <w:rPr>
        <w:rFonts w:ascii="Symbol" w:eastAsia="Symbol" w:hAnsi="Symbol" w:cs="Symbol" w:hint="default"/>
        <w:color w:val="000000"/>
        <w:sz w:val="24"/>
      </w:rPr>
    </w:lvl>
    <w:lvl w:ilvl="4" w:tplc="66FA1A8A">
      <w:start w:val="1"/>
      <w:numFmt w:val="bullet"/>
      <w:lvlText w:val="o"/>
      <w:lvlJc w:val="left"/>
      <w:pPr>
        <w:ind w:left="3708" w:hanging="360"/>
      </w:pPr>
      <w:rPr>
        <w:rFonts w:ascii="Courier New" w:eastAsia="Courier New" w:hAnsi="Courier New" w:cs="Courier New" w:hint="default"/>
        <w:color w:val="000000"/>
        <w:sz w:val="24"/>
      </w:rPr>
    </w:lvl>
    <w:lvl w:ilvl="5" w:tplc="5F6AD146">
      <w:start w:val="1"/>
      <w:numFmt w:val="bullet"/>
      <w:lvlText w:val=""/>
      <w:lvlJc w:val="left"/>
      <w:pPr>
        <w:ind w:left="4428" w:hanging="360"/>
      </w:pPr>
      <w:rPr>
        <w:rFonts w:ascii="Wingdings" w:eastAsia="Wingdings" w:hAnsi="Wingdings" w:cs="Wingdings" w:hint="default"/>
        <w:color w:val="000000"/>
        <w:sz w:val="24"/>
      </w:rPr>
    </w:lvl>
    <w:lvl w:ilvl="6" w:tplc="25B84D80">
      <w:start w:val="1"/>
      <w:numFmt w:val="bullet"/>
      <w:lvlText w:val=""/>
      <w:lvlJc w:val="left"/>
      <w:pPr>
        <w:ind w:left="5148" w:hanging="360"/>
      </w:pPr>
      <w:rPr>
        <w:rFonts w:ascii="Symbol" w:eastAsia="Symbol" w:hAnsi="Symbol" w:cs="Symbol" w:hint="default"/>
        <w:color w:val="000000"/>
        <w:sz w:val="24"/>
      </w:rPr>
    </w:lvl>
    <w:lvl w:ilvl="7" w:tplc="863E6AA4">
      <w:start w:val="1"/>
      <w:numFmt w:val="bullet"/>
      <w:lvlText w:val="o"/>
      <w:lvlJc w:val="left"/>
      <w:pPr>
        <w:ind w:left="5868" w:hanging="360"/>
      </w:pPr>
      <w:rPr>
        <w:rFonts w:ascii="Courier New" w:eastAsia="Courier New" w:hAnsi="Courier New" w:cs="Courier New" w:hint="default"/>
        <w:color w:val="000000"/>
        <w:sz w:val="24"/>
      </w:rPr>
    </w:lvl>
    <w:lvl w:ilvl="8" w:tplc="72D0FC7C">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08A721F3"/>
    <w:multiLevelType w:val="hybridMultilevel"/>
    <w:tmpl w:val="4AF40376"/>
    <w:lvl w:ilvl="0" w:tplc="0AA480CA">
      <w:start w:val="1"/>
      <w:numFmt w:val="decimal"/>
      <w:lvlText w:val="%1."/>
      <w:lvlJc w:val="left"/>
      <w:pPr>
        <w:ind w:left="828" w:hanging="360"/>
      </w:pPr>
      <w:rPr>
        <w:rFonts w:ascii="Calibri" w:eastAsia="Calibri" w:hAnsi="Calibri" w:cs="Calibri" w:hint="default"/>
        <w:color w:val="000000"/>
        <w:sz w:val="24"/>
      </w:rPr>
    </w:lvl>
    <w:lvl w:ilvl="1" w:tplc="29089DB0">
      <w:start w:val="1"/>
      <w:numFmt w:val="lowerLetter"/>
      <w:lvlText w:val="%2."/>
      <w:lvlJc w:val="left"/>
      <w:pPr>
        <w:ind w:left="1548" w:hanging="360"/>
      </w:pPr>
      <w:rPr>
        <w:rFonts w:ascii="Calibri" w:eastAsia="Calibri" w:hAnsi="Calibri" w:cs="Calibri" w:hint="default"/>
        <w:color w:val="000000"/>
        <w:sz w:val="24"/>
      </w:rPr>
    </w:lvl>
    <w:lvl w:ilvl="2" w:tplc="F7E2471C">
      <w:start w:val="1"/>
      <w:numFmt w:val="lowerRoman"/>
      <w:lvlText w:val="%3."/>
      <w:lvlJc w:val="right"/>
      <w:pPr>
        <w:ind w:left="2268" w:hanging="180"/>
      </w:pPr>
      <w:rPr>
        <w:rFonts w:ascii="Calibri" w:eastAsia="Calibri" w:hAnsi="Calibri" w:cs="Calibri" w:hint="default"/>
        <w:color w:val="000000"/>
        <w:sz w:val="24"/>
      </w:rPr>
    </w:lvl>
    <w:lvl w:ilvl="3" w:tplc="51B60DDC">
      <w:start w:val="1"/>
      <w:numFmt w:val="decimal"/>
      <w:lvlText w:val="%4."/>
      <w:lvlJc w:val="left"/>
      <w:pPr>
        <w:ind w:left="2988" w:hanging="360"/>
      </w:pPr>
      <w:rPr>
        <w:rFonts w:ascii="Calibri" w:eastAsia="Calibri" w:hAnsi="Calibri" w:cs="Calibri" w:hint="default"/>
        <w:color w:val="000000"/>
        <w:sz w:val="24"/>
      </w:rPr>
    </w:lvl>
    <w:lvl w:ilvl="4" w:tplc="FEDCFCD8">
      <w:start w:val="1"/>
      <w:numFmt w:val="lowerLetter"/>
      <w:lvlText w:val="%5."/>
      <w:lvlJc w:val="left"/>
      <w:pPr>
        <w:ind w:left="3708" w:hanging="360"/>
      </w:pPr>
      <w:rPr>
        <w:rFonts w:ascii="Calibri" w:eastAsia="Calibri" w:hAnsi="Calibri" w:cs="Calibri" w:hint="default"/>
        <w:color w:val="000000"/>
        <w:sz w:val="24"/>
      </w:rPr>
    </w:lvl>
    <w:lvl w:ilvl="5" w:tplc="823E28B0">
      <w:start w:val="1"/>
      <w:numFmt w:val="lowerRoman"/>
      <w:lvlText w:val="%6."/>
      <w:lvlJc w:val="right"/>
      <w:pPr>
        <w:ind w:left="4428" w:hanging="180"/>
      </w:pPr>
      <w:rPr>
        <w:rFonts w:ascii="Calibri" w:eastAsia="Calibri" w:hAnsi="Calibri" w:cs="Calibri" w:hint="default"/>
        <w:color w:val="000000"/>
        <w:sz w:val="24"/>
      </w:rPr>
    </w:lvl>
    <w:lvl w:ilvl="6" w:tplc="30BE3B84">
      <w:start w:val="1"/>
      <w:numFmt w:val="decimal"/>
      <w:lvlText w:val="%7."/>
      <w:lvlJc w:val="left"/>
      <w:pPr>
        <w:ind w:left="5148" w:hanging="360"/>
      </w:pPr>
      <w:rPr>
        <w:rFonts w:ascii="Calibri" w:eastAsia="Calibri" w:hAnsi="Calibri" w:cs="Calibri" w:hint="default"/>
        <w:color w:val="000000"/>
        <w:sz w:val="24"/>
      </w:rPr>
    </w:lvl>
    <w:lvl w:ilvl="7" w:tplc="9880F266">
      <w:start w:val="1"/>
      <w:numFmt w:val="lowerLetter"/>
      <w:lvlText w:val="%8."/>
      <w:lvlJc w:val="left"/>
      <w:pPr>
        <w:ind w:left="5868" w:hanging="360"/>
      </w:pPr>
      <w:rPr>
        <w:rFonts w:ascii="Calibri" w:eastAsia="Calibri" w:hAnsi="Calibri" w:cs="Calibri" w:hint="default"/>
        <w:color w:val="000000"/>
        <w:sz w:val="24"/>
      </w:rPr>
    </w:lvl>
    <w:lvl w:ilvl="8" w:tplc="F3128650">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1A7E1C3D"/>
    <w:multiLevelType w:val="hybridMultilevel"/>
    <w:tmpl w:val="253845A4"/>
    <w:lvl w:ilvl="0" w:tplc="FA82D662">
      <w:start w:val="1"/>
      <w:numFmt w:val="bullet"/>
      <w:lvlText w:val=""/>
      <w:lvlJc w:val="left"/>
      <w:pPr>
        <w:ind w:left="392" w:hanging="284"/>
      </w:pPr>
      <w:rPr>
        <w:rFonts w:ascii="Symbol" w:eastAsia="Symbol" w:hAnsi="Symbol" w:cs="Symbol" w:hint="default"/>
        <w:color w:val="000000"/>
        <w:sz w:val="24"/>
      </w:rPr>
    </w:lvl>
    <w:lvl w:ilvl="1" w:tplc="06A2BAC4">
      <w:start w:val="1"/>
      <w:numFmt w:val="bullet"/>
      <w:lvlText w:val=""/>
      <w:lvlJc w:val="left"/>
      <w:pPr>
        <w:ind w:left="392" w:hanging="284"/>
      </w:pPr>
      <w:rPr>
        <w:rFonts w:ascii="Symbol" w:eastAsia="Symbol" w:hAnsi="Symbol" w:cs="Symbol" w:hint="default"/>
        <w:color w:val="000000"/>
        <w:sz w:val="24"/>
      </w:rPr>
    </w:lvl>
    <w:lvl w:ilvl="2" w:tplc="72629D22">
      <w:start w:val="1"/>
      <w:numFmt w:val="bullet"/>
      <w:lvlText w:val="–"/>
      <w:lvlJc w:val="left"/>
      <w:pPr>
        <w:ind w:left="675" w:hanging="283"/>
      </w:pPr>
      <w:rPr>
        <w:rFonts w:ascii="Calibri" w:eastAsia="Calibri" w:hAnsi="Calibri" w:cs="Calibri" w:hint="default"/>
        <w:color w:val="000000"/>
        <w:sz w:val="24"/>
      </w:rPr>
    </w:lvl>
    <w:lvl w:ilvl="3" w:tplc="B8F29B48">
      <w:start w:val="1"/>
      <w:numFmt w:val="bullet"/>
      <w:lvlText w:val="–"/>
      <w:lvlJc w:val="left"/>
      <w:pPr>
        <w:ind w:left="675" w:hanging="283"/>
      </w:pPr>
      <w:rPr>
        <w:rFonts w:ascii="Calibri" w:eastAsia="Calibri" w:hAnsi="Calibri" w:cs="Calibri" w:hint="default"/>
        <w:color w:val="000000"/>
        <w:sz w:val="24"/>
      </w:rPr>
    </w:lvl>
    <w:lvl w:ilvl="4" w:tplc="B09C0668">
      <w:start w:val="1"/>
      <w:numFmt w:val="bullet"/>
      <w:lvlText w:val=""/>
      <w:lvlJc w:val="left"/>
      <w:pPr>
        <w:ind w:left="788" w:hanging="283"/>
      </w:pPr>
      <w:rPr>
        <w:rFonts w:ascii="Symbol" w:eastAsia="Symbol" w:hAnsi="Symbol" w:cs="Symbol" w:hint="default"/>
        <w:color w:val="000000"/>
        <w:sz w:val="24"/>
      </w:rPr>
    </w:lvl>
    <w:lvl w:ilvl="5" w:tplc="3C2A9344">
      <w:start w:val="1"/>
      <w:numFmt w:val="bullet"/>
      <w:lvlText w:val=""/>
      <w:lvlJc w:val="left"/>
      <w:pPr>
        <w:ind w:left="788" w:hanging="283"/>
      </w:pPr>
      <w:rPr>
        <w:rFonts w:ascii="Symbol" w:eastAsia="Symbol" w:hAnsi="Symbol" w:cs="Symbol" w:hint="default"/>
        <w:color w:val="000000"/>
        <w:sz w:val="24"/>
      </w:rPr>
    </w:lvl>
    <w:lvl w:ilvl="6" w:tplc="298E8D76">
      <w:start w:val="1"/>
      <w:numFmt w:val="bullet"/>
      <w:lvlText w:val=""/>
      <w:lvlJc w:val="left"/>
      <w:pPr>
        <w:ind w:left="335" w:hanging="227"/>
      </w:pPr>
      <w:rPr>
        <w:rFonts w:ascii="Symbol" w:eastAsia="Symbol" w:hAnsi="Symbol" w:cs="Symbol" w:hint="default"/>
        <w:color w:val="000000"/>
        <w:sz w:val="24"/>
      </w:rPr>
    </w:lvl>
    <w:lvl w:ilvl="7" w:tplc="8C2C0E8A">
      <w:start w:val="1"/>
      <w:numFmt w:val="none"/>
      <w:lvlText w:val=""/>
      <w:lvlJc w:val="left"/>
      <w:pPr>
        <w:ind w:left="108" w:firstLine="0"/>
      </w:pPr>
      <w:rPr>
        <w:rFonts w:ascii="Calibri" w:eastAsia="Calibri" w:hAnsi="Calibri" w:cs="Calibri" w:hint="default"/>
        <w:color w:val="000000"/>
        <w:sz w:val="24"/>
      </w:rPr>
    </w:lvl>
    <w:lvl w:ilvl="8" w:tplc="0100AEEE">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1BDB644D"/>
    <w:multiLevelType w:val="hybridMultilevel"/>
    <w:tmpl w:val="404C32A6"/>
    <w:lvl w:ilvl="0" w:tplc="73A84EE6">
      <w:start w:val="1"/>
      <w:numFmt w:val="bullet"/>
      <w:lvlText w:val=""/>
      <w:lvlJc w:val="left"/>
      <w:pPr>
        <w:ind w:left="828" w:hanging="360"/>
      </w:pPr>
      <w:rPr>
        <w:rFonts w:ascii="Symbol" w:eastAsia="Symbol" w:hAnsi="Symbol" w:cs="Symbol" w:hint="default"/>
        <w:color w:val="000000"/>
        <w:sz w:val="24"/>
      </w:rPr>
    </w:lvl>
    <w:lvl w:ilvl="1" w:tplc="341A2510">
      <w:start w:val="1"/>
      <w:numFmt w:val="bullet"/>
      <w:lvlText w:val="o"/>
      <w:lvlJc w:val="left"/>
      <w:pPr>
        <w:ind w:left="1548" w:hanging="360"/>
      </w:pPr>
      <w:rPr>
        <w:rFonts w:ascii="Courier New" w:eastAsia="Courier New" w:hAnsi="Courier New" w:cs="Courier New" w:hint="default"/>
        <w:color w:val="000000"/>
        <w:sz w:val="24"/>
      </w:rPr>
    </w:lvl>
    <w:lvl w:ilvl="2" w:tplc="5964CD76">
      <w:start w:val="1"/>
      <w:numFmt w:val="bullet"/>
      <w:lvlText w:val=""/>
      <w:lvlJc w:val="left"/>
      <w:pPr>
        <w:ind w:left="2268" w:hanging="360"/>
      </w:pPr>
      <w:rPr>
        <w:rFonts w:ascii="Wingdings" w:eastAsia="Wingdings" w:hAnsi="Wingdings" w:cs="Wingdings" w:hint="default"/>
        <w:color w:val="000000"/>
        <w:sz w:val="24"/>
      </w:rPr>
    </w:lvl>
    <w:lvl w:ilvl="3" w:tplc="B5C0FB74">
      <w:start w:val="1"/>
      <w:numFmt w:val="bullet"/>
      <w:lvlText w:val=""/>
      <w:lvlJc w:val="left"/>
      <w:pPr>
        <w:ind w:left="2988" w:hanging="360"/>
      </w:pPr>
      <w:rPr>
        <w:rFonts w:ascii="Symbol" w:eastAsia="Symbol" w:hAnsi="Symbol" w:cs="Symbol" w:hint="default"/>
        <w:color w:val="000000"/>
        <w:sz w:val="24"/>
      </w:rPr>
    </w:lvl>
    <w:lvl w:ilvl="4" w:tplc="3DDC6D94">
      <w:start w:val="1"/>
      <w:numFmt w:val="bullet"/>
      <w:lvlText w:val="o"/>
      <w:lvlJc w:val="left"/>
      <w:pPr>
        <w:ind w:left="3708" w:hanging="360"/>
      </w:pPr>
      <w:rPr>
        <w:rFonts w:ascii="Courier New" w:eastAsia="Courier New" w:hAnsi="Courier New" w:cs="Courier New" w:hint="default"/>
        <w:color w:val="000000"/>
        <w:sz w:val="24"/>
      </w:rPr>
    </w:lvl>
    <w:lvl w:ilvl="5" w:tplc="32125CDC">
      <w:start w:val="1"/>
      <w:numFmt w:val="bullet"/>
      <w:lvlText w:val=""/>
      <w:lvlJc w:val="left"/>
      <w:pPr>
        <w:ind w:left="4428" w:hanging="360"/>
      </w:pPr>
      <w:rPr>
        <w:rFonts w:ascii="Wingdings" w:eastAsia="Wingdings" w:hAnsi="Wingdings" w:cs="Wingdings" w:hint="default"/>
        <w:color w:val="000000"/>
        <w:sz w:val="24"/>
      </w:rPr>
    </w:lvl>
    <w:lvl w:ilvl="6" w:tplc="E9D05C00">
      <w:start w:val="1"/>
      <w:numFmt w:val="bullet"/>
      <w:lvlText w:val=""/>
      <w:lvlJc w:val="left"/>
      <w:pPr>
        <w:ind w:left="5148" w:hanging="360"/>
      </w:pPr>
      <w:rPr>
        <w:rFonts w:ascii="Symbol" w:eastAsia="Symbol" w:hAnsi="Symbol" w:cs="Symbol" w:hint="default"/>
        <w:color w:val="000000"/>
        <w:sz w:val="24"/>
      </w:rPr>
    </w:lvl>
    <w:lvl w:ilvl="7" w:tplc="ED1E5E20">
      <w:start w:val="1"/>
      <w:numFmt w:val="bullet"/>
      <w:lvlText w:val="o"/>
      <w:lvlJc w:val="left"/>
      <w:pPr>
        <w:ind w:left="5868" w:hanging="360"/>
      </w:pPr>
      <w:rPr>
        <w:rFonts w:ascii="Courier New" w:eastAsia="Courier New" w:hAnsi="Courier New" w:cs="Courier New" w:hint="default"/>
        <w:color w:val="000000"/>
        <w:sz w:val="24"/>
      </w:rPr>
    </w:lvl>
    <w:lvl w:ilvl="8" w:tplc="69FA2546">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8632077"/>
    <w:multiLevelType w:val="hybridMultilevel"/>
    <w:tmpl w:val="4F943B92"/>
    <w:lvl w:ilvl="0" w:tplc="DC3C8F24">
      <w:start w:val="1"/>
      <w:numFmt w:val="bullet"/>
      <w:lvlText w:val=""/>
      <w:lvlJc w:val="left"/>
      <w:pPr>
        <w:ind w:left="828" w:hanging="360"/>
      </w:pPr>
      <w:rPr>
        <w:rFonts w:ascii="Symbol" w:eastAsia="Symbol" w:hAnsi="Symbol" w:cs="Symbol" w:hint="default"/>
        <w:color w:val="000000"/>
        <w:sz w:val="24"/>
      </w:rPr>
    </w:lvl>
    <w:lvl w:ilvl="1" w:tplc="C9042858">
      <w:start w:val="1"/>
      <w:numFmt w:val="bullet"/>
      <w:lvlText w:val="o"/>
      <w:lvlJc w:val="left"/>
      <w:pPr>
        <w:ind w:left="1548" w:hanging="360"/>
      </w:pPr>
      <w:rPr>
        <w:rFonts w:ascii="Courier New" w:eastAsia="Courier New" w:hAnsi="Courier New" w:cs="Courier New" w:hint="default"/>
        <w:color w:val="000000"/>
        <w:sz w:val="24"/>
      </w:rPr>
    </w:lvl>
    <w:lvl w:ilvl="2" w:tplc="3B56D136">
      <w:start w:val="1"/>
      <w:numFmt w:val="bullet"/>
      <w:lvlText w:val=""/>
      <w:lvlJc w:val="left"/>
      <w:pPr>
        <w:ind w:left="2268" w:hanging="360"/>
      </w:pPr>
      <w:rPr>
        <w:rFonts w:ascii="Wingdings" w:eastAsia="Wingdings" w:hAnsi="Wingdings" w:cs="Wingdings" w:hint="default"/>
        <w:color w:val="000000"/>
        <w:sz w:val="24"/>
      </w:rPr>
    </w:lvl>
    <w:lvl w:ilvl="3" w:tplc="A4944470">
      <w:start w:val="1"/>
      <w:numFmt w:val="bullet"/>
      <w:lvlText w:val=""/>
      <w:lvlJc w:val="left"/>
      <w:pPr>
        <w:ind w:left="2988" w:hanging="360"/>
      </w:pPr>
      <w:rPr>
        <w:rFonts w:ascii="Symbol" w:eastAsia="Symbol" w:hAnsi="Symbol" w:cs="Symbol" w:hint="default"/>
        <w:color w:val="000000"/>
        <w:sz w:val="24"/>
      </w:rPr>
    </w:lvl>
    <w:lvl w:ilvl="4" w:tplc="F81E3C18">
      <w:start w:val="1"/>
      <w:numFmt w:val="bullet"/>
      <w:lvlText w:val="o"/>
      <w:lvlJc w:val="left"/>
      <w:pPr>
        <w:ind w:left="3708" w:hanging="360"/>
      </w:pPr>
      <w:rPr>
        <w:rFonts w:ascii="Courier New" w:eastAsia="Courier New" w:hAnsi="Courier New" w:cs="Courier New" w:hint="default"/>
        <w:color w:val="000000"/>
        <w:sz w:val="24"/>
      </w:rPr>
    </w:lvl>
    <w:lvl w:ilvl="5" w:tplc="CB3EB25E">
      <w:start w:val="1"/>
      <w:numFmt w:val="bullet"/>
      <w:lvlText w:val=""/>
      <w:lvlJc w:val="left"/>
      <w:pPr>
        <w:ind w:left="4428" w:hanging="360"/>
      </w:pPr>
      <w:rPr>
        <w:rFonts w:ascii="Wingdings" w:eastAsia="Wingdings" w:hAnsi="Wingdings" w:cs="Wingdings" w:hint="default"/>
        <w:color w:val="000000"/>
        <w:sz w:val="24"/>
      </w:rPr>
    </w:lvl>
    <w:lvl w:ilvl="6" w:tplc="34981296">
      <w:start w:val="1"/>
      <w:numFmt w:val="bullet"/>
      <w:lvlText w:val=""/>
      <w:lvlJc w:val="left"/>
      <w:pPr>
        <w:ind w:left="5148" w:hanging="360"/>
      </w:pPr>
      <w:rPr>
        <w:rFonts w:ascii="Symbol" w:eastAsia="Symbol" w:hAnsi="Symbol" w:cs="Symbol" w:hint="default"/>
        <w:color w:val="000000"/>
        <w:sz w:val="24"/>
      </w:rPr>
    </w:lvl>
    <w:lvl w:ilvl="7" w:tplc="528653EC">
      <w:start w:val="1"/>
      <w:numFmt w:val="bullet"/>
      <w:lvlText w:val="o"/>
      <w:lvlJc w:val="left"/>
      <w:pPr>
        <w:ind w:left="5868" w:hanging="360"/>
      </w:pPr>
      <w:rPr>
        <w:rFonts w:ascii="Courier New" w:eastAsia="Courier New" w:hAnsi="Courier New" w:cs="Courier New" w:hint="default"/>
        <w:color w:val="000000"/>
        <w:sz w:val="24"/>
      </w:rPr>
    </w:lvl>
    <w:lvl w:ilvl="8" w:tplc="DECCB5EA">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BBF4028"/>
    <w:multiLevelType w:val="hybridMultilevel"/>
    <w:tmpl w:val="E4FC48A6"/>
    <w:lvl w:ilvl="0" w:tplc="5552C2E2">
      <w:start w:val="1"/>
      <w:numFmt w:val="decimal"/>
      <w:lvlText w:val="%1."/>
      <w:lvlJc w:val="left"/>
      <w:pPr>
        <w:ind w:left="468" w:hanging="360"/>
      </w:pPr>
      <w:rPr>
        <w:rFonts w:ascii="Calibri" w:eastAsia="Calibri" w:hAnsi="Calibri" w:cs="Calibri" w:hint="default"/>
        <w:color w:val="000000"/>
        <w:sz w:val="24"/>
      </w:rPr>
    </w:lvl>
    <w:lvl w:ilvl="1" w:tplc="CCA8EC58">
      <w:start w:val="1"/>
      <w:numFmt w:val="lowerLetter"/>
      <w:lvlText w:val="%2."/>
      <w:lvlJc w:val="left"/>
      <w:pPr>
        <w:ind w:left="1188" w:hanging="360"/>
      </w:pPr>
      <w:rPr>
        <w:rFonts w:ascii="Calibri" w:eastAsia="Calibri" w:hAnsi="Calibri" w:cs="Calibri" w:hint="default"/>
        <w:color w:val="000000"/>
        <w:sz w:val="24"/>
      </w:rPr>
    </w:lvl>
    <w:lvl w:ilvl="2" w:tplc="72942CDC">
      <w:start w:val="1"/>
      <w:numFmt w:val="lowerRoman"/>
      <w:lvlText w:val="%3."/>
      <w:lvlJc w:val="right"/>
      <w:pPr>
        <w:ind w:left="1908" w:hanging="180"/>
      </w:pPr>
      <w:rPr>
        <w:rFonts w:ascii="Calibri" w:eastAsia="Calibri" w:hAnsi="Calibri" w:cs="Calibri" w:hint="default"/>
        <w:color w:val="000000"/>
        <w:sz w:val="24"/>
      </w:rPr>
    </w:lvl>
    <w:lvl w:ilvl="3" w:tplc="44746A40">
      <w:start w:val="1"/>
      <w:numFmt w:val="decimal"/>
      <w:lvlText w:val="%4."/>
      <w:lvlJc w:val="left"/>
      <w:pPr>
        <w:ind w:left="2628" w:hanging="360"/>
      </w:pPr>
      <w:rPr>
        <w:rFonts w:ascii="Calibri" w:eastAsia="Calibri" w:hAnsi="Calibri" w:cs="Calibri" w:hint="default"/>
        <w:color w:val="000000"/>
        <w:sz w:val="24"/>
      </w:rPr>
    </w:lvl>
    <w:lvl w:ilvl="4" w:tplc="B0D207A8">
      <w:start w:val="1"/>
      <w:numFmt w:val="lowerLetter"/>
      <w:lvlText w:val="%5."/>
      <w:lvlJc w:val="left"/>
      <w:pPr>
        <w:ind w:left="3348" w:hanging="360"/>
      </w:pPr>
      <w:rPr>
        <w:rFonts w:ascii="Calibri" w:eastAsia="Calibri" w:hAnsi="Calibri" w:cs="Calibri" w:hint="default"/>
        <w:color w:val="000000"/>
        <w:sz w:val="24"/>
      </w:rPr>
    </w:lvl>
    <w:lvl w:ilvl="5" w:tplc="2F842A74">
      <w:start w:val="1"/>
      <w:numFmt w:val="lowerRoman"/>
      <w:lvlText w:val="%6."/>
      <w:lvlJc w:val="right"/>
      <w:pPr>
        <w:ind w:left="4068" w:hanging="180"/>
      </w:pPr>
      <w:rPr>
        <w:rFonts w:ascii="Calibri" w:eastAsia="Calibri" w:hAnsi="Calibri" w:cs="Calibri" w:hint="default"/>
        <w:color w:val="000000"/>
        <w:sz w:val="24"/>
      </w:rPr>
    </w:lvl>
    <w:lvl w:ilvl="6" w:tplc="2BB060C2">
      <w:start w:val="1"/>
      <w:numFmt w:val="decimal"/>
      <w:lvlText w:val="%7."/>
      <w:lvlJc w:val="left"/>
      <w:pPr>
        <w:ind w:left="4788" w:hanging="360"/>
      </w:pPr>
      <w:rPr>
        <w:rFonts w:ascii="Calibri" w:eastAsia="Calibri" w:hAnsi="Calibri" w:cs="Calibri" w:hint="default"/>
        <w:color w:val="000000"/>
        <w:sz w:val="24"/>
      </w:rPr>
    </w:lvl>
    <w:lvl w:ilvl="7" w:tplc="625CB7B0">
      <w:start w:val="1"/>
      <w:numFmt w:val="lowerLetter"/>
      <w:lvlText w:val="%8."/>
      <w:lvlJc w:val="left"/>
      <w:pPr>
        <w:ind w:left="5508" w:hanging="360"/>
      </w:pPr>
      <w:rPr>
        <w:rFonts w:ascii="Calibri" w:eastAsia="Calibri" w:hAnsi="Calibri" w:cs="Calibri" w:hint="default"/>
        <w:color w:val="000000"/>
        <w:sz w:val="24"/>
      </w:rPr>
    </w:lvl>
    <w:lvl w:ilvl="8" w:tplc="521678B6">
      <w:start w:val="1"/>
      <w:numFmt w:val="lowerRoman"/>
      <w:lvlText w:val="%9."/>
      <w:lvlJc w:val="right"/>
      <w:pPr>
        <w:ind w:left="6228" w:hanging="180"/>
      </w:pPr>
      <w:rPr>
        <w:rFonts w:ascii="Calibri" w:eastAsia="Calibri" w:hAnsi="Calibri" w:cs="Calibri" w:hint="default"/>
        <w:color w:val="000000"/>
        <w:sz w:val="24"/>
      </w:rPr>
    </w:lvl>
  </w:abstractNum>
  <w:abstractNum w:abstractNumId="8" w15:restartNumberingAfterBreak="0">
    <w:nsid w:val="3D2452D9"/>
    <w:multiLevelType w:val="hybridMultilevel"/>
    <w:tmpl w:val="51628EB2"/>
    <w:lvl w:ilvl="0" w:tplc="B11E3F88">
      <w:start w:val="1"/>
      <w:numFmt w:val="decimal"/>
      <w:lvlText w:val="%1."/>
      <w:lvlJc w:val="left"/>
      <w:pPr>
        <w:ind w:left="505" w:hanging="397"/>
      </w:pPr>
      <w:rPr>
        <w:rFonts w:ascii="Calibri" w:eastAsia="Calibri" w:hAnsi="Calibri" w:cs="Calibri" w:hint="default"/>
        <w:color w:val="000000"/>
        <w:sz w:val="24"/>
      </w:rPr>
    </w:lvl>
    <w:lvl w:ilvl="1" w:tplc="D0C46726">
      <w:start w:val="1"/>
      <w:numFmt w:val="decimal"/>
      <w:lvlText w:val="%2."/>
      <w:lvlJc w:val="left"/>
      <w:pPr>
        <w:ind w:left="902" w:hanging="397"/>
      </w:pPr>
      <w:rPr>
        <w:rFonts w:ascii="Calibri" w:eastAsia="Calibri" w:hAnsi="Calibri" w:cs="Calibri" w:hint="default"/>
        <w:color w:val="000000"/>
        <w:sz w:val="24"/>
      </w:rPr>
    </w:lvl>
    <w:lvl w:ilvl="2" w:tplc="861AFB3A">
      <w:start w:val="1"/>
      <w:numFmt w:val="lowerLetter"/>
      <w:lvlText w:val="(%3)"/>
      <w:lvlJc w:val="left"/>
      <w:pPr>
        <w:ind w:left="505" w:hanging="397"/>
      </w:pPr>
      <w:rPr>
        <w:rFonts w:ascii="Calibri" w:eastAsia="Calibri" w:hAnsi="Calibri" w:cs="Calibri" w:hint="default"/>
        <w:color w:val="000000"/>
        <w:sz w:val="24"/>
      </w:rPr>
    </w:lvl>
    <w:lvl w:ilvl="3" w:tplc="669017B8">
      <w:start w:val="1"/>
      <w:numFmt w:val="lowerLetter"/>
      <w:lvlText w:val="(%4)"/>
      <w:lvlJc w:val="left"/>
      <w:pPr>
        <w:ind w:left="902" w:hanging="397"/>
      </w:pPr>
      <w:rPr>
        <w:rFonts w:ascii="Calibri" w:eastAsia="Calibri" w:hAnsi="Calibri" w:cs="Calibri" w:hint="default"/>
        <w:color w:val="000000"/>
        <w:sz w:val="24"/>
      </w:rPr>
    </w:lvl>
    <w:lvl w:ilvl="4" w:tplc="4642A2FE">
      <w:start w:val="1"/>
      <w:numFmt w:val="lowerRoman"/>
      <w:lvlText w:val="(%5)"/>
      <w:lvlJc w:val="left"/>
      <w:pPr>
        <w:ind w:left="505" w:hanging="397"/>
      </w:pPr>
      <w:rPr>
        <w:rFonts w:ascii="Calibri" w:eastAsia="Calibri" w:hAnsi="Calibri" w:cs="Calibri" w:hint="default"/>
        <w:color w:val="000000"/>
        <w:sz w:val="24"/>
      </w:rPr>
    </w:lvl>
    <w:lvl w:ilvl="5" w:tplc="84F084C4">
      <w:start w:val="1"/>
      <w:numFmt w:val="lowerRoman"/>
      <w:lvlText w:val="(%6)"/>
      <w:lvlJc w:val="left"/>
      <w:pPr>
        <w:ind w:left="902" w:hanging="397"/>
      </w:pPr>
      <w:rPr>
        <w:rFonts w:ascii="Calibri" w:eastAsia="Calibri" w:hAnsi="Calibri" w:cs="Calibri" w:hint="default"/>
        <w:color w:val="000000"/>
        <w:sz w:val="24"/>
      </w:rPr>
    </w:lvl>
    <w:lvl w:ilvl="6" w:tplc="D51E8D98">
      <w:start w:val="1"/>
      <w:numFmt w:val="none"/>
      <w:lvlText w:val=""/>
      <w:lvlJc w:val="left"/>
      <w:pPr>
        <w:ind w:left="108" w:firstLine="0"/>
      </w:pPr>
      <w:rPr>
        <w:rFonts w:ascii="Calibri" w:eastAsia="Calibri" w:hAnsi="Calibri" w:cs="Calibri" w:hint="default"/>
        <w:color w:val="000000"/>
        <w:sz w:val="24"/>
      </w:rPr>
    </w:lvl>
    <w:lvl w:ilvl="7" w:tplc="955C8EE0">
      <w:start w:val="1"/>
      <w:numFmt w:val="none"/>
      <w:lvlText w:val=""/>
      <w:lvlJc w:val="left"/>
      <w:pPr>
        <w:ind w:left="108" w:firstLine="0"/>
      </w:pPr>
      <w:rPr>
        <w:rFonts w:ascii="Calibri" w:eastAsia="Calibri" w:hAnsi="Calibri" w:cs="Calibri" w:hint="default"/>
        <w:color w:val="000000"/>
        <w:sz w:val="24"/>
      </w:rPr>
    </w:lvl>
    <w:lvl w:ilvl="8" w:tplc="D242DB20">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FA563CB"/>
    <w:multiLevelType w:val="hybridMultilevel"/>
    <w:tmpl w:val="80E42642"/>
    <w:lvl w:ilvl="0" w:tplc="3E16470C">
      <w:start w:val="1"/>
      <w:numFmt w:val="bullet"/>
      <w:lvlText w:val=""/>
      <w:lvlJc w:val="left"/>
      <w:pPr>
        <w:ind w:left="468" w:hanging="360"/>
      </w:pPr>
      <w:rPr>
        <w:rFonts w:ascii="Symbol" w:eastAsia="Symbol" w:hAnsi="Symbol" w:cs="Symbol" w:hint="default"/>
        <w:color w:val="000000"/>
        <w:sz w:val="24"/>
      </w:rPr>
    </w:lvl>
    <w:lvl w:ilvl="1" w:tplc="F112CB4A">
      <w:start w:val="1"/>
      <w:numFmt w:val="bullet"/>
      <w:lvlText w:val="o"/>
      <w:lvlJc w:val="left"/>
      <w:pPr>
        <w:ind w:left="1188" w:hanging="360"/>
      </w:pPr>
      <w:rPr>
        <w:rFonts w:ascii="Courier New" w:eastAsia="Courier New" w:hAnsi="Courier New" w:cs="Courier New" w:hint="default"/>
        <w:color w:val="000000"/>
        <w:sz w:val="24"/>
      </w:rPr>
    </w:lvl>
    <w:lvl w:ilvl="2" w:tplc="6054E67C">
      <w:start w:val="1"/>
      <w:numFmt w:val="bullet"/>
      <w:lvlText w:val=""/>
      <w:lvlJc w:val="left"/>
      <w:pPr>
        <w:ind w:left="1908" w:hanging="360"/>
      </w:pPr>
      <w:rPr>
        <w:rFonts w:ascii="Wingdings" w:eastAsia="Wingdings" w:hAnsi="Wingdings" w:cs="Wingdings" w:hint="default"/>
        <w:color w:val="000000"/>
        <w:sz w:val="24"/>
      </w:rPr>
    </w:lvl>
    <w:lvl w:ilvl="3" w:tplc="C994C9A0">
      <w:start w:val="1"/>
      <w:numFmt w:val="bullet"/>
      <w:lvlText w:val=""/>
      <w:lvlJc w:val="left"/>
      <w:pPr>
        <w:ind w:left="2628" w:hanging="360"/>
      </w:pPr>
      <w:rPr>
        <w:rFonts w:ascii="Symbol" w:eastAsia="Symbol" w:hAnsi="Symbol" w:cs="Symbol" w:hint="default"/>
        <w:color w:val="000000"/>
        <w:sz w:val="24"/>
      </w:rPr>
    </w:lvl>
    <w:lvl w:ilvl="4" w:tplc="9FB2F3AE">
      <w:start w:val="1"/>
      <w:numFmt w:val="bullet"/>
      <w:lvlText w:val="o"/>
      <w:lvlJc w:val="left"/>
      <w:pPr>
        <w:ind w:left="3348" w:hanging="360"/>
      </w:pPr>
      <w:rPr>
        <w:rFonts w:ascii="Courier New" w:eastAsia="Courier New" w:hAnsi="Courier New" w:cs="Courier New" w:hint="default"/>
        <w:color w:val="000000"/>
        <w:sz w:val="24"/>
      </w:rPr>
    </w:lvl>
    <w:lvl w:ilvl="5" w:tplc="1FD6DA14">
      <w:start w:val="1"/>
      <w:numFmt w:val="bullet"/>
      <w:lvlText w:val=""/>
      <w:lvlJc w:val="left"/>
      <w:pPr>
        <w:ind w:left="4068" w:hanging="360"/>
      </w:pPr>
      <w:rPr>
        <w:rFonts w:ascii="Wingdings" w:eastAsia="Wingdings" w:hAnsi="Wingdings" w:cs="Wingdings" w:hint="default"/>
        <w:color w:val="000000"/>
        <w:sz w:val="24"/>
      </w:rPr>
    </w:lvl>
    <w:lvl w:ilvl="6" w:tplc="C31ED90C">
      <w:start w:val="1"/>
      <w:numFmt w:val="bullet"/>
      <w:lvlText w:val=""/>
      <w:lvlJc w:val="left"/>
      <w:pPr>
        <w:ind w:left="4788" w:hanging="360"/>
      </w:pPr>
      <w:rPr>
        <w:rFonts w:ascii="Symbol" w:eastAsia="Symbol" w:hAnsi="Symbol" w:cs="Symbol" w:hint="default"/>
        <w:color w:val="000000"/>
        <w:sz w:val="24"/>
      </w:rPr>
    </w:lvl>
    <w:lvl w:ilvl="7" w:tplc="1DC0993E">
      <w:start w:val="1"/>
      <w:numFmt w:val="bullet"/>
      <w:lvlText w:val="o"/>
      <w:lvlJc w:val="left"/>
      <w:pPr>
        <w:ind w:left="5508" w:hanging="360"/>
      </w:pPr>
      <w:rPr>
        <w:rFonts w:ascii="Courier New" w:eastAsia="Courier New" w:hAnsi="Courier New" w:cs="Courier New" w:hint="default"/>
        <w:color w:val="000000"/>
        <w:sz w:val="24"/>
      </w:rPr>
    </w:lvl>
    <w:lvl w:ilvl="8" w:tplc="62549002">
      <w:start w:val="1"/>
      <w:numFmt w:val="bullet"/>
      <w:lvlText w:val=""/>
      <w:lvlJc w:val="left"/>
      <w:pPr>
        <w:ind w:left="6228" w:hanging="360"/>
      </w:pPr>
      <w:rPr>
        <w:rFonts w:ascii="Wingdings" w:eastAsia="Wingdings" w:hAnsi="Wingdings" w:cs="Wingdings" w:hint="default"/>
        <w:color w:val="000000"/>
        <w:sz w:val="24"/>
      </w:rPr>
    </w:lvl>
  </w:abstractNum>
  <w:abstractNum w:abstractNumId="10" w15:restartNumberingAfterBreak="0">
    <w:nsid w:val="3FED1BAA"/>
    <w:multiLevelType w:val="hybridMultilevel"/>
    <w:tmpl w:val="0B646BDE"/>
    <w:lvl w:ilvl="0" w:tplc="BC9EA7D8">
      <w:start w:val="1"/>
      <w:numFmt w:val="bullet"/>
      <w:lvlText w:val=""/>
      <w:lvlJc w:val="left"/>
      <w:pPr>
        <w:ind w:left="828" w:hanging="360"/>
      </w:pPr>
      <w:rPr>
        <w:rFonts w:ascii="Symbol" w:eastAsia="Symbol" w:hAnsi="Symbol" w:cs="Symbol" w:hint="default"/>
        <w:color w:val="000000"/>
        <w:sz w:val="24"/>
      </w:rPr>
    </w:lvl>
    <w:lvl w:ilvl="1" w:tplc="9A785A40">
      <w:start w:val="1"/>
      <w:numFmt w:val="bullet"/>
      <w:lvlText w:val="o"/>
      <w:lvlJc w:val="left"/>
      <w:pPr>
        <w:ind w:left="1548" w:hanging="360"/>
      </w:pPr>
      <w:rPr>
        <w:rFonts w:ascii="Courier New" w:eastAsia="Courier New" w:hAnsi="Courier New" w:cs="Courier New" w:hint="default"/>
        <w:color w:val="000000"/>
        <w:sz w:val="24"/>
      </w:rPr>
    </w:lvl>
    <w:lvl w:ilvl="2" w:tplc="C6B2446C">
      <w:start w:val="1"/>
      <w:numFmt w:val="bullet"/>
      <w:lvlText w:val=""/>
      <w:lvlJc w:val="left"/>
      <w:pPr>
        <w:ind w:left="2268" w:hanging="360"/>
      </w:pPr>
      <w:rPr>
        <w:rFonts w:ascii="Wingdings" w:eastAsia="Wingdings" w:hAnsi="Wingdings" w:cs="Wingdings" w:hint="default"/>
        <w:color w:val="000000"/>
        <w:sz w:val="24"/>
      </w:rPr>
    </w:lvl>
    <w:lvl w:ilvl="3" w:tplc="3D881036">
      <w:start w:val="1"/>
      <w:numFmt w:val="bullet"/>
      <w:lvlText w:val=""/>
      <w:lvlJc w:val="left"/>
      <w:pPr>
        <w:ind w:left="2988" w:hanging="360"/>
      </w:pPr>
      <w:rPr>
        <w:rFonts w:ascii="Symbol" w:eastAsia="Symbol" w:hAnsi="Symbol" w:cs="Symbol" w:hint="default"/>
        <w:color w:val="000000"/>
        <w:sz w:val="24"/>
      </w:rPr>
    </w:lvl>
    <w:lvl w:ilvl="4" w:tplc="3378107C">
      <w:start w:val="1"/>
      <w:numFmt w:val="bullet"/>
      <w:lvlText w:val="o"/>
      <w:lvlJc w:val="left"/>
      <w:pPr>
        <w:ind w:left="3708" w:hanging="360"/>
      </w:pPr>
      <w:rPr>
        <w:rFonts w:ascii="Courier New" w:eastAsia="Courier New" w:hAnsi="Courier New" w:cs="Courier New" w:hint="default"/>
        <w:color w:val="000000"/>
        <w:sz w:val="24"/>
      </w:rPr>
    </w:lvl>
    <w:lvl w:ilvl="5" w:tplc="ABCA158A">
      <w:start w:val="1"/>
      <w:numFmt w:val="bullet"/>
      <w:lvlText w:val=""/>
      <w:lvlJc w:val="left"/>
      <w:pPr>
        <w:ind w:left="4428" w:hanging="360"/>
      </w:pPr>
      <w:rPr>
        <w:rFonts w:ascii="Wingdings" w:eastAsia="Wingdings" w:hAnsi="Wingdings" w:cs="Wingdings" w:hint="default"/>
        <w:color w:val="000000"/>
        <w:sz w:val="24"/>
      </w:rPr>
    </w:lvl>
    <w:lvl w:ilvl="6" w:tplc="D0000B6E">
      <w:start w:val="1"/>
      <w:numFmt w:val="bullet"/>
      <w:lvlText w:val=""/>
      <w:lvlJc w:val="left"/>
      <w:pPr>
        <w:ind w:left="5148" w:hanging="360"/>
      </w:pPr>
      <w:rPr>
        <w:rFonts w:ascii="Symbol" w:eastAsia="Symbol" w:hAnsi="Symbol" w:cs="Symbol" w:hint="default"/>
        <w:color w:val="000000"/>
        <w:sz w:val="24"/>
      </w:rPr>
    </w:lvl>
    <w:lvl w:ilvl="7" w:tplc="D9924014">
      <w:start w:val="1"/>
      <w:numFmt w:val="bullet"/>
      <w:lvlText w:val="o"/>
      <w:lvlJc w:val="left"/>
      <w:pPr>
        <w:ind w:left="5868" w:hanging="360"/>
      </w:pPr>
      <w:rPr>
        <w:rFonts w:ascii="Courier New" w:eastAsia="Courier New" w:hAnsi="Courier New" w:cs="Courier New" w:hint="default"/>
        <w:color w:val="000000"/>
        <w:sz w:val="24"/>
      </w:rPr>
    </w:lvl>
    <w:lvl w:ilvl="8" w:tplc="9708AE7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57DF571C"/>
    <w:multiLevelType w:val="hybridMultilevel"/>
    <w:tmpl w:val="46D02C06"/>
    <w:lvl w:ilvl="0" w:tplc="29F02EFC">
      <w:start w:val="1"/>
      <w:numFmt w:val="bullet"/>
      <w:lvlText w:val="•"/>
      <w:lvlJc w:val="left"/>
      <w:pPr>
        <w:ind w:left="392" w:hanging="284"/>
      </w:pPr>
      <w:rPr>
        <w:rFonts w:ascii="Calibri" w:eastAsia="Calibri" w:hAnsi="Calibri" w:cs="Calibri" w:hint="default"/>
        <w:color w:val="000000"/>
        <w:sz w:val="20"/>
      </w:rPr>
    </w:lvl>
    <w:lvl w:ilvl="1" w:tplc="C05C21CE">
      <w:start w:val="1"/>
      <w:numFmt w:val="bullet"/>
      <w:lvlText w:val="•"/>
      <w:lvlJc w:val="left"/>
      <w:pPr>
        <w:ind w:left="392" w:hanging="284"/>
      </w:pPr>
      <w:rPr>
        <w:rFonts w:ascii="Calibri" w:eastAsia="Calibri" w:hAnsi="Calibri" w:cs="Calibri" w:hint="default"/>
        <w:color w:val="000000"/>
        <w:sz w:val="24"/>
      </w:rPr>
    </w:lvl>
    <w:lvl w:ilvl="2" w:tplc="24F650CE">
      <w:start w:val="1"/>
      <w:numFmt w:val="bullet"/>
      <w:lvlText w:val="–"/>
      <w:lvlJc w:val="left"/>
      <w:pPr>
        <w:ind w:left="675" w:hanging="283"/>
      </w:pPr>
      <w:rPr>
        <w:rFonts w:ascii="Arial" w:eastAsia="Arial" w:hAnsi="Arial" w:cs="Arial" w:hint="default"/>
        <w:color w:val="000000"/>
        <w:sz w:val="24"/>
      </w:rPr>
    </w:lvl>
    <w:lvl w:ilvl="3" w:tplc="426C9F42">
      <w:start w:val="1"/>
      <w:numFmt w:val="bullet"/>
      <w:lvlText w:val="–"/>
      <w:lvlJc w:val="left"/>
      <w:pPr>
        <w:ind w:left="675" w:hanging="283"/>
      </w:pPr>
      <w:rPr>
        <w:rFonts w:ascii="Arial" w:eastAsia="Arial" w:hAnsi="Arial" w:cs="Arial" w:hint="default"/>
        <w:color w:val="000000"/>
        <w:sz w:val="24"/>
      </w:rPr>
    </w:lvl>
    <w:lvl w:ilvl="4" w:tplc="5192BF7C">
      <w:start w:val="1"/>
      <w:numFmt w:val="bullet"/>
      <w:lvlText w:val="•"/>
      <w:lvlJc w:val="left"/>
      <w:pPr>
        <w:ind w:left="788" w:hanging="283"/>
      </w:pPr>
      <w:rPr>
        <w:rFonts w:ascii="Calibri" w:eastAsia="Calibri" w:hAnsi="Calibri" w:cs="Calibri" w:hint="default"/>
        <w:color w:val="000000"/>
        <w:sz w:val="24"/>
      </w:rPr>
    </w:lvl>
    <w:lvl w:ilvl="5" w:tplc="77EC1540">
      <w:start w:val="1"/>
      <w:numFmt w:val="bullet"/>
      <w:lvlText w:val="•"/>
      <w:lvlJc w:val="left"/>
      <w:pPr>
        <w:ind w:left="788" w:hanging="283"/>
      </w:pPr>
      <w:rPr>
        <w:rFonts w:ascii="Calibri" w:eastAsia="Calibri" w:hAnsi="Calibri" w:cs="Calibri" w:hint="default"/>
        <w:color w:val="000000"/>
        <w:sz w:val="24"/>
      </w:rPr>
    </w:lvl>
    <w:lvl w:ilvl="6" w:tplc="7E145A5C">
      <w:start w:val="1"/>
      <w:numFmt w:val="bullet"/>
      <w:lvlText w:val="•"/>
      <w:lvlJc w:val="left"/>
      <w:pPr>
        <w:ind w:left="335" w:hanging="227"/>
      </w:pPr>
      <w:rPr>
        <w:rFonts w:ascii="Calibri" w:eastAsia="Calibri" w:hAnsi="Calibri" w:cs="Calibri" w:hint="default"/>
        <w:color w:val="000000"/>
        <w:sz w:val="24"/>
      </w:rPr>
    </w:lvl>
    <w:lvl w:ilvl="7" w:tplc="DB82ACFA">
      <w:start w:val="1"/>
      <w:numFmt w:val="none"/>
      <w:lvlText w:val=""/>
      <w:lvlJc w:val="left"/>
      <w:pPr>
        <w:ind w:left="108" w:firstLine="0"/>
      </w:pPr>
      <w:rPr>
        <w:rFonts w:ascii="Calibri" w:eastAsia="Calibri" w:hAnsi="Calibri" w:cs="Calibri" w:hint="default"/>
        <w:color w:val="000000"/>
        <w:sz w:val="24"/>
      </w:rPr>
    </w:lvl>
    <w:lvl w:ilvl="8" w:tplc="6F7E8FF6">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6AA57C23"/>
    <w:multiLevelType w:val="hybridMultilevel"/>
    <w:tmpl w:val="20BAEBE4"/>
    <w:lvl w:ilvl="0" w:tplc="360E173C">
      <w:start w:val="1"/>
      <w:numFmt w:val="decimal"/>
      <w:lvlText w:val="%1."/>
      <w:lvlJc w:val="left"/>
      <w:pPr>
        <w:ind w:left="828" w:hanging="360"/>
      </w:pPr>
      <w:rPr>
        <w:rFonts w:ascii="Calibri" w:eastAsia="Calibri" w:hAnsi="Calibri" w:cs="Calibri" w:hint="default"/>
        <w:color w:val="000000"/>
        <w:sz w:val="24"/>
      </w:rPr>
    </w:lvl>
    <w:lvl w:ilvl="1" w:tplc="A190B1C0">
      <w:start w:val="1"/>
      <w:numFmt w:val="lowerLetter"/>
      <w:lvlText w:val="%2."/>
      <w:lvlJc w:val="left"/>
      <w:pPr>
        <w:ind w:left="1548" w:hanging="360"/>
      </w:pPr>
      <w:rPr>
        <w:rFonts w:ascii="Calibri" w:eastAsia="Calibri" w:hAnsi="Calibri" w:cs="Calibri" w:hint="default"/>
        <w:color w:val="000000"/>
        <w:sz w:val="24"/>
      </w:rPr>
    </w:lvl>
    <w:lvl w:ilvl="2" w:tplc="91304B42">
      <w:start w:val="1"/>
      <w:numFmt w:val="lowerRoman"/>
      <w:lvlText w:val="%3."/>
      <w:lvlJc w:val="right"/>
      <w:pPr>
        <w:ind w:left="2268" w:hanging="180"/>
      </w:pPr>
      <w:rPr>
        <w:rFonts w:ascii="Calibri" w:eastAsia="Calibri" w:hAnsi="Calibri" w:cs="Calibri" w:hint="default"/>
        <w:color w:val="000000"/>
        <w:sz w:val="24"/>
      </w:rPr>
    </w:lvl>
    <w:lvl w:ilvl="3" w:tplc="BA365720">
      <w:start w:val="1"/>
      <w:numFmt w:val="decimal"/>
      <w:lvlText w:val="%4."/>
      <w:lvlJc w:val="left"/>
      <w:pPr>
        <w:ind w:left="2988" w:hanging="360"/>
      </w:pPr>
      <w:rPr>
        <w:rFonts w:ascii="Calibri" w:eastAsia="Calibri" w:hAnsi="Calibri" w:cs="Calibri" w:hint="default"/>
        <w:color w:val="000000"/>
        <w:sz w:val="24"/>
      </w:rPr>
    </w:lvl>
    <w:lvl w:ilvl="4" w:tplc="FCC474EA">
      <w:start w:val="1"/>
      <w:numFmt w:val="lowerLetter"/>
      <w:lvlText w:val="%5."/>
      <w:lvlJc w:val="left"/>
      <w:pPr>
        <w:ind w:left="3708" w:hanging="360"/>
      </w:pPr>
      <w:rPr>
        <w:rFonts w:ascii="Calibri" w:eastAsia="Calibri" w:hAnsi="Calibri" w:cs="Calibri" w:hint="default"/>
        <w:color w:val="000000"/>
        <w:sz w:val="24"/>
      </w:rPr>
    </w:lvl>
    <w:lvl w:ilvl="5" w:tplc="DA14B53A">
      <w:start w:val="1"/>
      <w:numFmt w:val="lowerRoman"/>
      <w:lvlText w:val="%6."/>
      <w:lvlJc w:val="right"/>
      <w:pPr>
        <w:ind w:left="4428" w:hanging="180"/>
      </w:pPr>
      <w:rPr>
        <w:rFonts w:ascii="Calibri" w:eastAsia="Calibri" w:hAnsi="Calibri" w:cs="Calibri" w:hint="default"/>
        <w:color w:val="000000"/>
        <w:sz w:val="24"/>
      </w:rPr>
    </w:lvl>
    <w:lvl w:ilvl="6" w:tplc="E75EADF6">
      <w:start w:val="1"/>
      <w:numFmt w:val="decimal"/>
      <w:lvlText w:val="%7."/>
      <w:lvlJc w:val="left"/>
      <w:pPr>
        <w:ind w:left="5148" w:hanging="360"/>
      </w:pPr>
      <w:rPr>
        <w:rFonts w:ascii="Calibri" w:eastAsia="Calibri" w:hAnsi="Calibri" w:cs="Calibri" w:hint="default"/>
        <w:color w:val="000000"/>
        <w:sz w:val="24"/>
      </w:rPr>
    </w:lvl>
    <w:lvl w:ilvl="7" w:tplc="2EEC82F6">
      <w:start w:val="1"/>
      <w:numFmt w:val="lowerLetter"/>
      <w:lvlText w:val="%8."/>
      <w:lvlJc w:val="left"/>
      <w:pPr>
        <w:ind w:left="5868" w:hanging="360"/>
      </w:pPr>
      <w:rPr>
        <w:rFonts w:ascii="Calibri" w:eastAsia="Calibri" w:hAnsi="Calibri" w:cs="Calibri" w:hint="default"/>
        <w:color w:val="000000"/>
        <w:sz w:val="24"/>
      </w:rPr>
    </w:lvl>
    <w:lvl w:ilvl="8" w:tplc="9B128574">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0E41EA0"/>
    <w:multiLevelType w:val="hybridMultilevel"/>
    <w:tmpl w:val="2F6C92F2"/>
    <w:lvl w:ilvl="0" w:tplc="B3740CFE">
      <w:start w:val="1"/>
      <w:numFmt w:val="decimal"/>
      <w:lvlText w:val="%1."/>
      <w:lvlJc w:val="left"/>
      <w:pPr>
        <w:ind w:left="828" w:hanging="360"/>
      </w:pPr>
      <w:rPr>
        <w:rFonts w:ascii="Calibri" w:eastAsia="Calibri" w:hAnsi="Calibri" w:cs="Calibri" w:hint="default"/>
        <w:color w:val="000000"/>
        <w:sz w:val="24"/>
      </w:rPr>
    </w:lvl>
    <w:lvl w:ilvl="1" w:tplc="D444BDE8">
      <w:start w:val="1"/>
      <w:numFmt w:val="lowerLetter"/>
      <w:lvlText w:val="%2."/>
      <w:lvlJc w:val="left"/>
      <w:pPr>
        <w:ind w:left="1548" w:hanging="360"/>
      </w:pPr>
      <w:rPr>
        <w:rFonts w:ascii="Calibri" w:eastAsia="Calibri" w:hAnsi="Calibri" w:cs="Calibri" w:hint="default"/>
        <w:color w:val="000000"/>
        <w:sz w:val="24"/>
      </w:rPr>
    </w:lvl>
    <w:lvl w:ilvl="2" w:tplc="F2F4268C">
      <w:start w:val="1"/>
      <w:numFmt w:val="lowerRoman"/>
      <w:lvlText w:val="%3."/>
      <w:lvlJc w:val="right"/>
      <w:pPr>
        <w:ind w:left="2268" w:hanging="180"/>
      </w:pPr>
      <w:rPr>
        <w:rFonts w:ascii="Calibri" w:eastAsia="Calibri" w:hAnsi="Calibri" w:cs="Calibri" w:hint="default"/>
        <w:color w:val="000000"/>
        <w:sz w:val="24"/>
      </w:rPr>
    </w:lvl>
    <w:lvl w:ilvl="3" w:tplc="47E0BDC2">
      <w:start w:val="1"/>
      <w:numFmt w:val="decimal"/>
      <w:lvlText w:val="%4."/>
      <w:lvlJc w:val="left"/>
      <w:pPr>
        <w:ind w:left="2988" w:hanging="360"/>
      </w:pPr>
      <w:rPr>
        <w:rFonts w:ascii="Calibri" w:eastAsia="Calibri" w:hAnsi="Calibri" w:cs="Calibri" w:hint="default"/>
        <w:color w:val="000000"/>
        <w:sz w:val="24"/>
      </w:rPr>
    </w:lvl>
    <w:lvl w:ilvl="4" w:tplc="38881FA8">
      <w:start w:val="1"/>
      <w:numFmt w:val="lowerLetter"/>
      <w:lvlText w:val="%5."/>
      <w:lvlJc w:val="left"/>
      <w:pPr>
        <w:ind w:left="3708" w:hanging="360"/>
      </w:pPr>
      <w:rPr>
        <w:rFonts w:ascii="Calibri" w:eastAsia="Calibri" w:hAnsi="Calibri" w:cs="Calibri" w:hint="default"/>
        <w:color w:val="000000"/>
        <w:sz w:val="24"/>
      </w:rPr>
    </w:lvl>
    <w:lvl w:ilvl="5" w:tplc="E2C07ABC">
      <w:start w:val="1"/>
      <w:numFmt w:val="lowerRoman"/>
      <w:lvlText w:val="%6."/>
      <w:lvlJc w:val="right"/>
      <w:pPr>
        <w:ind w:left="4428" w:hanging="180"/>
      </w:pPr>
      <w:rPr>
        <w:rFonts w:ascii="Calibri" w:eastAsia="Calibri" w:hAnsi="Calibri" w:cs="Calibri" w:hint="default"/>
        <w:color w:val="000000"/>
        <w:sz w:val="24"/>
      </w:rPr>
    </w:lvl>
    <w:lvl w:ilvl="6" w:tplc="F54627B8">
      <w:start w:val="1"/>
      <w:numFmt w:val="decimal"/>
      <w:lvlText w:val="%7."/>
      <w:lvlJc w:val="left"/>
      <w:pPr>
        <w:ind w:left="5148" w:hanging="360"/>
      </w:pPr>
      <w:rPr>
        <w:rFonts w:ascii="Calibri" w:eastAsia="Calibri" w:hAnsi="Calibri" w:cs="Calibri" w:hint="default"/>
        <w:color w:val="000000"/>
        <w:sz w:val="24"/>
      </w:rPr>
    </w:lvl>
    <w:lvl w:ilvl="7" w:tplc="0F4C36C4">
      <w:start w:val="1"/>
      <w:numFmt w:val="lowerLetter"/>
      <w:lvlText w:val="%8."/>
      <w:lvlJc w:val="left"/>
      <w:pPr>
        <w:ind w:left="5868" w:hanging="360"/>
      </w:pPr>
      <w:rPr>
        <w:rFonts w:ascii="Calibri" w:eastAsia="Calibri" w:hAnsi="Calibri" w:cs="Calibri" w:hint="default"/>
        <w:color w:val="000000"/>
        <w:sz w:val="24"/>
      </w:rPr>
    </w:lvl>
    <w:lvl w:ilvl="8" w:tplc="56601D42">
      <w:start w:val="1"/>
      <w:numFmt w:val="lowerRoman"/>
      <w:lvlText w:val="%9."/>
      <w:lvlJc w:val="right"/>
      <w:pPr>
        <w:ind w:left="6588" w:hanging="180"/>
      </w:pPr>
      <w:rPr>
        <w:rFonts w:ascii="Calibri" w:eastAsia="Calibri" w:hAnsi="Calibri" w:cs="Calibri" w:hint="default"/>
        <w:color w:val="000000"/>
        <w:sz w:val="24"/>
      </w:rPr>
    </w:lvl>
  </w:abstractNum>
  <w:abstractNum w:abstractNumId="14" w15:restartNumberingAfterBreak="0">
    <w:nsid w:val="793076C0"/>
    <w:multiLevelType w:val="hybridMultilevel"/>
    <w:tmpl w:val="CA9EA9EE"/>
    <w:lvl w:ilvl="0" w:tplc="91AABB4C">
      <w:start w:val="1"/>
      <w:numFmt w:val="decimal"/>
      <w:lvlText w:val="%1."/>
      <w:lvlJc w:val="left"/>
      <w:pPr>
        <w:ind w:left="505" w:hanging="397"/>
      </w:pPr>
      <w:rPr>
        <w:rFonts w:ascii="Calibri" w:eastAsia="Calibri" w:hAnsi="Calibri" w:cs="Calibri" w:hint="default"/>
        <w:color w:val="000000"/>
        <w:sz w:val="24"/>
      </w:rPr>
    </w:lvl>
    <w:lvl w:ilvl="1" w:tplc="E43A2C26">
      <w:start w:val="1"/>
      <w:numFmt w:val="decimal"/>
      <w:lvlText w:val="%2."/>
      <w:lvlJc w:val="left"/>
      <w:pPr>
        <w:ind w:left="902" w:hanging="397"/>
      </w:pPr>
      <w:rPr>
        <w:rFonts w:ascii="Calibri" w:eastAsia="Calibri" w:hAnsi="Calibri" w:cs="Calibri" w:hint="default"/>
        <w:color w:val="000000"/>
        <w:sz w:val="24"/>
      </w:rPr>
    </w:lvl>
    <w:lvl w:ilvl="2" w:tplc="3B267FBE">
      <w:start w:val="1"/>
      <w:numFmt w:val="lowerLetter"/>
      <w:lvlText w:val="(%3)"/>
      <w:lvlJc w:val="left"/>
      <w:pPr>
        <w:ind w:left="505" w:hanging="397"/>
      </w:pPr>
      <w:rPr>
        <w:rFonts w:ascii="Calibri" w:eastAsia="Calibri" w:hAnsi="Calibri" w:cs="Calibri" w:hint="default"/>
        <w:color w:val="000000"/>
        <w:sz w:val="24"/>
      </w:rPr>
    </w:lvl>
    <w:lvl w:ilvl="3" w:tplc="F8D2405A">
      <w:start w:val="1"/>
      <w:numFmt w:val="lowerLetter"/>
      <w:lvlText w:val="(%4)"/>
      <w:lvlJc w:val="left"/>
      <w:pPr>
        <w:ind w:left="902" w:hanging="397"/>
      </w:pPr>
      <w:rPr>
        <w:rFonts w:ascii="Calibri" w:eastAsia="Calibri" w:hAnsi="Calibri" w:cs="Calibri" w:hint="default"/>
        <w:color w:val="000000"/>
        <w:sz w:val="24"/>
      </w:rPr>
    </w:lvl>
    <w:lvl w:ilvl="4" w:tplc="2D70B074">
      <w:start w:val="1"/>
      <w:numFmt w:val="lowerRoman"/>
      <w:lvlText w:val="(%5)"/>
      <w:lvlJc w:val="left"/>
      <w:pPr>
        <w:ind w:left="505" w:hanging="397"/>
      </w:pPr>
      <w:rPr>
        <w:rFonts w:ascii="Calibri" w:eastAsia="Calibri" w:hAnsi="Calibri" w:cs="Calibri" w:hint="default"/>
        <w:color w:val="000000"/>
        <w:sz w:val="24"/>
      </w:rPr>
    </w:lvl>
    <w:lvl w:ilvl="5" w:tplc="C56AF974">
      <w:start w:val="1"/>
      <w:numFmt w:val="lowerRoman"/>
      <w:lvlText w:val="(%6)"/>
      <w:lvlJc w:val="left"/>
      <w:pPr>
        <w:ind w:left="902" w:hanging="397"/>
      </w:pPr>
      <w:rPr>
        <w:rFonts w:ascii="Calibri" w:eastAsia="Calibri" w:hAnsi="Calibri" w:cs="Calibri" w:hint="default"/>
        <w:color w:val="000000"/>
        <w:sz w:val="24"/>
      </w:rPr>
    </w:lvl>
    <w:lvl w:ilvl="6" w:tplc="821AB098">
      <w:start w:val="1"/>
      <w:numFmt w:val="none"/>
      <w:lvlText w:val=""/>
      <w:lvlJc w:val="left"/>
      <w:pPr>
        <w:ind w:left="108" w:firstLine="0"/>
      </w:pPr>
      <w:rPr>
        <w:rFonts w:ascii="Calibri" w:eastAsia="Calibri" w:hAnsi="Calibri" w:cs="Calibri" w:hint="default"/>
        <w:color w:val="000000"/>
        <w:sz w:val="24"/>
      </w:rPr>
    </w:lvl>
    <w:lvl w:ilvl="7" w:tplc="43C8A5DA">
      <w:start w:val="1"/>
      <w:numFmt w:val="none"/>
      <w:lvlText w:val=""/>
      <w:lvlJc w:val="left"/>
      <w:pPr>
        <w:ind w:left="108" w:firstLine="0"/>
      </w:pPr>
      <w:rPr>
        <w:rFonts w:ascii="Calibri" w:eastAsia="Calibri" w:hAnsi="Calibri" w:cs="Calibri" w:hint="default"/>
        <w:color w:val="000000"/>
        <w:sz w:val="24"/>
      </w:rPr>
    </w:lvl>
    <w:lvl w:ilvl="8" w:tplc="3FAAE0A0">
      <w:start w:val="1"/>
      <w:numFmt w:val="none"/>
      <w:lvlText w:val=""/>
      <w:lvlJc w:val="right"/>
      <w:pPr>
        <w:ind w:left="108" w:firstLine="0"/>
      </w:pPr>
      <w:rPr>
        <w:rFonts w:ascii="Calibri" w:eastAsia="Calibri" w:hAnsi="Calibri" w:cs="Calibri" w:hint="default"/>
        <w:color w:val="000000"/>
        <w:sz w:val="24"/>
      </w:rPr>
    </w:lvl>
  </w:abstractNum>
  <w:num w:numId="1" w16cid:durableId="1694921370">
    <w:abstractNumId w:val="5"/>
  </w:num>
  <w:num w:numId="2" w16cid:durableId="434599214">
    <w:abstractNumId w:val="11"/>
  </w:num>
  <w:num w:numId="3" w16cid:durableId="1774550692">
    <w:abstractNumId w:val="3"/>
  </w:num>
  <w:num w:numId="4" w16cid:durableId="707922300">
    <w:abstractNumId w:val="13"/>
  </w:num>
  <w:num w:numId="5" w16cid:durableId="429356083">
    <w:abstractNumId w:val="9"/>
  </w:num>
  <w:num w:numId="6" w16cid:durableId="24988103">
    <w:abstractNumId w:val="0"/>
  </w:num>
  <w:num w:numId="7" w16cid:durableId="818692067">
    <w:abstractNumId w:val="10"/>
  </w:num>
  <w:num w:numId="8" w16cid:durableId="2038701889">
    <w:abstractNumId w:val="2"/>
  </w:num>
  <w:num w:numId="9" w16cid:durableId="962350575">
    <w:abstractNumId w:val="6"/>
  </w:num>
  <w:num w:numId="10" w16cid:durableId="1757046463">
    <w:abstractNumId w:val="7"/>
  </w:num>
  <w:num w:numId="11" w16cid:durableId="1433821068">
    <w:abstractNumId w:val="12"/>
  </w:num>
  <w:num w:numId="12" w16cid:durableId="1687445050">
    <w:abstractNumId w:val="14"/>
  </w:num>
  <w:num w:numId="13" w16cid:durableId="350037361">
    <w:abstractNumId w:val="11"/>
  </w:num>
  <w:num w:numId="14" w16cid:durableId="794981854">
    <w:abstractNumId w:val="8"/>
  </w:num>
  <w:num w:numId="15" w16cid:durableId="1222135629">
    <w:abstractNumId w:val="8"/>
  </w:num>
  <w:num w:numId="16" w16cid:durableId="1880163601">
    <w:abstractNumId w:val="8"/>
  </w:num>
  <w:num w:numId="17" w16cid:durableId="492601303">
    <w:abstractNumId w:val="1"/>
  </w:num>
  <w:num w:numId="18" w16cid:durableId="1275865677">
    <w:abstractNumId w:val="8"/>
  </w:num>
  <w:num w:numId="19" w16cid:durableId="89111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496"/>
    <w:rsid w:val="00150E7A"/>
    <w:rsid w:val="00BC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C8466"/>
  <w15:docId w15:val="{C129FFC4-0718-419B-A4FC-8119442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50E7A"/>
    <w:pPr>
      <w:tabs>
        <w:tab w:val="center" w:pos="4513"/>
        <w:tab w:val="right" w:pos="9026"/>
      </w:tabs>
    </w:pPr>
  </w:style>
  <w:style w:type="character" w:customStyle="1" w:styleId="HeaderChar">
    <w:name w:val="Header Char"/>
    <w:basedOn w:val="DefaultParagraphFont"/>
    <w:link w:val="Header"/>
    <w:uiPriority w:val="99"/>
    <w:rsid w:val="00150E7A"/>
  </w:style>
  <w:style w:type="paragraph" w:styleId="Footer">
    <w:name w:val="footer"/>
    <w:basedOn w:val="Normal"/>
    <w:link w:val="FooterChar"/>
    <w:uiPriority w:val="99"/>
    <w:unhideWhenUsed/>
    <w:rsid w:val="00150E7A"/>
    <w:pPr>
      <w:tabs>
        <w:tab w:val="center" w:pos="4513"/>
        <w:tab w:val="right" w:pos="9026"/>
      </w:tabs>
    </w:pPr>
  </w:style>
  <w:style w:type="character" w:customStyle="1" w:styleId="FooterChar">
    <w:name w:val="Footer Char"/>
    <w:basedOn w:val="DefaultParagraphFont"/>
    <w:link w:val="Footer"/>
    <w:uiPriority w:val="99"/>
    <w:rsid w:val="0015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providers.dffh.vic.gov.au/strategic-funding-model-overview" TargetMode="External"/><Relationship Id="rId18" Type="http://schemas.openxmlformats.org/officeDocument/2006/relationships/hyperlink" Target="http://providers.dffh.vic.gov.au/families-fairness-housing-health-activity-sear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afeandequal.org.au/working-in-family-violence/service-responses/specialist-family-violence-services/the-code-of-practice/" TargetMode="External"/><Relationship Id="rId17" Type="http://schemas.openxmlformats.org/officeDocument/2006/relationships/hyperlink" Target="https://fac.dffh.vic.gov.au/victorian-family-violence-refuge-eligibility-and-prioritisation-framewo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ac.dffh.vic.gov.au/family-violence-crisis-responses-roles-and-responsibilities-after-hours"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nargneit-birrang-aboriginal-holistic-healing-framework-family-violence/chapter-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fac.dffh.vic.gov.au/family-violence-crisis-responses-roles-and-responsibilities-providing-emergency-accommodation"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providers.dhhs.vic.gov.au/family-violence-referral-protocol-between-dhhs-family-safety-victoria-and-department-justice-an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c.gov.au/dhelk-dja-partnership-aboriginal-communities-address-family-violence" TargetMode="External"/><Relationship Id="rId14" Type="http://schemas.openxmlformats.org/officeDocument/2006/relationships/hyperlink" Target="https://fac.dffh.vic.gov.au/case-management-program-requirements-specialist-family-violence-services-which-support-victim" TargetMode="External"/><Relationship Id="rId22" Type="http://schemas.openxmlformats.org/officeDocument/2006/relationships/footer" Target="footer2.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33C5FE3-F963-45E2-B54C-F897AEFF142C}"/>
</file>

<file path=customXml/itemProps2.xml><?xml version="1.0" encoding="utf-8"?>
<ds:datastoreItem xmlns:ds="http://schemas.openxmlformats.org/officeDocument/2006/customXml" ds:itemID="{93488BB5-2C21-4E49-8BCC-E10C58A63F1B}"/>
</file>

<file path=customXml/itemProps3.xml><?xml version="1.0" encoding="utf-8"?>
<ds:datastoreItem xmlns:ds="http://schemas.openxmlformats.org/officeDocument/2006/customXml" ds:itemID="{3BBA19F4-D142-4BC9-8E23-6138FAC63492}"/>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10169</Characters>
  <Application>Microsoft Office Word</Application>
  <DocSecurity>0</DocSecurity>
  <Lines>84</Lines>
  <Paragraphs>23</Paragraphs>
  <ScaleCrop>false</ScaleCrop>
  <Company>Oracle USA</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Holistic Aboriginal Family Violence 38032</dc:title>
  <dc:subject/>
  <dc:creator>User</dc:creator>
  <cp:keywords/>
  <dc:description>Generated by Oracle BI Publisher 12.2.1.3.0</dc:description>
  <cp:revision>2</cp:revision>
  <dcterms:created xsi:type="dcterms:W3CDTF">2023-10-10T02:41:00Z</dcterms:created>
  <dcterms:modified xsi:type="dcterms:W3CDTF">2023-10-10T02:41:00Z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2023-10-10T02:41:05Z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812214c9-9fea-4d15-8fd3-d6a98513ee79</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