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B54AF" w14:textId="77777777" w:rsidR="0074696E" w:rsidRPr="004C6EEE" w:rsidRDefault="00457807" w:rsidP="00AD784C">
      <w:pPr>
        <w:pStyle w:val="Spacerparatopoffirstpage"/>
      </w:pPr>
      <w:r>
        <w:rPr>
          <w:lang w:eastAsia="en-AU"/>
        </w:rPr>
        <w:drawing>
          <wp:anchor distT="0" distB="0" distL="114300" distR="114300" simplePos="0" relativeHeight="251657728" behindDoc="1" locked="1" layoutInCell="0" allowOverlap="1" wp14:anchorId="7D9D5706" wp14:editId="1820858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2C8CA427" w14:textId="77777777" w:rsidR="00A62D44" w:rsidRPr="004C6EEE" w:rsidRDefault="00A62D44" w:rsidP="00D1443D">
      <w:pPr>
        <w:pStyle w:val="Sectionbreakfirstpage"/>
        <w:rPr>
          <w:rFonts w:eastAsia="Times"/>
          <w:noProof/>
          <w:sz w:val="12"/>
        </w:rPr>
        <w:sectPr w:rsidR="00A62D44" w:rsidRPr="004C6EEE" w:rsidSect="00F922BE">
          <w:footerReference w:type="default" r:id="rId12"/>
          <w:pgSz w:w="11906" w:h="16838" w:code="9"/>
          <w:pgMar w:top="426" w:right="851" w:bottom="1418" w:left="851" w:header="510" w:footer="510" w:gutter="0"/>
          <w:cols w:space="708"/>
          <w:docGrid w:linePitch="360"/>
        </w:sectPr>
      </w:pPr>
    </w:p>
    <w:tbl>
      <w:tblPr>
        <w:tblpPr w:leftFromText="180" w:rightFromText="180" w:vertAnchor="text" w:tblpY="1"/>
        <w:tblOverlap w:val="never"/>
        <w:tblW w:w="0" w:type="auto"/>
        <w:tblLook w:val="04A0" w:firstRow="1" w:lastRow="0" w:firstColumn="1" w:lastColumn="0" w:noHBand="0" w:noVBand="1"/>
      </w:tblPr>
      <w:tblGrid>
        <w:gridCol w:w="9829"/>
      </w:tblGrid>
      <w:tr w:rsidR="00AD784C" w14:paraId="60D90283" w14:textId="77777777" w:rsidTr="009F19A6">
        <w:trPr>
          <w:trHeight w:val="839"/>
        </w:trPr>
        <w:tc>
          <w:tcPr>
            <w:tcW w:w="9829" w:type="dxa"/>
            <w:shd w:val="clear" w:color="auto" w:fill="auto"/>
            <w:vAlign w:val="bottom"/>
          </w:tcPr>
          <w:p w14:paraId="2A823932" w14:textId="77777777" w:rsidR="00AD784C" w:rsidRPr="00DE4E5C" w:rsidRDefault="009F19A6" w:rsidP="009F19A6">
            <w:pPr>
              <w:pStyle w:val="DHHSmainheading"/>
              <w:spacing w:line="270" w:lineRule="atLeast"/>
              <w:rPr>
                <w:sz w:val="44"/>
                <w:szCs w:val="44"/>
              </w:rPr>
            </w:pPr>
            <w:r>
              <w:rPr>
                <w:rFonts w:cs="Arial"/>
                <w:sz w:val="44"/>
                <w:szCs w:val="44"/>
              </w:rPr>
              <w:t>Aboriginal Maternal and Child Health</w:t>
            </w:r>
            <w:r w:rsidR="00B70F76" w:rsidRPr="00DE4E5C">
              <w:rPr>
                <w:rFonts w:cs="Arial"/>
                <w:sz w:val="44"/>
                <w:szCs w:val="44"/>
              </w:rPr>
              <w:t xml:space="preserve"> </w:t>
            </w:r>
            <w:r w:rsidR="00F922BE" w:rsidRPr="00DE4E5C">
              <w:rPr>
                <w:rFonts w:cs="Arial"/>
                <w:sz w:val="44"/>
                <w:szCs w:val="44"/>
              </w:rPr>
              <w:br/>
            </w:r>
            <w:r>
              <w:rPr>
                <w:rFonts w:cs="Arial"/>
                <w:sz w:val="44"/>
                <w:szCs w:val="44"/>
              </w:rPr>
              <w:t>28201</w:t>
            </w:r>
          </w:p>
        </w:tc>
      </w:tr>
      <w:tr w:rsidR="00AD784C" w14:paraId="1E6D9A3C" w14:textId="77777777" w:rsidTr="009F19A6">
        <w:trPr>
          <w:trHeight w:hRule="exact" w:val="1394"/>
        </w:trPr>
        <w:tc>
          <w:tcPr>
            <w:tcW w:w="9829" w:type="dxa"/>
            <w:shd w:val="clear" w:color="auto" w:fill="auto"/>
            <w:tcMar>
              <w:top w:w="170" w:type="dxa"/>
              <w:bottom w:w="510" w:type="dxa"/>
            </w:tcMar>
          </w:tcPr>
          <w:p w14:paraId="00424325" w14:textId="77777777" w:rsidR="007F321D" w:rsidRDefault="007F321D" w:rsidP="007F321D">
            <w:pPr>
              <w:pStyle w:val="DHHSmainsubheading"/>
              <w:rPr>
                <w:szCs w:val="28"/>
              </w:rPr>
            </w:pPr>
            <w:r>
              <w:rPr>
                <w:szCs w:val="28"/>
              </w:rPr>
              <w:t xml:space="preserve">Outcome objective: Victorians are healthy and well </w:t>
            </w:r>
          </w:p>
          <w:p w14:paraId="091696F8" w14:textId="77777777" w:rsidR="007F321D" w:rsidRDefault="007F321D" w:rsidP="007F321D">
            <w:pPr>
              <w:pStyle w:val="DHHSmainsubheading"/>
              <w:rPr>
                <w:szCs w:val="28"/>
              </w:rPr>
            </w:pPr>
            <w:r>
              <w:rPr>
                <w:szCs w:val="28"/>
              </w:rPr>
              <w:t xml:space="preserve">Output group: Primary and Dental </w:t>
            </w:r>
          </w:p>
          <w:p w14:paraId="42AA683C" w14:textId="1D59F998" w:rsidR="00F922BE" w:rsidRPr="00AD784C" w:rsidRDefault="007F321D" w:rsidP="007F321D">
            <w:pPr>
              <w:pStyle w:val="DHHSmainsubheading"/>
              <w:rPr>
                <w:szCs w:val="28"/>
              </w:rPr>
            </w:pPr>
            <w:r>
              <w:rPr>
                <w:szCs w:val="28"/>
              </w:rPr>
              <w:t xml:space="preserve">Output: Maternal </w:t>
            </w:r>
            <w:r w:rsidR="00297897">
              <w:rPr>
                <w:szCs w:val="28"/>
              </w:rPr>
              <w:t xml:space="preserve">and </w:t>
            </w:r>
            <w:r>
              <w:rPr>
                <w:szCs w:val="28"/>
              </w:rPr>
              <w:t>Child Health</w:t>
            </w:r>
          </w:p>
        </w:tc>
      </w:tr>
    </w:tbl>
    <w:p w14:paraId="6DC2AF2F" w14:textId="77777777" w:rsidR="007173CA" w:rsidRDefault="009F19A6" w:rsidP="006C7A1F">
      <w:pPr>
        <w:pStyle w:val="DHHSbody"/>
        <w:spacing w:beforeLines="40" w:before="96"/>
        <w:sectPr w:rsidR="007173CA" w:rsidSect="00F922BE">
          <w:headerReference w:type="default" r:id="rId13"/>
          <w:footerReference w:type="default" r:id="rId14"/>
          <w:type w:val="continuous"/>
          <w:pgSz w:w="11906" w:h="16838" w:code="9"/>
          <w:pgMar w:top="993" w:right="851" w:bottom="1134" w:left="851" w:header="567" w:footer="510" w:gutter="0"/>
          <w:cols w:space="340"/>
          <w:titlePg/>
          <w:docGrid w:linePitch="360"/>
        </w:sectPr>
      </w:pPr>
      <w:bookmarkStart w:id="0" w:name="_Toc440566508"/>
      <w:r>
        <w:br w:type="textWrapping" w:clear="all"/>
      </w:r>
    </w:p>
    <w:bookmarkEnd w:id="0"/>
    <w:p w14:paraId="60C79189" w14:textId="77777777" w:rsidR="00A62D44" w:rsidRPr="0079021A" w:rsidRDefault="00B70F76" w:rsidP="0079021A">
      <w:pPr>
        <w:pStyle w:val="Heading1"/>
      </w:pPr>
      <w:r w:rsidRPr="0079021A">
        <w:t xml:space="preserve">1. </w:t>
      </w:r>
      <w:r w:rsidR="00DF6BAF" w:rsidRPr="0079021A">
        <w:t xml:space="preserve">Service Objective </w:t>
      </w:r>
    </w:p>
    <w:p w14:paraId="63273186" w14:textId="1444ECB1" w:rsidR="006013D1" w:rsidRPr="005E2541" w:rsidRDefault="006013D1" w:rsidP="00C25FBA">
      <w:pPr>
        <w:spacing w:before="120"/>
        <w:jc w:val="both"/>
      </w:pPr>
      <w:bookmarkStart w:id="1" w:name="_Toc256778633"/>
      <w:r w:rsidRPr="005E2541">
        <w:t xml:space="preserve">The overall objectives of </w:t>
      </w:r>
      <w:r>
        <w:t>Aboriginal Maternal and Child Health (MCH)</w:t>
      </w:r>
      <w:r w:rsidR="00C25FBA">
        <w:t xml:space="preserve"> services are to </w:t>
      </w:r>
      <w:r w:rsidRPr="00C25FBA">
        <w:t>improve access to and participation in the Universal MCH program</w:t>
      </w:r>
      <w:r w:rsidR="00C25FBA">
        <w:t>, and to ensure</w:t>
      </w:r>
      <w:r w:rsidRPr="005E2541">
        <w:t xml:space="preserve"> </w:t>
      </w:r>
      <w:r w:rsidR="00593F97">
        <w:t xml:space="preserve">the provision of </w:t>
      </w:r>
      <w:r w:rsidRPr="005E2541">
        <w:t>cultur</w:t>
      </w:r>
      <w:r w:rsidR="00C25FBA">
        <w:t>ally responsive and flexible MCH</w:t>
      </w:r>
      <w:r w:rsidR="00593F97">
        <w:t xml:space="preserve"> services.</w:t>
      </w:r>
    </w:p>
    <w:p w14:paraId="71A3CC13" w14:textId="77777777" w:rsidR="00DF6BAF" w:rsidRPr="0079021A" w:rsidRDefault="00DE4E5C" w:rsidP="0079021A">
      <w:pPr>
        <w:pStyle w:val="Heading1"/>
      </w:pPr>
      <w:r w:rsidRPr="0079021A">
        <w:t>2</w:t>
      </w:r>
      <w:r w:rsidR="00B70F76" w:rsidRPr="0079021A">
        <w:t xml:space="preserve">. </w:t>
      </w:r>
      <w:r w:rsidR="00DF6BAF" w:rsidRPr="0079021A">
        <w:t>Description of the service</w:t>
      </w:r>
    </w:p>
    <w:p w14:paraId="33D8F269" w14:textId="3338F21B" w:rsidR="006013D1" w:rsidRPr="005E2541" w:rsidRDefault="006013D1" w:rsidP="006013D1">
      <w:pPr>
        <w:pStyle w:val="Default"/>
        <w:spacing w:before="120" w:after="120"/>
        <w:jc w:val="both"/>
        <w:rPr>
          <w:sz w:val="20"/>
          <w:szCs w:val="20"/>
        </w:rPr>
      </w:pPr>
      <w:r>
        <w:rPr>
          <w:sz w:val="20"/>
          <w:szCs w:val="20"/>
        </w:rPr>
        <w:t xml:space="preserve">This model </w:t>
      </w:r>
      <w:r w:rsidRPr="005E2541">
        <w:rPr>
          <w:sz w:val="20"/>
          <w:szCs w:val="20"/>
        </w:rPr>
        <w:t>is a flexible approach to the delivery of the</w:t>
      </w:r>
      <w:r>
        <w:rPr>
          <w:sz w:val="20"/>
          <w:szCs w:val="20"/>
        </w:rPr>
        <w:t xml:space="preserve"> Universal MCH program</w:t>
      </w:r>
      <w:r w:rsidRPr="005E2541">
        <w:rPr>
          <w:sz w:val="20"/>
          <w:szCs w:val="20"/>
        </w:rPr>
        <w:t>, inclusive of the ten K</w:t>
      </w:r>
      <w:r w:rsidR="00F028F3">
        <w:rPr>
          <w:sz w:val="20"/>
          <w:szCs w:val="20"/>
        </w:rPr>
        <w:t xml:space="preserve">ey Ages and Stages (KAS) </w:t>
      </w:r>
      <w:r w:rsidRPr="005E2541">
        <w:rPr>
          <w:sz w:val="20"/>
          <w:szCs w:val="20"/>
        </w:rPr>
        <w:t xml:space="preserve">consultations, through existing and new service providers. </w:t>
      </w:r>
      <w:bookmarkStart w:id="2" w:name="_GoBack"/>
      <w:bookmarkEnd w:id="2"/>
    </w:p>
    <w:p w14:paraId="24D86337" w14:textId="77777777" w:rsidR="006013D1" w:rsidRDefault="00C25FBA" w:rsidP="006013D1">
      <w:pPr>
        <w:pStyle w:val="Default"/>
        <w:spacing w:before="240" w:after="120"/>
        <w:jc w:val="both"/>
        <w:rPr>
          <w:sz w:val="20"/>
          <w:szCs w:val="20"/>
        </w:rPr>
      </w:pPr>
      <w:r>
        <w:rPr>
          <w:sz w:val="20"/>
          <w:szCs w:val="20"/>
        </w:rPr>
        <w:t xml:space="preserve">Aboriginal families are the focus, </w:t>
      </w:r>
      <w:r w:rsidR="006013D1" w:rsidRPr="005E2541">
        <w:rPr>
          <w:sz w:val="20"/>
          <w:szCs w:val="20"/>
        </w:rPr>
        <w:t>with delivery shaped around meeting families’ needs rather than being determined by existing system structures. The service principles guide service delivery to empower families to choose how they access the MCH Service, and to ensure that families receive culturally safe, high quality and integrated care.</w:t>
      </w:r>
    </w:p>
    <w:p w14:paraId="1C62E9E2" w14:textId="77777777" w:rsidR="00C25FBA" w:rsidRPr="005E2541" w:rsidRDefault="006013D1" w:rsidP="006013D1">
      <w:pPr>
        <w:pStyle w:val="Default"/>
        <w:spacing w:before="240" w:after="120"/>
        <w:jc w:val="both"/>
        <w:rPr>
          <w:sz w:val="20"/>
          <w:szCs w:val="20"/>
        </w:rPr>
      </w:pPr>
      <w:r w:rsidRPr="005E2541">
        <w:rPr>
          <w:sz w:val="20"/>
          <w:szCs w:val="20"/>
        </w:rPr>
        <w:t xml:space="preserve">Integral to </w:t>
      </w:r>
      <w:r>
        <w:rPr>
          <w:sz w:val="20"/>
          <w:szCs w:val="20"/>
        </w:rPr>
        <w:t>supporting self-determination and the delivery of flexible and culturally responsive MCH services</w:t>
      </w:r>
      <w:r w:rsidRPr="005E2541">
        <w:rPr>
          <w:sz w:val="20"/>
          <w:szCs w:val="20"/>
        </w:rPr>
        <w:t xml:space="preserve"> is developing (or better supporting) effective partnerships between </w:t>
      </w:r>
      <w:r w:rsidR="00C25FBA">
        <w:rPr>
          <w:sz w:val="20"/>
          <w:szCs w:val="20"/>
        </w:rPr>
        <w:t>current</w:t>
      </w:r>
      <w:r w:rsidRPr="005E2541">
        <w:rPr>
          <w:sz w:val="20"/>
          <w:szCs w:val="20"/>
        </w:rPr>
        <w:t xml:space="preserve"> MCH providers, new providers, and local Aboriginal communities</w:t>
      </w:r>
      <w:r>
        <w:rPr>
          <w:sz w:val="20"/>
          <w:szCs w:val="20"/>
        </w:rPr>
        <w:t>.</w:t>
      </w:r>
    </w:p>
    <w:p w14:paraId="19B33FB9" w14:textId="77777777" w:rsidR="00B70F76" w:rsidRPr="00B70F76" w:rsidRDefault="00DF6BAF" w:rsidP="0079021A">
      <w:pPr>
        <w:pStyle w:val="Heading1"/>
      </w:pPr>
      <w:r>
        <w:t xml:space="preserve">3. </w:t>
      </w:r>
      <w:r w:rsidR="00B70F76" w:rsidRPr="00B70F76">
        <w:t>Client group</w:t>
      </w:r>
    </w:p>
    <w:p w14:paraId="0CA04DAA" w14:textId="77777777" w:rsidR="00B70F76" w:rsidRDefault="00B70F76" w:rsidP="00B07B2E">
      <w:pPr>
        <w:pStyle w:val="DHHSbody"/>
      </w:pPr>
      <w:r>
        <w:t xml:space="preserve">The client group this </w:t>
      </w:r>
      <w:r w:rsidR="00EC4117">
        <w:t xml:space="preserve">activity </w:t>
      </w:r>
      <w:r>
        <w:t>is targeted at is</w:t>
      </w:r>
      <w:r w:rsidR="00E05E8D">
        <w:t xml:space="preserve"> </w:t>
      </w:r>
      <w:r w:rsidR="006013D1" w:rsidRPr="006013D1">
        <w:t>Aboriginal families with children aged from birth to school entry.</w:t>
      </w:r>
    </w:p>
    <w:p w14:paraId="7CD021BC" w14:textId="77777777" w:rsidR="002D1AA5" w:rsidRDefault="00DF6BAF" w:rsidP="0079021A">
      <w:pPr>
        <w:pStyle w:val="Heading1"/>
      </w:pPr>
      <w:r>
        <w:t>4</w:t>
      </w:r>
      <w:r w:rsidR="00B70F76">
        <w:t xml:space="preserve">. Obligations specific to this </w:t>
      </w:r>
      <w:r w:rsidR="00EC4117">
        <w:t>activity</w:t>
      </w:r>
    </w:p>
    <w:p w14:paraId="57AB253A" w14:textId="77777777" w:rsidR="00B70F76" w:rsidRDefault="00DF6BAF" w:rsidP="00940A88">
      <w:pPr>
        <w:pStyle w:val="DHHSbody"/>
        <w:spacing w:line="240" w:lineRule="auto"/>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5BC00CB1" w14:textId="77777777" w:rsidR="001F3DE2" w:rsidRPr="0079021A" w:rsidRDefault="00020209" w:rsidP="0079021A">
      <w:pPr>
        <w:pStyle w:val="Heading2"/>
      </w:pPr>
      <w:r w:rsidRPr="0079021A">
        <w:t xml:space="preserve">4a.  Registration and Accreditation </w:t>
      </w:r>
    </w:p>
    <w:p w14:paraId="71B3CE58" w14:textId="77777777" w:rsidR="00020209" w:rsidRPr="006013D1" w:rsidRDefault="006013D1" w:rsidP="0079021A">
      <w:pPr>
        <w:pStyle w:val="DHHSbullet1"/>
      </w:pPr>
      <w:r w:rsidRPr="006013D1">
        <w:rPr>
          <w:rStyle w:val="DHHSbodyChar"/>
        </w:rPr>
        <w:t>N/A</w:t>
      </w:r>
    </w:p>
    <w:p w14:paraId="1A000354" w14:textId="77777777" w:rsidR="001F3DE2" w:rsidRPr="0079021A" w:rsidRDefault="00020209" w:rsidP="0079021A">
      <w:pPr>
        <w:pStyle w:val="Heading2"/>
      </w:pPr>
      <w:r w:rsidRPr="0079021A">
        <w:t xml:space="preserve">4b. </w:t>
      </w:r>
      <w:r w:rsidR="001F3DE2" w:rsidRPr="0079021A">
        <w:t xml:space="preserve">Program requirements and other policy guidelines </w:t>
      </w:r>
    </w:p>
    <w:p w14:paraId="60B28242" w14:textId="1550DB77" w:rsidR="00C07AB0" w:rsidRPr="006013D1" w:rsidRDefault="00C07AB0" w:rsidP="00C07AB0">
      <w:pPr>
        <w:pStyle w:val="DHHSbullet1"/>
        <w:numPr>
          <w:ilvl w:val="0"/>
          <w:numId w:val="21"/>
        </w:numPr>
      </w:pPr>
      <w:bookmarkStart w:id="3" w:name="_Toc421023841"/>
      <w:bookmarkStart w:id="4" w:name="_Toc475953722"/>
      <w:bookmarkStart w:id="5" w:name="_Toc477437702"/>
      <w:bookmarkStart w:id="6" w:name="_Toc529373787"/>
      <w:r w:rsidRPr="006013D1">
        <w:t>The program standards and guideline</w:t>
      </w:r>
      <w:r>
        <w:t>s related to the delivery of the MCH Service are available from the d</w:t>
      </w:r>
      <w:r w:rsidRPr="006013D1">
        <w:t>epartment’s website</w:t>
      </w:r>
      <w:r>
        <w:t>.</w:t>
      </w:r>
    </w:p>
    <w:p w14:paraId="5FC164CD" w14:textId="77777777" w:rsidR="006013D1" w:rsidRPr="006013D1" w:rsidRDefault="006013D1" w:rsidP="006013D1">
      <w:pPr>
        <w:pStyle w:val="DHHSbullet1"/>
        <w:numPr>
          <w:ilvl w:val="0"/>
          <w:numId w:val="21"/>
        </w:numPr>
      </w:pPr>
      <w:r w:rsidRPr="006013D1">
        <w:t xml:space="preserve">Victorian Acts and Statutory Rules are available from the Victorian Legislation and Parliamentary Documents website at www.legislation.vic.gov.au </w:t>
      </w:r>
    </w:p>
    <w:p w14:paraId="030ADF53" w14:textId="22F65F4B" w:rsidR="00575BC9" w:rsidRPr="00575BC9" w:rsidRDefault="00DF6BAF" w:rsidP="006013D1">
      <w:pPr>
        <w:pStyle w:val="Heading1"/>
      </w:pPr>
      <w:r>
        <w:lastRenderedPageBreak/>
        <w:t>5</w:t>
      </w:r>
      <w:r w:rsidR="00575BC9">
        <w:t xml:space="preserve">. </w:t>
      </w:r>
      <w:bookmarkEnd w:id="3"/>
      <w:bookmarkEnd w:id="4"/>
      <w:bookmarkEnd w:id="5"/>
      <w:bookmarkEnd w:id="6"/>
      <w:r w:rsidR="0017293C">
        <w:t>Performance</w:t>
      </w:r>
    </w:p>
    <w:p w14:paraId="53262BDF" w14:textId="77777777" w:rsidR="00575BC9" w:rsidRPr="001F1A17" w:rsidRDefault="00E05E8D" w:rsidP="00B07B2E">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7A6DF71B" w14:textId="77777777" w:rsidR="00575BC9" w:rsidRPr="006013D1" w:rsidRDefault="00E05E8D" w:rsidP="0079021A">
      <w:pPr>
        <w:pStyle w:val="Heading2"/>
      </w:pPr>
      <w:r>
        <w:t>Key performance measure</w:t>
      </w:r>
      <w:r w:rsidR="00575BC9" w:rsidRPr="00575BC9">
        <w:t xml:space="preserve">: </w:t>
      </w:r>
      <w:r w:rsidR="006013D1">
        <w:t>I</w:t>
      </w:r>
      <w:r w:rsidR="006013D1" w:rsidRPr="006013D1">
        <w:t>mproved engagement of Aboriginal families with the MCH Service</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8690F" w:rsidRPr="00C237A0" w14:paraId="27163F25" w14:textId="77777777" w:rsidTr="0079021A">
        <w:trPr>
          <w:cantSplit/>
          <w:trHeight w:hRule="exact" w:val="340"/>
        </w:trPr>
        <w:tc>
          <w:tcPr>
            <w:tcW w:w="2835" w:type="dxa"/>
          </w:tcPr>
          <w:p w14:paraId="67ADC9A2" w14:textId="77777777" w:rsidR="00B8690F" w:rsidRPr="0017293C" w:rsidRDefault="00B8690F" w:rsidP="00940A88">
            <w:pPr>
              <w:pStyle w:val="DHHStablecolhead"/>
              <w:spacing w:after="0"/>
            </w:pPr>
            <w:r w:rsidRPr="00575BC9">
              <w:t>Aim/objective</w:t>
            </w:r>
          </w:p>
        </w:tc>
        <w:tc>
          <w:tcPr>
            <w:tcW w:w="7379" w:type="dxa"/>
          </w:tcPr>
          <w:p w14:paraId="111D2B63" w14:textId="77777777" w:rsidR="00B8690F" w:rsidRPr="002F7C4B" w:rsidRDefault="006013D1" w:rsidP="006013D1">
            <w:pPr>
              <w:pStyle w:val="DHHStabletext"/>
              <w:spacing w:after="0"/>
            </w:pPr>
            <w:r w:rsidRPr="006013D1">
              <w:t>Improved engagement of Aboriginal families with the MCH Service</w:t>
            </w:r>
          </w:p>
        </w:tc>
      </w:tr>
      <w:tr w:rsidR="00B8690F" w:rsidRPr="00C237A0" w14:paraId="71AA3B3E" w14:textId="77777777" w:rsidTr="0079021A">
        <w:trPr>
          <w:cantSplit/>
          <w:trHeight w:hRule="exact" w:val="340"/>
        </w:trPr>
        <w:tc>
          <w:tcPr>
            <w:tcW w:w="2835" w:type="dxa"/>
          </w:tcPr>
          <w:p w14:paraId="1B81418A" w14:textId="77777777" w:rsidR="00B8690F" w:rsidRPr="0017293C" w:rsidRDefault="00B8690F" w:rsidP="00940A88">
            <w:pPr>
              <w:pStyle w:val="DHHStablecolhead"/>
              <w:spacing w:after="0"/>
            </w:pPr>
            <w:r w:rsidRPr="00575BC9">
              <w:t>Target</w:t>
            </w:r>
          </w:p>
        </w:tc>
        <w:tc>
          <w:tcPr>
            <w:tcW w:w="7379" w:type="dxa"/>
          </w:tcPr>
          <w:p w14:paraId="48BC0F78" w14:textId="3260F1D1" w:rsidR="00B8690F" w:rsidRPr="002F7C4B" w:rsidRDefault="00C07AB0" w:rsidP="00940A88">
            <w:pPr>
              <w:pStyle w:val="DHHStabletext"/>
              <w:spacing w:after="0"/>
            </w:pPr>
            <w:r>
              <w:t>As per</w:t>
            </w:r>
            <w:r w:rsidR="00B8690F">
              <w:t xml:space="preserve"> the Service Agreement.</w:t>
            </w:r>
          </w:p>
        </w:tc>
      </w:tr>
      <w:tr w:rsidR="00B8690F" w:rsidRPr="00C237A0" w14:paraId="3A22F9D3" w14:textId="77777777" w:rsidTr="0079021A">
        <w:trPr>
          <w:cantSplit/>
          <w:trHeight w:hRule="exact" w:val="340"/>
        </w:trPr>
        <w:tc>
          <w:tcPr>
            <w:tcW w:w="2835" w:type="dxa"/>
          </w:tcPr>
          <w:p w14:paraId="2AAFB2C2" w14:textId="77777777" w:rsidR="00B8690F" w:rsidRPr="0017293C" w:rsidRDefault="00B8690F" w:rsidP="00940A88">
            <w:pPr>
              <w:pStyle w:val="DHHStablecolhead"/>
              <w:spacing w:after="0"/>
            </w:pPr>
            <w:r w:rsidRPr="00575BC9">
              <w:t>Type of count</w:t>
            </w:r>
          </w:p>
        </w:tc>
        <w:tc>
          <w:tcPr>
            <w:tcW w:w="7379" w:type="dxa"/>
          </w:tcPr>
          <w:p w14:paraId="3169926C" w14:textId="77777777" w:rsidR="00B8690F" w:rsidRPr="00C237A0" w:rsidRDefault="00B8690F" w:rsidP="006013D1">
            <w:pPr>
              <w:pStyle w:val="DHHStabletext"/>
              <w:spacing w:after="0"/>
            </w:pPr>
            <w:r>
              <w:fldChar w:fldCharType="begin">
                <w:ffData>
                  <w:name w:val="Check2"/>
                  <w:enabled/>
                  <w:calcOnExit w:val="0"/>
                  <w:checkBox>
                    <w:sizeAuto/>
                    <w:default w:val="0"/>
                  </w:checkBox>
                </w:ffData>
              </w:fldChar>
            </w:r>
            <w:r>
              <w:instrText xml:space="preserve"> FORMCHECKBOX </w:instrText>
            </w:r>
            <w:r w:rsidR="00593F97">
              <w:fldChar w:fldCharType="separate"/>
            </w:r>
            <w:r>
              <w:fldChar w:fldCharType="end"/>
            </w:r>
            <w:r>
              <w:t xml:space="preserve"> Cumulative          </w:t>
            </w:r>
            <w:r w:rsidR="006013D1">
              <w:fldChar w:fldCharType="begin">
                <w:ffData>
                  <w:name w:val="Check2"/>
                  <w:enabled/>
                  <w:calcOnExit w:val="0"/>
                  <w:checkBox>
                    <w:sizeAuto/>
                    <w:default w:val="1"/>
                  </w:checkBox>
                </w:ffData>
              </w:fldChar>
            </w:r>
            <w:bookmarkStart w:id="7" w:name="Check2"/>
            <w:r w:rsidR="006013D1">
              <w:instrText xml:space="preserve"> FORMCHECKBOX </w:instrText>
            </w:r>
            <w:r w:rsidR="00593F97">
              <w:fldChar w:fldCharType="separate"/>
            </w:r>
            <w:r w:rsidR="006013D1">
              <w:fldChar w:fldCharType="end"/>
            </w:r>
            <w:bookmarkEnd w:id="7"/>
            <w:r>
              <w:t xml:space="preserve"> Non-cumulative</w:t>
            </w:r>
          </w:p>
        </w:tc>
      </w:tr>
      <w:tr w:rsidR="00B8690F" w:rsidRPr="00C237A0" w14:paraId="24F6DEA4" w14:textId="77777777" w:rsidTr="0079021A">
        <w:trPr>
          <w:cantSplit/>
          <w:trHeight w:hRule="exact" w:val="340"/>
        </w:trPr>
        <w:tc>
          <w:tcPr>
            <w:tcW w:w="2835" w:type="dxa"/>
          </w:tcPr>
          <w:p w14:paraId="6AD6DD28" w14:textId="77777777" w:rsidR="00B8690F" w:rsidRPr="0017293C" w:rsidRDefault="00B8690F" w:rsidP="00940A88">
            <w:pPr>
              <w:pStyle w:val="DHHStablecolhead"/>
              <w:spacing w:after="0"/>
            </w:pPr>
            <w:r w:rsidRPr="00575BC9">
              <w:t>Counting rule</w:t>
            </w:r>
          </w:p>
        </w:tc>
        <w:tc>
          <w:tcPr>
            <w:tcW w:w="7379" w:type="dxa"/>
          </w:tcPr>
          <w:p w14:paraId="4FEF28A3" w14:textId="77777777" w:rsidR="00B8690F" w:rsidRPr="00C237A0" w:rsidRDefault="006013D1" w:rsidP="00940A88">
            <w:pPr>
              <w:pStyle w:val="DHHStabletext"/>
              <w:spacing w:after="0"/>
            </w:pPr>
            <w:r>
              <w:t>N/A</w:t>
            </w:r>
          </w:p>
        </w:tc>
      </w:tr>
      <w:tr w:rsidR="00B8690F" w:rsidRPr="00C237A0" w14:paraId="5F4D610C" w14:textId="77777777" w:rsidTr="0079021A">
        <w:trPr>
          <w:cantSplit/>
          <w:trHeight w:hRule="exact" w:val="340"/>
        </w:trPr>
        <w:tc>
          <w:tcPr>
            <w:tcW w:w="2835" w:type="dxa"/>
          </w:tcPr>
          <w:p w14:paraId="2DC802DC" w14:textId="77777777" w:rsidR="00B8690F" w:rsidRPr="0017293C" w:rsidRDefault="00B8690F" w:rsidP="00940A88">
            <w:pPr>
              <w:pStyle w:val="DHHStablecolhead"/>
              <w:spacing w:after="0"/>
            </w:pPr>
            <w:r w:rsidRPr="00575BC9">
              <w:t>Data source(s) collection</w:t>
            </w:r>
          </w:p>
        </w:tc>
        <w:tc>
          <w:tcPr>
            <w:tcW w:w="7379" w:type="dxa"/>
          </w:tcPr>
          <w:p w14:paraId="6D227E1F" w14:textId="77777777" w:rsidR="00B8690F" w:rsidRPr="002F7C4B" w:rsidRDefault="00C25FBA" w:rsidP="00940A88">
            <w:pPr>
              <w:pStyle w:val="DHHStabletext"/>
              <w:spacing w:after="0"/>
            </w:pPr>
            <w:r>
              <w:t>As agreed.</w:t>
            </w:r>
          </w:p>
        </w:tc>
      </w:tr>
      <w:tr w:rsidR="00B8690F" w:rsidRPr="00C237A0" w14:paraId="0B4AC0BE" w14:textId="77777777" w:rsidTr="0079021A">
        <w:trPr>
          <w:cantSplit/>
          <w:trHeight w:hRule="exact" w:val="340"/>
        </w:trPr>
        <w:tc>
          <w:tcPr>
            <w:tcW w:w="2835" w:type="dxa"/>
          </w:tcPr>
          <w:p w14:paraId="3690F7E1" w14:textId="77777777" w:rsidR="00B8690F" w:rsidRPr="0017293C" w:rsidRDefault="00B8690F" w:rsidP="00940A88">
            <w:pPr>
              <w:pStyle w:val="DHHStablecolhead"/>
              <w:spacing w:after="0"/>
            </w:pPr>
            <w:r w:rsidRPr="00575BC9">
              <w:t>Definition of terms</w:t>
            </w:r>
          </w:p>
        </w:tc>
        <w:tc>
          <w:tcPr>
            <w:tcW w:w="7379" w:type="dxa"/>
          </w:tcPr>
          <w:p w14:paraId="72824981" w14:textId="77777777" w:rsidR="00B8690F" w:rsidRPr="002F7C4B" w:rsidRDefault="006013D1" w:rsidP="00940A88">
            <w:pPr>
              <w:pStyle w:val="DHHStabletext"/>
              <w:spacing w:after="0"/>
            </w:pPr>
            <w:r>
              <w:t>Delivery of outcomes as agreed.</w:t>
            </w:r>
          </w:p>
        </w:tc>
      </w:tr>
    </w:tbl>
    <w:p w14:paraId="4DD0FBA2" w14:textId="77777777" w:rsidR="00575BC9" w:rsidRPr="00575BC9" w:rsidRDefault="00DF6BAF" w:rsidP="0079021A">
      <w:pPr>
        <w:pStyle w:val="Heading1"/>
      </w:pPr>
      <w:r>
        <w:t>6</w:t>
      </w:r>
      <w:r w:rsidR="00575BC9">
        <w:t>. Data collection</w:t>
      </w:r>
    </w:p>
    <w:p w14:paraId="6552620C" w14:textId="77777777" w:rsidR="00575BC9" w:rsidRDefault="00A11FC5" w:rsidP="00E9363C">
      <w:pPr>
        <w:pStyle w:val="DHHSbody"/>
      </w:pPr>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0241BFF3" w14:textId="77777777" w:rsidTr="006C7A1F">
        <w:trPr>
          <w:trHeight w:hRule="exact" w:val="340"/>
          <w:tblHeader/>
        </w:trPr>
        <w:tc>
          <w:tcPr>
            <w:tcW w:w="2580" w:type="dxa"/>
            <w:vAlign w:val="center"/>
          </w:tcPr>
          <w:p w14:paraId="24884B4A" w14:textId="77777777" w:rsidR="00575BC9" w:rsidRPr="00575BC9" w:rsidRDefault="00575BC9" w:rsidP="0017293C">
            <w:pPr>
              <w:pStyle w:val="DHHStablecolhead"/>
              <w:spacing w:before="0" w:after="0"/>
            </w:pPr>
            <w:r w:rsidRPr="00575BC9">
              <w:t>Data collection name</w:t>
            </w:r>
          </w:p>
        </w:tc>
        <w:tc>
          <w:tcPr>
            <w:tcW w:w="2580" w:type="dxa"/>
            <w:vAlign w:val="center"/>
          </w:tcPr>
          <w:p w14:paraId="1BBD2310" w14:textId="77777777" w:rsidR="00575BC9" w:rsidRPr="00575BC9" w:rsidRDefault="00575BC9" w:rsidP="0017293C">
            <w:pPr>
              <w:pStyle w:val="DHHStablecolhead"/>
              <w:spacing w:before="0" w:after="0"/>
            </w:pPr>
            <w:r w:rsidRPr="00575BC9">
              <w:t xml:space="preserve">Data system </w:t>
            </w:r>
          </w:p>
        </w:tc>
        <w:tc>
          <w:tcPr>
            <w:tcW w:w="2580" w:type="dxa"/>
            <w:vAlign w:val="center"/>
          </w:tcPr>
          <w:p w14:paraId="41F6D3BC" w14:textId="77777777" w:rsidR="00575BC9" w:rsidRPr="00575BC9" w:rsidRDefault="00575BC9" w:rsidP="0017293C">
            <w:pPr>
              <w:pStyle w:val="DHHStablecolhead"/>
              <w:spacing w:before="0" w:after="0"/>
            </w:pPr>
            <w:r w:rsidRPr="00575BC9">
              <w:t xml:space="preserve">Data set </w:t>
            </w:r>
          </w:p>
        </w:tc>
        <w:tc>
          <w:tcPr>
            <w:tcW w:w="2508" w:type="dxa"/>
            <w:vAlign w:val="center"/>
          </w:tcPr>
          <w:p w14:paraId="3525B29B" w14:textId="77777777" w:rsidR="00575BC9" w:rsidRPr="00575BC9" w:rsidRDefault="00575BC9" w:rsidP="0017293C">
            <w:pPr>
              <w:pStyle w:val="DHHStablecolhead"/>
              <w:spacing w:before="0" w:after="0"/>
            </w:pPr>
            <w:r w:rsidRPr="00575BC9">
              <w:t>Reporting cycle</w:t>
            </w:r>
          </w:p>
        </w:tc>
      </w:tr>
      <w:tr w:rsidR="00575BC9" w:rsidRPr="00C237A0" w14:paraId="27B82860" w14:textId="77777777" w:rsidTr="00C25FBA">
        <w:trPr>
          <w:trHeight w:hRule="exact" w:val="348"/>
        </w:trPr>
        <w:tc>
          <w:tcPr>
            <w:tcW w:w="2580" w:type="dxa"/>
            <w:vAlign w:val="center"/>
          </w:tcPr>
          <w:p w14:paraId="2F6D8660" w14:textId="77777777" w:rsidR="00575BC9" w:rsidRPr="002F7C4B" w:rsidRDefault="00C25FBA" w:rsidP="00C25FBA">
            <w:pPr>
              <w:pStyle w:val="DHHStabletext"/>
            </w:pPr>
            <w:r>
              <w:t>Aboriginal MCH services</w:t>
            </w:r>
          </w:p>
        </w:tc>
        <w:tc>
          <w:tcPr>
            <w:tcW w:w="2580" w:type="dxa"/>
            <w:vAlign w:val="center"/>
          </w:tcPr>
          <w:p w14:paraId="17C8D417" w14:textId="77777777" w:rsidR="00575BC9" w:rsidRPr="002F7C4B" w:rsidRDefault="00C25FBA" w:rsidP="00C25FBA">
            <w:pPr>
              <w:pStyle w:val="DHHStabletext"/>
            </w:pPr>
            <w:r>
              <w:t>As agreed</w:t>
            </w:r>
            <w:r w:rsidR="00575BC9" w:rsidRPr="002F7C4B" w:rsidDel="00737838">
              <w:t xml:space="preserve"> </w:t>
            </w:r>
          </w:p>
        </w:tc>
        <w:tc>
          <w:tcPr>
            <w:tcW w:w="2580" w:type="dxa"/>
            <w:vAlign w:val="center"/>
          </w:tcPr>
          <w:p w14:paraId="0E7D3E37" w14:textId="77777777" w:rsidR="00575BC9" w:rsidRPr="002F7C4B" w:rsidRDefault="00C25FBA" w:rsidP="00E9363C">
            <w:pPr>
              <w:pStyle w:val="DHHStabletext"/>
            </w:pPr>
            <w:r>
              <w:t>As agreed</w:t>
            </w:r>
          </w:p>
        </w:tc>
        <w:tc>
          <w:tcPr>
            <w:tcW w:w="2508" w:type="dxa"/>
            <w:vAlign w:val="center"/>
          </w:tcPr>
          <w:p w14:paraId="75C87EDF" w14:textId="77777777" w:rsidR="00575BC9" w:rsidRPr="002F7C4B" w:rsidRDefault="00C25FBA" w:rsidP="00E9363C">
            <w:pPr>
              <w:pStyle w:val="DHHStabletext"/>
            </w:pPr>
            <w:r>
              <w:t>As agreed</w:t>
            </w:r>
          </w:p>
        </w:tc>
      </w:tr>
      <w:bookmarkEnd w:id="1"/>
    </w:tbl>
    <w:p w14:paraId="5EF1ABFC" w14:textId="77777777" w:rsidR="006C7A1F" w:rsidRDefault="006C7A1F" w:rsidP="00AA3CA8">
      <w:pPr>
        <w:rPr>
          <w:sz w:val="4"/>
          <w:szCs w:val="4"/>
        </w:rPr>
      </w:pPr>
    </w:p>
    <w:p w14:paraId="785FDCD4" w14:textId="77777777" w:rsidR="006C7A1F" w:rsidRPr="006C7A1F" w:rsidRDefault="006C7A1F" w:rsidP="00AA3CA8">
      <w:pPr>
        <w:rPr>
          <w:sz w:val="4"/>
          <w:szCs w:val="4"/>
        </w:rPr>
      </w:pPr>
    </w:p>
    <w:tbl>
      <w:tblPr>
        <w:tblW w:w="4895" w:type="pct"/>
        <w:tblInd w:w="113" w:type="dxa"/>
        <w:tblCellMar>
          <w:top w:w="113" w:type="dxa"/>
          <w:bottom w:w="57" w:type="dxa"/>
        </w:tblCellMar>
        <w:tblLook w:val="00A0" w:firstRow="1" w:lastRow="0" w:firstColumn="1" w:lastColumn="0" w:noHBand="0" w:noVBand="0"/>
      </w:tblPr>
      <w:tblGrid>
        <w:gridCol w:w="9980"/>
      </w:tblGrid>
      <w:tr w:rsidR="00E9363C" w:rsidRPr="002802E3" w14:paraId="157BA131" w14:textId="77777777" w:rsidTr="00E9363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0A79BA4" w14:textId="77777777" w:rsidR="00E9363C" w:rsidRPr="00254F58" w:rsidRDefault="00E9363C" w:rsidP="00E9363C">
            <w:pPr>
              <w:pStyle w:val="DHHSaccessibilitypara"/>
            </w:pPr>
            <w:r w:rsidRPr="00254F58">
              <w:t xml:space="preserve">To receive this publication in </w:t>
            </w:r>
            <w:r w:rsidRPr="00770F37">
              <w:t>an</w:t>
            </w:r>
            <w:r w:rsidRPr="00254F58">
              <w:t xml:space="preserve"> accessible format </w:t>
            </w:r>
            <w:hyperlink r:id="rId15" w:history="1">
              <w:r w:rsidRPr="00465752">
                <w:rPr>
                  <w:rStyle w:val="Hyperlink"/>
                </w:rPr>
                <w:t>email Service Agreement Policy</w:t>
              </w:r>
            </w:hyperlink>
            <w:r>
              <w:t xml:space="preserve"> </w:t>
            </w:r>
            <w:r w:rsidRPr="00465752">
              <w:t>&lt;sa</w:t>
            </w:r>
            <w:r>
              <w:t>policy</w:t>
            </w:r>
            <w:r w:rsidRPr="00465752">
              <w:t>@dhhs.vic.gov.au&gt;</w:t>
            </w:r>
          </w:p>
          <w:p w14:paraId="090AA857" w14:textId="77777777" w:rsidR="00E9363C" w:rsidRPr="00285A4B" w:rsidRDefault="00E9363C" w:rsidP="00E9363C">
            <w:pPr>
              <w:pStyle w:val="DHHSbody"/>
              <w:rPr>
                <w:sz w:val="16"/>
                <w:szCs w:val="16"/>
              </w:rPr>
            </w:pPr>
            <w:r w:rsidRPr="00285A4B">
              <w:rPr>
                <w:sz w:val="16"/>
                <w:szCs w:val="16"/>
              </w:rPr>
              <w:t xml:space="preserve">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w:t>
            </w:r>
            <w:r w:rsidRPr="000D7FA9">
              <w:rPr>
                <w:sz w:val="16"/>
                <w:szCs w:val="16"/>
              </w:rPr>
              <w:t>ISSN 2207-8347 (online</w:t>
            </w:r>
            <w:r>
              <w:rPr>
                <w:sz w:val="16"/>
                <w:szCs w:val="16"/>
              </w:rPr>
              <w:t>/PDF/Word</w:t>
            </w:r>
            <w:r w:rsidRPr="00285A4B">
              <w:rPr>
                <w:sz w:val="16"/>
                <w:szCs w:val="16"/>
              </w:rPr>
              <w:t>)</w:t>
            </w:r>
          </w:p>
          <w:p w14:paraId="78E8C933" w14:textId="77777777" w:rsidR="00E9363C" w:rsidRPr="00A57336" w:rsidRDefault="0079021A" w:rsidP="00E9363C">
            <w:pPr>
              <w:pStyle w:val="DHHSbody"/>
              <w:rPr>
                <w:szCs w:val="19"/>
              </w:rPr>
            </w:pPr>
            <w:r>
              <w:t xml:space="preserve">Available on the department’s </w:t>
            </w:r>
            <w:hyperlink r:id="rId16" w:history="1">
              <w:r>
                <w:rPr>
                  <w:rStyle w:val="Hyperlink"/>
                </w:rPr>
                <w:t>Health and human services activity search</w:t>
              </w:r>
            </w:hyperlink>
            <w:r>
              <w:t xml:space="preserve"> &lt;</w:t>
            </w:r>
            <w:hyperlink r:id="rId17" w:history="1">
              <w:r>
                <w:rPr>
                  <w:rStyle w:val="Hyperlink"/>
                  <w:lang w:eastAsia="en-AU"/>
                </w:rPr>
                <w:t>http://providers.dhhs.vic.gov.au/health-human-services-activity-search</w:t>
              </w:r>
            </w:hyperlink>
          </w:p>
        </w:tc>
      </w:tr>
    </w:tbl>
    <w:p w14:paraId="42E38B6C" w14:textId="77777777" w:rsidR="000918C3" w:rsidRDefault="000918C3" w:rsidP="006C7A1F">
      <w:pPr>
        <w:rPr>
          <w:sz w:val="2"/>
          <w:szCs w:val="2"/>
          <w:lang w:eastAsia="en-US"/>
        </w:rPr>
      </w:pPr>
    </w:p>
    <w:p w14:paraId="2E689809" w14:textId="77777777" w:rsidR="00192C4F" w:rsidRDefault="00192C4F" w:rsidP="006C7A1F">
      <w:pPr>
        <w:rPr>
          <w:sz w:val="2"/>
          <w:szCs w:val="2"/>
          <w:lang w:eastAsia="en-US"/>
        </w:rPr>
      </w:pPr>
    </w:p>
    <w:sectPr w:rsidR="00192C4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A5E61" w14:textId="77777777" w:rsidR="000D3756" w:rsidRDefault="000D3756">
      <w:r>
        <w:separator/>
      </w:r>
    </w:p>
  </w:endnote>
  <w:endnote w:type="continuationSeparator" w:id="0">
    <w:p w14:paraId="703EECF4" w14:textId="77777777" w:rsidR="000D3756" w:rsidRDefault="000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C4FA"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3EA29027" wp14:editId="7D80F6EA">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4AB66" w14:textId="7C45F43F" w:rsidR="009D70A4" w:rsidRPr="00A11421" w:rsidRDefault="00FD28AB" w:rsidP="0051568D">
    <w:pPr>
      <w:pStyle w:val="DHHSfooter"/>
    </w:pPr>
    <w:r w:rsidRPr="00FD28AB">
      <w:t>Activity description</w:t>
    </w:r>
    <w:r>
      <w:t xml:space="preserve"> (</w:t>
    </w:r>
    <w:r w:rsidRPr="00FD28AB">
      <w:t>health</w:t>
    </w:r>
    <w:r>
      <w:t>):</w:t>
    </w:r>
    <w:r w:rsidRPr="00FD28AB">
      <w:t>Aboriginal Maternal</w:t>
    </w:r>
    <w:r w:rsidR="00C07AB0">
      <w:t xml:space="preserve"> and</w:t>
    </w:r>
    <w:r w:rsidRPr="00FD28AB">
      <w:t xml:space="preserve"> Child Health</w:t>
    </w:r>
    <w:r>
      <w:t xml:space="preserve"> </w:t>
    </w:r>
    <w:r w:rsidRPr="00FD28AB">
      <w:t>28201</w:t>
    </w:r>
    <w:r w:rsidR="009D70A4" w:rsidRPr="00A11421">
      <w:tab/>
    </w:r>
    <w:r w:rsidR="009D70A4" w:rsidRPr="00A11421">
      <w:fldChar w:fldCharType="begin"/>
    </w:r>
    <w:r w:rsidR="009D70A4" w:rsidRPr="00A11421">
      <w:instrText xml:space="preserve"> PAGE </w:instrText>
    </w:r>
    <w:r w:rsidR="009D70A4" w:rsidRPr="00A11421">
      <w:fldChar w:fldCharType="separate"/>
    </w:r>
    <w:r w:rsidR="00593F97">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C99EA" w14:textId="77777777" w:rsidR="000D3756" w:rsidRDefault="000D3756" w:rsidP="002862F1">
      <w:pPr>
        <w:spacing w:before="120"/>
      </w:pPr>
      <w:r>
        <w:separator/>
      </w:r>
    </w:p>
  </w:footnote>
  <w:footnote w:type="continuationSeparator" w:id="0">
    <w:p w14:paraId="49BB3C59" w14:textId="77777777" w:rsidR="000D3756" w:rsidRDefault="000D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07111"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B7406"/>
    <w:multiLevelType w:val="hybridMultilevel"/>
    <w:tmpl w:val="3822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5F195B"/>
    <w:multiLevelType w:val="hybridMultilevel"/>
    <w:tmpl w:val="F2404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B48104C"/>
    <w:multiLevelType w:val="hybridMultilevel"/>
    <w:tmpl w:val="E11EF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7DC0872"/>
    <w:multiLevelType w:val="hybridMultilevel"/>
    <w:tmpl w:val="6848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431AF4"/>
    <w:multiLevelType w:val="hybridMultilevel"/>
    <w:tmpl w:val="9C2600B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2"/>
  </w:num>
  <w:num w:numId="10">
    <w:abstractNumId w:val="14"/>
  </w:num>
  <w:num w:numId="11">
    <w:abstractNumId w:val="7"/>
  </w:num>
  <w:num w:numId="12">
    <w:abstractNumId w:val="8"/>
  </w:num>
  <w:num w:numId="13">
    <w:abstractNumId w:val="4"/>
  </w:num>
  <w:num w:numId="14">
    <w:abstractNumId w:val="13"/>
  </w:num>
  <w:num w:numId="15">
    <w:abstractNumId w:val="2"/>
  </w:num>
  <w:num w:numId="16">
    <w:abstractNumId w:val="9"/>
  </w:num>
  <w:num w:numId="17">
    <w:abstractNumId w:val="11"/>
  </w:num>
  <w:num w:numId="18">
    <w:abstractNumId w:val="5"/>
  </w:num>
  <w:num w:numId="19">
    <w:abstractNumId w:val="16"/>
  </w:num>
  <w:num w:numId="20">
    <w:abstractNumId w:val="15"/>
  </w:num>
  <w:num w:numId="21">
    <w:abstractNumId w:val="10"/>
    <w:lvlOverride w:ilvl="0"/>
    <w:lvlOverride w:ilvl="1"/>
    <w:lvlOverride w:ilvl="2"/>
    <w:lvlOverride w:ilvl="3"/>
    <w:lvlOverride w:ilvl="4"/>
    <w:lvlOverride w:ilvl="5"/>
    <w:lvlOverride w:ilvl="6"/>
    <w:lvlOverride w:ilvl="7">
      <w:startOverride w:val="1"/>
    </w:lvlOverride>
    <w:lvlOverride w:ilvl="8">
      <w:startOverride w:val="1"/>
    </w:lvlOverride>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76"/>
    <w:rsid w:val="000072B6"/>
    <w:rsid w:val="0001021B"/>
    <w:rsid w:val="00011D89"/>
    <w:rsid w:val="0002020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0F2B4A"/>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C4F"/>
    <w:rsid w:val="00192F9D"/>
    <w:rsid w:val="0019475C"/>
    <w:rsid w:val="00196EB8"/>
    <w:rsid w:val="001979FF"/>
    <w:rsid w:val="00197B17"/>
    <w:rsid w:val="001A3ACE"/>
    <w:rsid w:val="001A5FD4"/>
    <w:rsid w:val="001B339B"/>
    <w:rsid w:val="001C1970"/>
    <w:rsid w:val="001C277E"/>
    <w:rsid w:val="001C2A72"/>
    <w:rsid w:val="001D0B75"/>
    <w:rsid w:val="001D3C09"/>
    <w:rsid w:val="001D44E8"/>
    <w:rsid w:val="001D60EC"/>
    <w:rsid w:val="001E44DF"/>
    <w:rsid w:val="001E68A5"/>
    <w:rsid w:val="001E6BB0"/>
    <w:rsid w:val="001F3826"/>
    <w:rsid w:val="001F3DE2"/>
    <w:rsid w:val="001F6E46"/>
    <w:rsid w:val="001F7C91"/>
    <w:rsid w:val="00206463"/>
    <w:rsid w:val="00206F2F"/>
    <w:rsid w:val="0021053D"/>
    <w:rsid w:val="00210A92"/>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97897"/>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1947"/>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2031"/>
    <w:rsid w:val="00575BC9"/>
    <w:rsid w:val="00576E84"/>
    <w:rsid w:val="00582B8C"/>
    <w:rsid w:val="0058757E"/>
    <w:rsid w:val="005938E5"/>
    <w:rsid w:val="00593F97"/>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13D1"/>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454C"/>
    <w:rsid w:val="00691B62"/>
    <w:rsid w:val="00693D14"/>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021A"/>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321D"/>
    <w:rsid w:val="007F546C"/>
    <w:rsid w:val="007F625F"/>
    <w:rsid w:val="007F665E"/>
    <w:rsid w:val="00800412"/>
    <w:rsid w:val="008056EE"/>
    <w:rsid w:val="0080587B"/>
    <w:rsid w:val="00806468"/>
    <w:rsid w:val="008155F0"/>
    <w:rsid w:val="00816735"/>
    <w:rsid w:val="00820141"/>
    <w:rsid w:val="00820E0C"/>
    <w:rsid w:val="008237E6"/>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40A88"/>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19A6"/>
    <w:rsid w:val="009F2F27"/>
    <w:rsid w:val="009F34AA"/>
    <w:rsid w:val="009F6BCB"/>
    <w:rsid w:val="009F7B78"/>
    <w:rsid w:val="00A0057A"/>
    <w:rsid w:val="00A11421"/>
    <w:rsid w:val="00A11FC5"/>
    <w:rsid w:val="00A157B1"/>
    <w:rsid w:val="00A20D71"/>
    <w:rsid w:val="00A22229"/>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8F2"/>
    <w:rsid w:val="00AA7900"/>
    <w:rsid w:val="00AB06E8"/>
    <w:rsid w:val="00AB1CD3"/>
    <w:rsid w:val="00AB352F"/>
    <w:rsid w:val="00AC0C15"/>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07B2E"/>
    <w:rsid w:val="00B13851"/>
    <w:rsid w:val="00B13B1C"/>
    <w:rsid w:val="00B21174"/>
    <w:rsid w:val="00B22291"/>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2911"/>
    <w:rsid w:val="00BC7468"/>
    <w:rsid w:val="00BC7D4F"/>
    <w:rsid w:val="00BC7ED7"/>
    <w:rsid w:val="00BD2850"/>
    <w:rsid w:val="00BE28D2"/>
    <w:rsid w:val="00BE4A64"/>
    <w:rsid w:val="00BF7F58"/>
    <w:rsid w:val="00C01381"/>
    <w:rsid w:val="00C079B8"/>
    <w:rsid w:val="00C07AB0"/>
    <w:rsid w:val="00C123EA"/>
    <w:rsid w:val="00C12A49"/>
    <w:rsid w:val="00C133EE"/>
    <w:rsid w:val="00C25FB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27EB"/>
    <w:rsid w:val="00E40181"/>
    <w:rsid w:val="00E46DCB"/>
    <w:rsid w:val="00E53D0C"/>
    <w:rsid w:val="00E56A01"/>
    <w:rsid w:val="00E629A1"/>
    <w:rsid w:val="00E71591"/>
    <w:rsid w:val="00E82C55"/>
    <w:rsid w:val="00E92AC3"/>
    <w:rsid w:val="00E9363C"/>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8F3"/>
    <w:rsid w:val="00F02ABA"/>
    <w:rsid w:val="00F0437A"/>
    <w:rsid w:val="00F11037"/>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28AB"/>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676362C6"/>
  <w15:docId w15:val="{8498EABA-18B0-4C6D-93AE-940524E8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63C"/>
    <w:pPr>
      <w:spacing w:before="100" w:line="288" w:lineRule="auto"/>
    </w:pPr>
    <w:rPr>
      <w:rFonts w:ascii="Arial" w:hAnsi="Arial"/>
    </w:rPr>
  </w:style>
  <w:style w:type="paragraph" w:styleId="Heading1">
    <w:name w:val="heading 1"/>
    <w:next w:val="DHHSbody"/>
    <w:link w:val="Heading1Char"/>
    <w:autoRedefine/>
    <w:uiPriority w:val="1"/>
    <w:qFormat/>
    <w:rsid w:val="0079021A"/>
    <w:pPr>
      <w:keepNext/>
      <w:keepLines/>
      <w:spacing w:before="320" w:after="200"/>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79021A"/>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9021A"/>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79021A"/>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paragraph" w:styleId="ListParagraph">
    <w:name w:val="List Paragraph"/>
    <w:basedOn w:val="Normal"/>
    <w:uiPriority w:val="34"/>
    <w:qFormat/>
    <w:rsid w:val="006013D1"/>
    <w:pPr>
      <w:spacing w:before="0" w:after="120" w:line="240" w:lineRule="atLeast"/>
      <w:ind w:left="720"/>
      <w:contextualSpacing/>
    </w:pPr>
    <w:rPr>
      <w:rFonts w:eastAsiaTheme="minorEastAsia" w:cs="Arial"/>
      <w:sz w:val="18"/>
      <w:szCs w:val="18"/>
      <w:lang w:eastAsia="en-US"/>
    </w:rPr>
  </w:style>
  <w:style w:type="paragraph" w:customStyle="1" w:styleId="Default">
    <w:name w:val="Default"/>
    <w:rsid w:val="006013D1"/>
    <w:pPr>
      <w:autoSpaceDE w:val="0"/>
      <w:autoSpaceDN w:val="0"/>
      <w:adjustRightInd w:val="0"/>
    </w:pPr>
    <w:rPr>
      <w:rFonts w:ascii="Arial" w:eastAsiaTheme="minorEastAsia"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13394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providers.dhhs.vic.gov.au/health-human-services-activity-search" TargetMode="External"/><Relationship Id="rId2" Type="http://schemas.openxmlformats.org/officeDocument/2006/relationships/customXml" Target="../customXml/item2.xml"/><Relationship Id="rId16" Type="http://schemas.openxmlformats.org/officeDocument/2006/relationships/hyperlink" Target="http://providers.dhhs.vic.gov.au/health-human-services-activity-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apolicy@dhhs.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8432-0DC0-4592-89C9-092EA88280FA}">
  <ds:schemaRef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906F58D-CBA4-4696-BEF4-150F3E07A3CF}">
  <ds:schemaRefs>
    <ds:schemaRef ds:uri="http://schemas.microsoft.com/sharepoint/v3/contenttype/forms"/>
  </ds:schemaRefs>
</ds:datastoreItem>
</file>

<file path=customXml/itemProps3.xml><?xml version="1.0" encoding="utf-8"?>
<ds:datastoreItem xmlns:ds="http://schemas.openxmlformats.org/officeDocument/2006/customXml" ds:itemID="{24ABECC8-CFD1-4EA2-AA94-780698059F80}"/>
</file>

<file path=customXml/itemProps4.xml><?xml version="1.0" encoding="utf-8"?>
<ds:datastoreItem xmlns:ds="http://schemas.openxmlformats.org/officeDocument/2006/customXml" ds:itemID="{42517270-2DD3-4857-BBF0-56F27AE2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Activity Activity description  health Aboriginal Maternal Child Health 28201</vt:lpstr>
    </vt:vector>
  </TitlesOfParts>
  <Company>Department of Health and Human Services</Company>
  <LinksUpToDate>false</LinksUpToDate>
  <CharactersWithSpaces>3514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Activity description  health Aboriginal Maternal Child Health 28201</dc:title>
  <dc:subject>service agreement activity descriptions</dc:subject>
  <dc:creator>Service Agreement Policy unit</dc:creator>
  <cp:keywords>service agreement; Activity description; health;Aboriginal Maternal Child Health; 28201</cp:keywords>
  <cp:lastModifiedBy>Courtney Grace</cp:lastModifiedBy>
  <cp:revision>6</cp:revision>
  <cp:lastPrinted>2019-06-17T02:05:00Z</cp:lastPrinted>
  <dcterms:created xsi:type="dcterms:W3CDTF">2019-06-16T23:57:00Z</dcterms:created>
  <dcterms:modified xsi:type="dcterms:W3CDTF">2019-06-18T03:28:00Z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