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Support for Carers 37409</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carers" TargetMode="External"/>
<Relationship Id="rId12" Type="http://schemas.openxmlformats.org/officeDocument/2006/relationships/hyperlink" Target="https://www.dffh.vic.gov.au/publications/recognising-and-supporting-victorias-carers-victorian-carer-strategy-2018-22" TargetMode="External"/>
<Relationship Id="rId13" Type="http://schemas.openxmlformats.org/officeDocument/2006/relationships/hyperlink" Target="http://providers.dffh.vic.gov.au/families-fairness-housing-health-activity-search" TargetMode="External"/>
<Relationship Id="rId14"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Support for Carers</w:t>
            </w:r>
          </w:p>
          <w:p>
            <w:pPr>
              <w:spacing w:line="560" w:lineRule="atLeast"/>
              <w:rPr>
                <w:rFonts w:ascii="Arial" w:hAnsi="Arial" w:eastAsia="Arial" w:cs="Arial"/>
                <w:color w:val="201547"/>
                <w:sz w:val="44"/>
              </w:rPr>
            </w:pPr>
            <w:r>
              <w:rPr>
                <w:rFonts w:ascii="Arial" w:hAnsi="Arial" w:eastAsia="Arial" w:cs="Arial"/>
                <w:color w:val="201547"/>
                <w:sz w:val="44"/>
              </w:rPr>
              <w:t>37409</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Empowering Individuals and Communities</w:t>
            </w:r>
          </w:p>
          <w:p>
            <w:pPr>
              <w:spacing w:after="120"/>
              <w:rPr>
                <w:rFonts w:ascii="Arial" w:hAnsi="Arial" w:eastAsia="Arial" w:cs="Arial"/>
                <w:color w:val="201547"/>
                <w:sz w:val="28"/>
              </w:rPr>
            </w:pPr>
            <w:r>
              <w:rPr>
                <w:rFonts w:ascii="Arial" w:hAnsi="Arial" w:eastAsia="Arial" w:cs="Arial"/>
                <w:color w:val="201547"/>
                <w:sz w:val="28"/>
              </w:rPr>
              <w:t>Output: Seniors Programs and Participation</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services and support to people with a caring role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tailored services and flexible support to people with a caring role under the Victorian Support for Carers Program (SCP). </w:t>
      </w:r>
      <w:r>
        <w:br/>
      </w:r>
      <w:r>
        <w:br/>
      </w:r>
      <w:r>
        <w:rPr>
          <w:rFonts w:ascii="Arial" w:hAnsi="Arial" w:eastAsia="Arial" w:cs="Arial"/>
          <w:color w:val="000000"/>
          <w:sz w:val="20"/>
        </w:rPr>
        <w:t xml:space="preserve">The types of services include, but are not limited to: </w:t>
      </w:r>
      <w:r>
        <w:br/>
      </w:r>
      <w:r>
        <w:br/>
      </w:r>
      <w:r>
        <w:rPr>
          <w:rFonts w:ascii="Arial" w:hAnsi="Arial" w:eastAsia="Arial" w:cs="Arial"/>
          <w:color w:val="000000"/>
          <w:sz w:val="20"/>
        </w:rPr>
        <w:t xml:space="preserve">Respite </w:t>
      </w:r>
      <w:r>
        <w:br/>
      </w:r>
      <w:r>
        <w:rPr>
          <w:rFonts w:ascii="Arial" w:hAnsi="Arial" w:eastAsia="Arial" w:cs="Arial"/>
          <w:color w:val="000000"/>
          <w:sz w:val="20"/>
        </w:rPr>
        <w:t xml:space="preserve"> - Individual or group </w:t>
      </w:r>
      <w:r>
        <w:br/>
      </w:r>
      <w:r>
        <w:rPr>
          <w:rFonts w:ascii="Arial" w:hAnsi="Arial" w:eastAsia="Arial" w:cs="Arial"/>
          <w:color w:val="000000"/>
          <w:sz w:val="20"/>
        </w:rPr>
        <w:t xml:space="preserve"> - Across various settings: in home, in facility, in community </w:t>
      </w:r>
      <w:r>
        <w:br/>
      </w:r>
      <w:r>
        <w:rPr>
          <w:rFonts w:ascii="Arial" w:hAnsi="Arial" w:eastAsia="Arial" w:cs="Arial"/>
          <w:color w:val="000000"/>
          <w:sz w:val="20"/>
        </w:rPr>
        <w:t xml:space="preserve"> - Range of types: overnight, activities, events, outings, camps, retreats</w:t>
      </w:r>
      <w:r>
        <w:br/>
      </w:r>
      <w:r>
        <w:rPr>
          <w:rFonts w:ascii="Arial" w:hAnsi="Arial" w:eastAsia="Arial" w:cs="Arial"/>
          <w:color w:val="000000"/>
          <w:sz w:val="20"/>
        </w:rPr>
        <w:t xml:space="preserve"> - For the person with a caring role or person with care needs, or both together with family or friends </w:t>
      </w:r>
      <w:r>
        <w:br/>
      </w:r>
      <w:r>
        <w:br/>
      </w:r>
      <w:r>
        <w:rPr>
          <w:rFonts w:ascii="Arial" w:hAnsi="Arial" w:eastAsia="Arial" w:cs="Arial"/>
          <w:color w:val="000000"/>
          <w:sz w:val="20"/>
        </w:rPr>
        <w:t xml:space="preserve">Counselling </w:t>
      </w:r>
      <w:r>
        <w:br/>
      </w:r>
      <w:r>
        <w:rPr>
          <w:rFonts w:ascii="Arial" w:hAnsi="Arial" w:eastAsia="Arial" w:cs="Arial"/>
          <w:color w:val="000000"/>
          <w:sz w:val="20"/>
        </w:rPr>
        <w:t xml:space="preserve"> - Individual </w:t>
      </w:r>
      <w:r>
        <w:br/>
      </w:r>
      <w:r>
        <w:rPr>
          <w:rFonts w:ascii="Arial" w:hAnsi="Arial" w:eastAsia="Arial" w:cs="Arial"/>
          <w:color w:val="000000"/>
          <w:sz w:val="20"/>
        </w:rPr>
        <w:t xml:space="preserve"> - Group: family, couples, peer group </w:t>
      </w:r>
      <w:r>
        <w:br/>
      </w:r>
      <w:r>
        <w:rPr>
          <w:rFonts w:ascii="Arial" w:hAnsi="Arial" w:eastAsia="Arial" w:cs="Arial"/>
          <w:color w:val="000000"/>
          <w:sz w:val="20"/>
        </w:rPr>
        <w:t xml:space="preserve"> - Financial </w:t>
      </w:r>
      <w:r>
        <w:br/>
      </w:r>
      <w:r>
        <w:br/>
      </w:r>
      <w:r>
        <w:rPr>
          <w:rFonts w:ascii="Arial" w:hAnsi="Arial" w:eastAsia="Arial" w:cs="Arial"/>
          <w:color w:val="000000"/>
          <w:sz w:val="20"/>
        </w:rPr>
        <w:t xml:space="preserve">Capacity building  </w:t>
      </w:r>
      <w:r>
        <w:br/>
      </w:r>
      <w:r>
        <w:rPr>
          <w:rFonts w:ascii="Arial" w:hAnsi="Arial" w:eastAsia="Arial" w:cs="Arial"/>
          <w:color w:val="000000"/>
          <w:sz w:val="20"/>
        </w:rPr>
        <w:t xml:space="preserve"> - Information sessions and advice: with specialists, experts, allied health professionals </w:t>
      </w:r>
      <w:r>
        <w:br/>
      </w:r>
      <w:r>
        <w:rPr>
          <w:rFonts w:ascii="Arial" w:hAnsi="Arial" w:eastAsia="Arial" w:cs="Arial"/>
          <w:color w:val="000000"/>
          <w:sz w:val="20"/>
        </w:rPr>
        <w:t xml:space="preserve"> - Workshops and training </w:t>
      </w:r>
      <w:r>
        <w:br/>
      </w:r>
      <w:r>
        <w:rPr>
          <w:rFonts w:ascii="Arial" w:hAnsi="Arial" w:eastAsia="Arial" w:cs="Arial"/>
          <w:color w:val="000000"/>
          <w:sz w:val="20"/>
        </w:rPr>
        <w:t xml:space="preserve"> - Referrals and system navigation support </w:t>
      </w:r>
      <w:r>
        <w:br/>
      </w:r>
      <w:r>
        <w:br/>
      </w:r>
      <w:r>
        <w:rPr>
          <w:rFonts w:ascii="Arial" w:hAnsi="Arial" w:eastAsia="Arial" w:cs="Arial"/>
          <w:color w:val="000000"/>
          <w:sz w:val="20"/>
        </w:rPr>
        <w:t xml:space="preserve">Group activities </w:t>
      </w:r>
      <w:r>
        <w:br/>
      </w:r>
      <w:r>
        <w:rPr>
          <w:rFonts w:ascii="Arial" w:hAnsi="Arial" w:eastAsia="Arial" w:cs="Arial"/>
          <w:color w:val="000000"/>
          <w:sz w:val="20"/>
        </w:rPr>
        <w:t xml:space="preserve"> - Peer support groups </w:t>
      </w:r>
      <w:r>
        <w:br/>
      </w:r>
      <w:r>
        <w:rPr>
          <w:rFonts w:ascii="Arial" w:hAnsi="Arial" w:eastAsia="Arial" w:cs="Arial"/>
          <w:color w:val="000000"/>
          <w:sz w:val="20"/>
        </w:rPr>
        <w:t xml:space="preserve"> - Group outings. </w:t>
      </w:r>
      <w:r>
        <w:br/>
      </w:r>
      <w:r>
        <w:br/>
      </w:r>
      <w:r>
        <w:rPr>
          <w:rFonts w:ascii="Arial" w:hAnsi="Arial" w:eastAsia="Arial" w:cs="Arial"/>
          <w:color w:val="000000"/>
          <w:sz w:val="20"/>
        </w:rPr>
        <w:t xml:space="preserve"> The types of delivery include, but are not limited to: </w:t>
      </w:r>
      <w:r>
        <w:br/>
      </w:r>
      <w:r>
        <w:rPr>
          <w:rFonts w:ascii="Arial" w:hAnsi="Arial" w:eastAsia="Arial" w:cs="Arial"/>
          <w:color w:val="000000"/>
          <w:sz w:val="20"/>
        </w:rPr>
        <w:t xml:space="preserve"> - Direct practice / face to face support </w:t>
      </w:r>
      <w:r>
        <w:br/>
      </w:r>
      <w:r>
        <w:rPr>
          <w:rFonts w:ascii="Arial" w:hAnsi="Arial" w:eastAsia="Arial" w:cs="Arial"/>
          <w:color w:val="000000"/>
          <w:sz w:val="20"/>
        </w:rPr>
        <w:t xml:space="preserve"> - Financial support one-off payments </w:t>
      </w:r>
      <w:r>
        <w:br/>
      </w:r>
      <w:r>
        <w:rPr>
          <w:rFonts w:ascii="Arial" w:hAnsi="Arial" w:eastAsia="Arial" w:cs="Arial"/>
          <w:color w:val="000000"/>
          <w:sz w:val="20"/>
        </w:rPr>
        <w:t xml:space="preserve"> - Phone based and online support </w:t>
      </w:r>
      <w:r>
        <w:br/>
      </w:r>
      <w:r>
        <w:rPr>
          <w:rFonts w:ascii="Arial" w:hAnsi="Arial" w:eastAsia="Arial" w:cs="Arial"/>
          <w:color w:val="000000"/>
          <w:sz w:val="20"/>
        </w:rPr>
        <w:t xml:space="preserve"> - Vouchers</w:t>
      </w:r>
      <w:r>
        <w:br/>
      </w:r>
      <w:r>
        <w:rPr>
          <w:rFonts w:ascii="Arial" w:hAnsi="Arial" w:eastAsia="Arial" w:cs="Arial"/>
          <w:color w:val="000000"/>
          <w:sz w:val="20"/>
        </w:rPr>
        <w:t xml:space="preserve"> - Transport to participate in activities. </w:t>
      </w:r>
      <w:r>
        <w:br/>
      </w:r>
      <w:r>
        <w:br/>
      </w:r>
      <w:r>
        <w:rPr>
          <w:rFonts w:ascii="Arial" w:hAnsi="Arial" w:eastAsia="Arial" w:cs="Arial"/>
          <w:color w:val="000000"/>
          <w:sz w:val="20"/>
        </w:rPr>
        <w:t xml:space="preserve">In addition, the delivery of activities to strengthen the capacity of the sector including, but not limited to: </w:t>
      </w:r>
      <w:r>
        <w:br/>
      </w:r>
      <w:r>
        <w:rPr>
          <w:rFonts w:ascii="Arial" w:hAnsi="Arial" w:eastAsia="Arial" w:cs="Arial"/>
          <w:color w:val="000000"/>
          <w:sz w:val="20"/>
        </w:rPr>
        <w:t xml:space="preserve"> - Improving networking and access to information and advice </w:t>
      </w:r>
      <w:r>
        <w:br/>
      </w:r>
      <w:r>
        <w:rPr>
          <w:rFonts w:ascii="Arial" w:hAnsi="Arial" w:eastAsia="Arial" w:cs="Arial"/>
          <w:color w:val="000000"/>
          <w:sz w:val="20"/>
        </w:rPr>
        <w:t xml:space="preserve"> - Working with referral partners to identify people with a caring role and connect them with the right support </w:t>
      </w:r>
      <w:r>
        <w:br/>
      </w:r>
      <w:r>
        <w:rPr>
          <w:rFonts w:ascii="Arial" w:hAnsi="Arial" w:eastAsia="Arial" w:cs="Arial"/>
          <w:color w:val="000000"/>
          <w:sz w:val="20"/>
        </w:rPr>
        <w:t xml:space="preserve"> - Addressing challenges with system navigation, and barriers to accessing support and services </w:t>
      </w:r>
      <w:r>
        <w:br/>
      </w:r>
      <w:r>
        <w:rPr>
          <w:rFonts w:ascii="Arial" w:hAnsi="Arial" w:eastAsia="Arial" w:cs="Arial"/>
          <w:color w:val="000000"/>
          <w:sz w:val="20"/>
        </w:rPr>
        <w:t xml:space="preserve"> - Increasing carer digital health literacy to support better access to services for them and the people they care for. </w:t>
      </w:r>
      <w:r>
        <w:br/>
      </w:r>
      <w:r>
        <w:br/>
      </w:r>
      <w:r>
        <w:rPr>
          <w:rFonts w:ascii="Arial" w:hAnsi="Arial" w:eastAsia="Arial" w:cs="Arial"/>
          <w:color w:val="000000"/>
          <w:sz w:val="20"/>
        </w:rPr>
        <w:t>Providers of social services in Victoria who are in scope of the scheme must register with the Social Services Regulator and comply with registration requirements. This includes overnight respite services provided in a residential facility specifically for persons with a disability.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with a caring role in need of services and support and also organisations that provide capacity building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Support for Carers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&lt;https://providers.dffh.vic.gov.au/carers&gt;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Victorian Carer Strategy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&lt;https://www.dffh.vic.gov.au/publications/recognising-and-supporting-victorias-carers-victorian-carer-strategy-2018-22&gt;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carers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carers accessing services and support through the Support for Carers Program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total number of carers supported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 carer is a person in a care relationship providing support to a person with care needs. Refer to Support for Carers Program Guidelines for definitions around </w:t>
            </w:r>
            <w:r>
              <w:br/>
            </w:r>
            <w:r>
              <w:br/>
            </w:r>
            <w:r>
              <w:rPr>
                <w:rFonts w:ascii="Arial" w:hAnsi="Arial" w:eastAsia="Arial" w:cs="Arial"/>
                <w:color w:val="000000"/>
                <w:sz w:val="20"/>
              </w:rPr>
              <w:t xml:space="preserve"> - Care relationship </w:t>
            </w:r>
            <w:r>
              <w:br/>
            </w:r>
            <w:r>
              <w:rPr>
                <w:rFonts w:ascii="Arial" w:hAnsi="Arial" w:eastAsia="Arial" w:cs="Arial"/>
                <w:color w:val="000000"/>
                <w:sz w:val="20"/>
              </w:rPr>
              <w:t xml:space="preserve"> - Person with care needs </w:t>
            </w:r>
            <w:r>
              <w:br/>
            </w:r>
            <w:r>
              <w:rPr>
                <w:rFonts w:ascii="Arial" w:hAnsi="Arial" w:eastAsia="Arial" w:cs="Arial"/>
                <w:color w:val="000000"/>
                <w:sz w:val="20"/>
              </w:rPr>
              <w:t xml:space="preserve"> - Person with caring role.</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Service Hours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provided to carers through the Support for Carers Program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total number of hours of services delivered provided to carers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Submission of a Peak Body Workplan and Final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Workplans and Final Reports submitted related to delivery of capacity building and peak services through the Support for Carers Program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Workplans and Final Reports submitted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Peak services Workplan and Final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Submission of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reports submitted about the qualitative and demographic programmatic data related to the delivery of the Support for Carers Program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reports submitted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Support for Carers Program Annual Provider Report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SDT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Peak services Workplan and Final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Support for Carers Program Annual Provider Report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3"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Empowering Individuals and Communities 37409 Support for Carers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