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Aged Care Assessment 13005</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gov.au/Details/C2008C00075" TargetMode="External"/>
<Relationship Id="rId12" Type="http://schemas.openxmlformats.org/officeDocument/2006/relationships/hyperlink" Target="https://www.legislation.gov.au/C2024A00104/asmade/text" TargetMode="External"/>
<Relationship Id="rId13" Type="http://schemas.openxmlformats.org/officeDocument/2006/relationships/hyperlink" Target="https://www.health.gov.au/resources/publications/my-aged-care-assessment-manual" TargetMode="External"/>
<Relationship Id="rId14" Type="http://schemas.openxmlformats.org/officeDocument/2006/relationships/hyperlink" Target="https:www.health.gov.au/resources/publications/my-aged-care-integrated-assessment-tool-iat-user-guide" TargetMode="External"/>
<Relationship Id="rId15" Type="http://schemas.openxmlformats.org/officeDocument/2006/relationships/hyperlink" Target="https://www.health.gov.au/resources/publication/aged-care-assessment-quality-framework" TargetMode="External"/>
<Relationship Id="rId16" Type="http://schemas.openxmlformats.org/officeDocument/2006/relationships/hyperlink" Target="file:/F:/Oracle/Middleware/Oracle_Home/user_projects/domains/bi/www.health.gov.au/sites/default/files/documents/2019/12/aged-care-diversity-framework.pdf" TargetMode="External"/>
<Relationship Id="rId17" Type="http://schemas.openxmlformats.org/officeDocument/2006/relationships/hyperlink" Target="https://www.health.gov.au/sites/default/files/2023-04/principles-and-guidelines-for-a-younger-person/s-access-to-commonwealth-funded-aged-care-services.pdf" TargetMode="External"/>
<Relationship Id="rId18" Type="http://schemas.openxmlformats.org/officeDocument/2006/relationships/hyperlink" Target="https://www.health.gov.au/resources/foi-disclosure-log/foi-25-0205-ld-department-of-health-and-aged-care-style-guides" TargetMode="External"/>
<Relationship Id="rId19" Type="http://schemas.openxmlformats.org/officeDocument/2006/relationships/hyperlink" Target="https://www.health.vic.gov.au/ageing-and-aged-care-assessment-services" TargetMode="External"/>
<Relationship Id="rId20" Type="http://schemas.openxmlformats.org/officeDocument/2006/relationships/hyperlink" Target="http://providers.dffh.vic.gov.au/families-fairness-housing-health-activity-search" TargetMode="External"/>
<Relationship Id="rId21"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Aged Care Assessment</w:t>
            </w:r>
          </w:p>
          <w:p>
            <w:pPr>
              <w:spacing w:line="560" w:lineRule="atLeast"/>
              <w:rPr>
                <w:rFonts w:ascii="Arial" w:hAnsi="Arial" w:eastAsia="Arial" w:cs="Arial"/>
                <w:color w:val="201547"/>
                <w:sz w:val="44"/>
              </w:rPr>
            </w:pPr>
            <w:r>
              <w:rPr>
                <w:rFonts w:ascii="Arial" w:hAnsi="Arial" w:eastAsia="Arial" w:cs="Arial"/>
                <w:color w:val="201547"/>
                <w:sz w:val="44"/>
              </w:rPr>
              <w:t>13005</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Ageing, Aged and Home Care</w:t>
            </w:r>
          </w:p>
          <w:p>
            <w:pPr>
              <w:spacing w:after="120"/>
              <w:rPr>
                <w:rFonts w:ascii="Arial" w:hAnsi="Arial" w:eastAsia="Arial" w:cs="Arial"/>
                <w:color w:val="201547"/>
                <w:sz w:val="28"/>
              </w:rPr>
            </w:pPr>
            <w:r>
              <w:rPr>
                <w:rFonts w:ascii="Arial" w:hAnsi="Arial" w:eastAsia="Arial" w:cs="Arial"/>
                <w:color w:val="201547"/>
                <w:sz w:val="28"/>
              </w:rPr>
              <w:t>Output: Aged Care Assessment</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assessment services to older people in Victoria to access Commonwealth funded aged care services and determine eligibility for services under the "Aged Care Act 1997" and  "Aged Care Act 2024".</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conduct Aged Care Needs Assessments (home support, comprehensive and hospital assessments) to assess the care needs of older people in Victoria. Assessment services are conducted to determine supports for those who wish to remain living in their home and community. This includes determining eligibility for services under the  "Aged Care Act", including residential aged care, residential respite care, Transition Care Program,  the Commonwealth Home Support Program and Home Care Program packages.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people 65 years and over, or Aboriginal and Torres Strait Islander people over the age of 50 years.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Aged Care Act 1997</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&lt;https://www.legislation.gov.au/Details/C2008C00075&gt;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Aged Care Act 2024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&lt;https://www.legislation.gov.au/C2024A00104/asmade/text&gt;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Department of Health and Aged Care policy and program guides including: My Aged Care Assessment Manual Version 6.1 – 14 October 2024 and addendums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&lt;https://www.health.gov.au/resources/publications/my-aged-care-assessment-manual&gt;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My Aged Care – Integrated Assessment Tool (IAT) User Guide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&lt;https:www.health.gov.au/resources/publications/my-aged-care-integrated-assessment-tool-iat-user-guide&gt;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Aged Care Assessment Quality Framework July 2024 Version 5.0</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&lt;https://www.health.gov.au/resources/publication/aged-care-assessment-quality-framework&gt;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The Aged Care Diversity Framework and Action Plans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&lt;www.health.gov.au/sites/default/files/documents/2019/12/aged-care-diversity-framework.pdf&gt;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Principles and Guidelines for a Younger Person’s Access to Commonwealth funded Aged Care Services May 2023</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&lt;https://www.health.gov.au/sites/default/files/2023-04/principles-and-guidelines-for-a-younger-person/s-access-to-commonwealth-funded-aged-care-services.pdf&gt;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My Aged Care Style Guide Single Assessment Workforce (Approved 30 October 2024) Australian Government.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&lt;https://www.health.gov.au/resources/foi-disclosure-log/foi-25-0205-ld-department-of-health-and-aged-care-style-guides&gt;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Victorian Department of Health policy and funding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&lt;https://www.health.vic.gov.au/ageing-and-aged-care-assessment-services&gt;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assessments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assessments completed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total number of assessments completed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My Aged Care Business Intelligence Reports</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Integrated Assessment Tool (IAT) Self-Audit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Relevant definitions are outlined in the My Aged Care Assessment Manual Version 6.1 – 14 October 2024 (https://myagedcare.gov.au)</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Client satisfaction survey</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Client Satisfaction Survey Template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My Aged Care Business Intelligence Reports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Aged Care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Aged Care Assessment Manual Version 6.1 – 14 October 2024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Integrated Assessment Tool (IAT) Self-Audit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IAT self-audit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April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0"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Ageing, Aged and Home Care 13005 Aged Care Assessment</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